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1D" w:rsidRDefault="00137F1D"/>
    <w:p w:rsidR="00137F1D" w:rsidRDefault="00137F1D"/>
    <w:p w:rsidR="00137F1D" w:rsidRDefault="00137F1D"/>
    <w:p w:rsidR="00137F1D" w:rsidRDefault="00137F1D"/>
    <w:p w:rsidR="00137F1D" w:rsidRDefault="00137F1D"/>
    <w:p w:rsidR="00137F1D" w:rsidRDefault="00137F1D"/>
    <w:p w:rsidR="00137F1D" w:rsidRDefault="00137F1D"/>
    <w:p w:rsidR="00137F1D" w:rsidRDefault="00137F1D"/>
    <w:p w:rsidR="00CF78FB" w:rsidRDefault="00CF78FB" w:rsidP="00B54A2C">
      <w:pPr>
        <w:spacing w:line="480" w:lineRule="auto"/>
        <w:jc w:val="center"/>
        <w:rPr>
          <w:rFonts w:cs="Times New Roman"/>
          <w:szCs w:val="24"/>
        </w:rPr>
      </w:pPr>
      <w:r w:rsidRPr="00CF78FB">
        <w:rPr>
          <w:rFonts w:cs="Times New Roman"/>
          <w:szCs w:val="24"/>
        </w:rPr>
        <w:t>Assignment 1: Capabilities Proposal</w:t>
      </w:r>
    </w:p>
    <w:p w:rsidR="00B54A2C" w:rsidRPr="00B54A2C" w:rsidRDefault="00B54A2C" w:rsidP="00B54A2C">
      <w:pPr>
        <w:spacing w:line="480" w:lineRule="auto"/>
        <w:jc w:val="center"/>
      </w:pPr>
      <w:r w:rsidRPr="00B54A2C">
        <w:t xml:space="preserve">Bennie Carter </w:t>
      </w:r>
    </w:p>
    <w:p w:rsidR="00CF78FB" w:rsidRDefault="00CF78FB" w:rsidP="00BA7B1D">
      <w:pPr>
        <w:spacing w:line="480" w:lineRule="auto"/>
        <w:jc w:val="center"/>
      </w:pPr>
      <w:r w:rsidRPr="00CF78FB">
        <w:t>CIS 532: Network Architecture and Analysis</w:t>
      </w:r>
    </w:p>
    <w:p w:rsidR="00CF78FB" w:rsidRDefault="00CF78FB" w:rsidP="00BA7B1D">
      <w:pPr>
        <w:spacing w:line="480" w:lineRule="auto"/>
        <w:jc w:val="center"/>
      </w:pPr>
      <w:r w:rsidRPr="00CF78FB">
        <w:t xml:space="preserve">John </w:t>
      </w:r>
      <w:proofErr w:type="spellStart"/>
      <w:r w:rsidRPr="00CF78FB">
        <w:t>Dorociak</w:t>
      </w:r>
      <w:proofErr w:type="spellEnd"/>
    </w:p>
    <w:p w:rsidR="00137F1D" w:rsidRDefault="005D1A6B" w:rsidP="00BA7B1D">
      <w:pPr>
        <w:spacing w:line="480" w:lineRule="auto"/>
        <w:jc w:val="center"/>
      </w:pPr>
      <w:r>
        <w:rPr>
          <w:rFonts w:cs="Arial"/>
          <w:bCs/>
          <w:szCs w:val="21"/>
        </w:rPr>
        <w:t>M</w:t>
      </w:r>
      <w:r w:rsidR="005F4985">
        <w:rPr>
          <w:rFonts w:cs="Arial"/>
          <w:bCs/>
          <w:szCs w:val="21"/>
        </w:rPr>
        <w:t xml:space="preserve">onday, </w:t>
      </w:r>
      <w:r w:rsidR="00CF78FB" w:rsidRPr="00CF78FB">
        <w:rPr>
          <w:rFonts w:cs="Arial"/>
          <w:bCs/>
          <w:szCs w:val="21"/>
        </w:rPr>
        <w:t>April 20, 2020</w:t>
      </w:r>
      <w:r w:rsidR="00814C0F">
        <w:br w:type="page"/>
      </w:r>
    </w:p>
    <w:p w:rsidR="00CF78FB" w:rsidRDefault="00CF78FB" w:rsidP="00CF78FB">
      <w:pPr>
        <w:spacing w:line="480" w:lineRule="auto"/>
        <w:rPr>
          <w:b/>
        </w:rPr>
      </w:pPr>
    </w:p>
    <w:p w:rsidR="00CF78FB" w:rsidRPr="007A5BBE" w:rsidRDefault="00CF78FB" w:rsidP="00CF78FB">
      <w:pPr>
        <w:spacing w:line="480" w:lineRule="auto"/>
        <w:rPr>
          <w:b/>
        </w:rPr>
      </w:pPr>
      <w:r w:rsidRPr="007A5BBE">
        <w:rPr>
          <w:b/>
        </w:rPr>
        <w:t>Prepare an opening statement that specifies your organization</w:t>
      </w:r>
      <w:r>
        <w:rPr>
          <w:b/>
        </w:rPr>
        <w:t>'</w:t>
      </w:r>
      <w:r w:rsidRPr="007A5BBE">
        <w:rPr>
          <w:b/>
        </w:rPr>
        <w:t>s capabilities to manage a deployment of this size</w:t>
      </w:r>
    </w:p>
    <w:p w:rsidR="00CF78FB" w:rsidRPr="007A5BBE" w:rsidRDefault="00CF78FB" w:rsidP="00CF78FB">
      <w:pPr>
        <w:spacing w:line="480" w:lineRule="auto"/>
        <w:ind w:firstLine="720"/>
      </w:pPr>
      <w:proofErr w:type="spellStart"/>
      <w:r w:rsidRPr="007A5BBE">
        <w:t>Antotech</w:t>
      </w:r>
      <w:proofErr w:type="spellEnd"/>
      <w:r w:rsidRPr="007A5BBE">
        <w:t xml:space="preserve"> consulting firm began operations in 2004. We are ready to aid in the complexities of network analysis, upgrades, assessments, and proces</w:t>
      </w:r>
      <w:r>
        <w:t>se</w:t>
      </w:r>
      <w:r w:rsidRPr="007A5BBE">
        <w:t xml:space="preserve">s for company mergers. We have the experience </w:t>
      </w:r>
      <w:r>
        <w:t>i</w:t>
      </w:r>
      <w:r w:rsidRPr="007A5BBE">
        <w:t>n merging companies</w:t>
      </w:r>
      <w:r>
        <w:t>,</w:t>
      </w:r>
      <w:r w:rsidRPr="007A5BBE">
        <w:t xml:space="preserve"> including Verizon and Vodafone, Spectrum and Bright House, a</w:t>
      </w:r>
      <w:r>
        <w:t>s well as</w:t>
      </w:r>
      <w:r w:rsidRPr="007A5BBE">
        <w:t xml:space="preserve"> Tech Data with Avnet. </w:t>
      </w:r>
      <w:proofErr w:type="spellStart"/>
      <w:r w:rsidRPr="007A5BBE">
        <w:t>Antotech</w:t>
      </w:r>
      <w:proofErr w:type="spellEnd"/>
      <w:r w:rsidRPr="007A5BBE">
        <w:t xml:space="preserve"> Consulting is prepared in all technical, legal</w:t>
      </w:r>
      <w:r>
        <w:t>,</w:t>
      </w:r>
      <w:r w:rsidRPr="007A5BBE">
        <w:t xml:space="preserve"> and financial aspects of the process. Most important</w:t>
      </w:r>
      <w:r>
        <w:t>ly,</w:t>
      </w:r>
      <w:r w:rsidRPr="007A5BBE">
        <w:t xml:space="preserve"> we have the resources, licenses, and strategies to implement and complete a merger. We employ individuals who leverage in the assessment and consolidation of IT services. </w:t>
      </w:r>
    </w:p>
    <w:p w:rsidR="00CF78FB" w:rsidRPr="007A5BBE" w:rsidRDefault="00CF78FB" w:rsidP="00CF78FB">
      <w:pPr>
        <w:numPr>
          <w:ilvl w:val="1"/>
          <w:numId w:val="7"/>
        </w:numPr>
        <w:spacing w:after="0" w:line="480" w:lineRule="auto"/>
        <w:rPr>
          <w:color w:val="000000" w:themeColor="text1"/>
        </w:rPr>
      </w:pPr>
      <w:proofErr w:type="spellStart"/>
      <w:r w:rsidRPr="007A5BBE">
        <w:rPr>
          <w:color w:val="000000" w:themeColor="text1"/>
        </w:rPr>
        <w:t>Antotech</w:t>
      </w:r>
      <w:proofErr w:type="spellEnd"/>
      <w:r w:rsidRPr="007A5BBE">
        <w:rPr>
          <w:color w:val="000000" w:themeColor="text1"/>
        </w:rPr>
        <w:t xml:space="preserve"> Consulting Company employs individuals that will be leveraged in the assessment and merger of IT services:</w:t>
      </w:r>
    </w:p>
    <w:p w:rsidR="00CF78FB" w:rsidRPr="007A5BBE" w:rsidRDefault="00CF78FB" w:rsidP="00CF78FB">
      <w:pPr>
        <w:numPr>
          <w:ilvl w:val="2"/>
          <w:numId w:val="7"/>
        </w:numPr>
        <w:spacing w:after="0" w:line="480" w:lineRule="auto"/>
        <w:rPr>
          <w:color w:val="000000" w:themeColor="text1"/>
        </w:rPr>
      </w:pPr>
      <w:r w:rsidRPr="007A5BBE">
        <w:rPr>
          <w:color w:val="000000" w:themeColor="text1"/>
        </w:rPr>
        <w:t>We centered on three resources with F5 certifications for load balancing, traffic management</w:t>
      </w:r>
      <w:r>
        <w:rPr>
          <w:color w:val="000000" w:themeColor="text1"/>
        </w:rPr>
        <w:t>,</w:t>
      </w:r>
      <w:r w:rsidRPr="007A5BBE">
        <w:rPr>
          <w:color w:val="000000" w:themeColor="text1"/>
        </w:rPr>
        <w:t xml:space="preserve"> and app security which include; (F5-CA certifications) F5 Certified BIG-IP Administrator (F5 -CA), F5 Certified Technology Specialist (F5 -CTS), and F5 Certified Solutions expert (F5-CSE)</w:t>
      </w:r>
    </w:p>
    <w:p w:rsidR="00CF78FB" w:rsidRPr="007A5BBE" w:rsidRDefault="00CF78FB" w:rsidP="00CF78FB">
      <w:pPr>
        <w:numPr>
          <w:ilvl w:val="2"/>
          <w:numId w:val="7"/>
        </w:numPr>
        <w:spacing w:after="0" w:line="480" w:lineRule="auto"/>
        <w:rPr>
          <w:color w:val="000000" w:themeColor="text1"/>
        </w:rPr>
      </w:pPr>
      <w:r w:rsidRPr="007A5BBE">
        <w:rPr>
          <w:color w:val="000000" w:themeColor="text1"/>
        </w:rPr>
        <w:t>Main focus include resources which provide Palo Alto certifications for firewall and cloud (</w:t>
      </w:r>
      <w:proofErr w:type="spellStart"/>
      <w:r w:rsidRPr="007A5BBE">
        <w:rPr>
          <w:color w:val="000000" w:themeColor="text1"/>
        </w:rPr>
        <w:t>GlobalProtect</w:t>
      </w:r>
      <w:proofErr w:type="spellEnd"/>
      <w:r w:rsidRPr="007A5BBE">
        <w:rPr>
          <w:color w:val="000000" w:themeColor="text1"/>
        </w:rPr>
        <w:t xml:space="preserve"> and PCNSA certifications) PCCSA (Palo Alto Network Certified </w:t>
      </w:r>
      <w:proofErr w:type="spellStart"/>
      <w:r w:rsidRPr="007A5BBE">
        <w:rPr>
          <w:color w:val="000000" w:themeColor="text1"/>
        </w:rPr>
        <w:t>Cybersecurity</w:t>
      </w:r>
      <w:proofErr w:type="spellEnd"/>
      <w:r w:rsidRPr="007A5BBE">
        <w:rPr>
          <w:color w:val="000000" w:themeColor="text1"/>
        </w:rPr>
        <w:t xml:space="preserve"> Associate), PCNSA (Paolo Alto Network Security Administrator), and PCNSE (Paolo Alto Certified Network Security Engineer)</w:t>
      </w:r>
    </w:p>
    <w:p w:rsidR="00CF78FB" w:rsidRPr="007A5BBE" w:rsidRDefault="00CF78FB" w:rsidP="00CF78FB">
      <w:pPr>
        <w:numPr>
          <w:ilvl w:val="2"/>
          <w:numId w:val="7"/>
        </w:numPr>
        <w:spacing w:after="0" w:line="480" w:lineRule="auto"/>
        <w:rPr>
          <w:color w:val="000000" w:themeColor="text1"/>
        </w:rPr>
      </w:pPr>
      <w:r w:rsidRPr="007A5BBE">
        <w:rPr>
          <w:color w:val="000000" w:themeColor="text1"/>
        </w:rPr>
        <w:lastRenderedPageBreak/>
        <w:t>We also ensure resources and attained experience engineer with Cisco network certifications such as CCENT (Cisco Certified Entry Network Technician) CCNP (Cisco Certified Network Professional) R/S, CCNA (Cisco Certified Network Associate), and CCIE (Cisco Certified Network Expert).</w:t>
      </w:r>
    </w:p>
    <w:p w:rsidR="00CF78FB" w:rsidRPr="007A5BBE" w:rsidRDefault="00CF78FB" w:rsidP="00CF78FB">
      <w:pPr>
        <w:numPr>
          <w:ilvl w:val="2"/>
          <w:numId w:val="7"/>
        </w:numPr>
        <w:spacing w:after="0" w:line="480" w:lineRule="auto"/>
        <w:rPr>
          <w:color w:val="000000" w:themeColor="text1"/>
        </w:rPr>
      </w:pPr>
      <w:r w:rsidRPr="007A5BBE">
        <w:rPr>
          <w:color w:val="000000" w:themeColor="text1"/>
        </w:rPr>
        <w:t>Our consulting firm also employs resources with Cisco WLAN certification experts such as CCNP-W</w:t>
      </w:r>
    </w:p>
    <w:p w:rsidR="00CF78FB" w:rsidRPr="007A5BBE" w:rsidRDefault="00CF78FB" w:rsidP="00CF78FB">
      <w:pPr>
        <w:numPr>
          <w:ilvl w:val="2"/>
          <w:numId w:val="7"/>
        </w:numPr>
        <w:spacing w:after="0" w:line="480" w:lineRule="auto"/>
        <w:rPr>
          <w:color w:val="000000" w:themeColor="text1"/>
        </w:rPr>
      </w:pPr>
      <w:r w:rsidRPr="007A5BBE">
        <w:rPr>
          <w:color w:val="000000" w:themeColor="text1"/>
        </w:rPr>
        <w:t>Two engineers with Cisco CCIE R/S certification</w:t>
      </w:r>
    </w:p>
    <w:p w:rsidR="00CF78FB" w:rsidRPr="007A5BBE" w:rsidRDefault="00CF78FB" w:rsidP="00CF78FB">
      <w:pPr>
        <w:numPr>
          <w:ilvl w:val="2"/>
          <w:numId w:val="7"/>
        </w:numPr>
        <w:spacing w:after="0" w:line="480" w:lineRule="auto"/>
        <w:rPr>
          <w:color w:val="000000" w:themeColor="text1"/>
        </w:rPr>
      </w:pPr>
      <w:r w:rsidRPr="007A5BBE">
        <w:rPr>
          <w:color w:val="000000" w:themeColor="text1"/>
        </w:rPr>
        <w:t>Four experienced contractors with Cisco data center certifications (CCNP)</w:t>
      </w:r>
    </w:p>
    <w:p w:rsidR="00CF78FB" w:rsidRPr="007A5BBE" w:rsidRDefault="00CF78FB" w:rsidP="00CF78FB">
      <w:pPr>
        <w:numPr>
          <w:ilvl w:val="2"/>
          <w:numId w:val="7"/>
        </w:numPr>
        <w:spacing w:after="0" w:line="480" w:lineRule="auto"/>
        <w:rPr>
          <w:color w:val="000000" w:themeColor="text1"/>
        </w:rPr>
      </w:pPr>
      <w:r w:rsidRPr="007A5BBE">
        <w:rPr>
          <w:color w:val="000000" w:themeColor="text1"/>
        </w:rPr>
        <w:t>Five resources and experience</w:t>
      </w:r>
      <w:r>
        <w:rPr>
          <w:color w:val="000000" w:themeColor="text1"/>
        </w:rPr>
        <w:t>d</w:t>
      </w:r>
      <w:r w:rsidRPr="007A5BBE">
        <w:rPr>
          <w:color w:val="000000" w:themeColor="text1"/>
        </w:rPr>
        <w:t xml:space="preserve"> professionals in Cisco collaboration certifications (CCNP-collaboration). </w:t>
      </w:r>
    </w:p>
    <w:p w:rsidR="00CF78FB" w:rsidRPr="007A5BBE" w:rsidRDefault="00CF78FB" w:rsidP="00CF78FB">
      <w:pPr>
        <w:numPr>
          <w:ilvl w:val="2"/>
          <w:numId w:val="7"/>
        </w:numPr>
        <w:spacing w:after="0" w:line="480" w:lineRule="auto"/>
        <w:rPr>
          <w:color w:val="000000" w:themeColor="text1"/>
        </w:rPr>
      </w:pPr>
      <w:r w:rsidRPr="007A5BBE">
        <w:rPr>
          <w:color w:val="000000" w:themeColor="text1"/>
        </w:rPr>
        <w:t>Two engineers with Citrix certifications (CCE-N)</w:t>
      </w:r>
    </w:p>
    <w:p w:rsidR="00CF78FB" w:rsidRPr="007A5BBE" w:rsidRDefault="00CF78FB" w:rsidP="00CF78FB">
      <w:pPr>
        <w:numPr>
          <w:ilvl w:val="2"/>
          <w:numId w:val="7"/>
        </w:numPr>
        <w:spacing w:after="0" w:line="480" w:lineRule="auto"/>
        <w:rPr>
          <w:color w:val="000000" w:themeColor="text1"/>
        </w:rPr>
      </w:pPr>
      <w:r w:rsidRPr="007A5BBE">
        <w:rPr>
          <w:color w:val="000000" w:themeColor="text1"/>
        </w:rPr>
        <w:t>Multiple contractors and one experience employee with WAN certifications.</w:t>
      </w:r>
    </w:p>
    <w:p w:rsidR="00CF78FB" w:rsidRPr="007A5BBE" w:rsidRDefault="00CF78FB" w:rsidP="00CF78FB">
      <w:pPr>
        <w:numPr>
          <w:ilvl w:val="2"/>
          <w:numId w:val="7"/>
        </w:numPr>
        <w:spacing w:after="0" w:line="480" w:lineRule="auto"/>
        <w:rPr>
          <w:color w:val="000000" w:themeColor="text1"/>
        </w:rPr>
      </w:pPr>
      <w:r w:rsidRPr="007A5BBE">
        <w:rPr>
          <w:color w:val="000000" w:themeColor="text1"/>
        </w:rPr>
        <w:t>And experience employees with Microsoft certifications (MCSE)</w:t>
      </w:r>
    </w:p>
    <w:p w:rsidR="00CF78FB" w:rsidRPr="007A5BBE" w:rsidRDefault="00CF78FB" w:rsidP="00CF78FB">
      <w:pPr>
        <w:numPr>
          <w:ilvl w:val="1"/>
          <w:numId w:val="7"/>
        </w:numPr>
        <w:spacing w:after="0" w:line="480" w:lineRule="auto"/>
        <w:rPr>
          <w:color w:val="000000" w:themeColor="text1"/>
        </w:rPr>
      </w:pPr>
      <w:proofErr w:type="spellStart"/>
      <w:r w:rsidRPr="007A5BBE">
        <w:rPr>
          <w:color w:val="000000" w:themeColor="text1"/>
        </w:rPr>
        <w:t>Antotech</w:t>
      </w:r>
      <w:proofErr w:type="spellEnd"/>
      <w:r w:rsidRPr="007A5BBE">
        <w:rPr>
          <w:color w:val="000000" w:themeColor="text1"/>
        </w:rPr>
        <w:t xml:space="preserve"> Consulting is highly experienced in merging of company network resources</w:t>
      </w:r>
    </w:p>
    <w:p w:rsidR="00CF78FB" w:rsidRPr="007A5BBE" w:rsidRDefault="00CF78FB" w:rsidP="00CF78FB">
      <w:pPr>
        <w:numPr>
          <w:ilvl w:val="2"/>
          <w:numId w:val="7"/>
        </w:numPr>
        <w:spacing w:after="0" w:line="480" w:lineRule="auto"/>
        <w:rPr>
          <w:color w:val="000000" w:themeColor="text1"/>
        </w:rPr>
      </w:pPr>
      <w:proofErr w:type="spellStart"/>
      <w:r w:rsidRPr="007A5BBE">
        <w:rPr>
          <w:color w:val="000000" w:themeColor="text1"/>
        </w:rPr>
        <w:t>Antotech</w:t>
      </w:r>
      <w:proofErr w:type="spellEnd"/>
      <w:r w:rsidRPr="007A5BBE">
        <w:rPr>
          <w:color w:val="000000" w:themeColor="text1"/>
        </w:rPr>
        <w:t xml:space="preserve"> Consulting has conducted seven IT mergers of Fortune 500 companies over the past five years</w:t>
      </w:r>
    </w:p>
    <w:p w:rsidR="00CF78FB" w:rsidRPr="007A5BBE" w:rsidRDefault="00CF78FB" w:rsidP="00CF78FB">
      <w:pPr>
        <w:numPr>
          <w:ilvl w:val="2"/>
          <w:numId w:val="7"/>
        </w:numPr>
        <w:spacing w:after="0" w:line="480" w:lineRule="auto"/>
        <w:rPr>
          <w:color w:val="000000" w:themeColor="text1"/>
        </w:rPr>
      </w:pPr>
      <w:proofErr w:type="spellStart"/>
      <w:r w:rsidRPr="007A5BBE">
        <w:rPr>
          <w:color w:val="000000" w:themeColor="text1"/>
        </w:rPr>
        <w:t>Antotech</w:t>
      </w:r>
      <w:proofErr w:type="spellEnd"/>
      <w:r w:rsidRPr="007A5BBE">
        <w:rPr>
          <w:color w:val="000000" w:themeColor="text1"/>
        </w:rPr>
        <w:t xml:space="preserve"> Consulting has done network analysis of fifteen companies over </w:t>
      </w:r>
      <w:r>
        <w:rPr>
          <w:color w:val="000000" w:themeColor="text1"/>
        </w:rPr>
        <w:t xml:space="preserve">the </w:t>
      </w:r>
      <w:r w:rsidRPr="007A5BBE">
        <w:rPr>
          <w:color w:val="000000" w:themeColor="text1"/>
        </w:rPr>
        <w:t>past ten years.</w:t>
      </w:r>
    </w:p>
    <w:p w:rsidR="00CF78FB" w:rsidRPr="007A5BBE" w:rsidRDefault="00CF78FB" w:rsidP="00CF78FB">
      <w:pPr>
        <w:numPr>
          <w:ilvl w:val="2"/>
          <w:numId w:val="7"/>
        </w:numPr>
        <w:spacing w:after="0" w:line="480" w:lineRule="auto"/>
        <w:rPr>
          <w:color w:val="000000" w:themeColor="text1"/>
        </w:rPr>
      </w:pPr>
      <w:proofErr w:type="spellStart"/>
      <w:r w:rsidRPr="007A5BBE">
        <w:rPr>
          <w:color w:val="000000" w:themeColor="text1"/>
        </w:rPr>
        <w:t>Antotech</w:t>
      </w:r>
      <w:proofErr w:type="spellEnd"/>
      <w:r w:rsidRPr="007A5BBE">
        <w:rPr>
          <w:color w:val="000000" w:themeColor="text1"/>
        </w:rPr>
        <w:t xml:space="preserve">  Consulting has provided </w:t>
      </w:r>
      <w:r>
        <w:rPr>
          <w:color w:val="000000" w:themeColor="text1"/>
        </w:rPr>
        <w:t xml:space="preserve">an </w:t>
      </w:r>
      <w:r w:rsidRPr="007A5BBE">
        <w:rPr>
          <w:color w:val="000000" w:themeColor="text1"/>
        </w:rPr>
        <w:t xml:space="preserve">analysis of firewall </w:t>
      </w:r>
    </w:p>
    <w:p w:rsidR="00CF78FB" w:rsidRPr="007A5BBE" w:rsidRDefault="00CF78FB" w:rsidP="00CF78FB">
      <w:pPr>
        <w:numPr>
          <w:ilvl w:val="2"/>
          <w:numId w:val="7"/>
        </w:numPr>
        <w:spacing w:after="0" w:line="480" w:lineRule="auto"/>
        <w:rPr>
          <w:color w:val="000000" w:themeColor="text1"/>
        </w:rPr>
      </w:pPr>
      <w:proofErr w:type="spellStart"/>
      <w:r w:rsidRPr="007A5BBE">
        <w:rPr>
          <w:color w:val="000000" w:themeColor="text1"/>
        </w:rPr>
        <w:lastRenderedPageBreak/>
        <w:t>Antotech</w:t>
      </w:r>
      <w:proofErr w:type="spellEnd"/>
      <w:r w:rsidRPr="007A5BBE">
        <w:rPr>
          <w:color w:val="000000" w:themeColor="text1"/>
        </w:rPr>
        <w:t xml:space="preserve"> Consulting is highly experienced in using Cisco Stealth watch Enterprise, allowing administrative staff to facilitate a smooth and seamless merger process through the usage of Google Cloud and Microsoft Azure.  </w:t>
      </w:r>
    </w:p>
    <w:p w:rsidR="00CF78FB" w:rsidRPr="007A5BBE" w:rsidRDefault="00CF78FB" w:rsidP="00CF78FB">
      <w:pPr>
        <w:numPr>
          <w:ilvl w:val="2"/>
          <w:numId w:val="7"/>
        </w:numPr>
        <w:spacing w:after="0" w:line="480" w:lineRule="auto"/>
        <w:rPr>
          <w:color w:val="000000" w:themeColor="text1"/>
        </w:rPr>
      </w:pPr>
      <w:proofErr w:type="spellStart"/>
      <w:r w:rsidRPr="007A5BBE">
        <w:rPr>
          <w:color w:val="000000" w:themeColor="text1"/>
        </w:rPr>
        <w:t>Antotech</w:t>
      </w:r>
      <w:proofErr w:type="spellEnd"/>
      <w:r w:rsidRPr="007A5BBE">
        <w:rPr>
          <w:color w:val="000000" w:themeColor="text1"/>
        </w:rPr>
        <w:t xml:space="preserve"> Consulting contacts for references are available upon request are; Office 813-808-7178 and email antotech.Consuslting@antotech.com</w:t>
      </w:r>
    </w:p>
    <w:p w:rsidR="00CF78FB" w:rsidRPr="007A5BBE" w:rsidRDefault="00CF78FB" w:rsidP="00CF78FB">
      <w:pPr>
        <w:spacing w:line="480" w:lineRule="auto"/>
        <w:ind w:firstLine="720"/>
      </w:pPr>
    </w:p>
    <w:p w:rsidR="00CF78FB" w:rsidRPr="007A5BBE" w:rsidRDefault="00CF78FB" w:rsidP="00CF78FB">
      <w:pPr>
        <w:spacing w:line="480" w:lineRule="auto"/>
        <w:ind w:firstLine="720"/>
      </w:pPr>
    </w:p>
    <w:p w:rsidR="00CF78FB" w:rsidRPr="007A5BBE" w:rsidRDefault="00CF78FB" w:rsidP="00CF78FB">
      <w:pPr>
        <w:shd w:val="clear" w:color="auto" w:fill="FFFFFF"/>
        <w:spacing w:line="480" w:lineRule="auto"/>
        <w:ind w:left="6480"/>
        <w:rPr>
          <w:color w:val="222222"/>
        </w:rPr>
      </w:pPr>
    </w:p>
    <w:p w:rsidR="00CF78FB" w:rsidRPr="007A5BBE" w:rsidRDefault="00CF78FB" w:rsidP="00CF78FB">
      <w:pPr>
        <w:spacing w:line="480" w:lineRule="auto"/>
        <w:rPr>
          <w:b/>
        </w:rPr>
      </w:pPr>
      <w:r w:rsidRPr="007A5BBE">
        <w:rPr>
          <w:b/>
        </w:rPr>
        <w:t>Graphically depict and effectively promote your company</w:t>
      </w:r>
      <w:r>
        <w:rPr>
          <w:b/>
        </w:rPr>
        <w:t>'</w:t>
      </w:r>
      <w:r w:rsidRPr="007A5BBE">
        <w:rPr>
          <w:b/>
        </w:rPr>
        <w:t xml:space="preserve">s structured development and services using Visio or its </w:t>
      </w:r>
      <w:r>
        <w:rPr>
          <w:b/>
        </w:rPr>
        <w:t>alternative open-sourc</w:t>
      </w:r>
      <w:r w:rsidRPr="007A5BBE">
        <w:rPr>
          <w:b/>
        </w:rPr>
        <w:t>e software</w:t>
      </w:r>
    </w:p>
    <w:p w:rsidR="00CF78FB" w:rsidRPr="007A5BBE" w:rsidRDefault="00CF78FB" w:rsidP="00CF78FB">
      <w:pPr>
        <w:spacing w:line="480" w:lineRule="auto"/>
        <w:ind w:firstLine="720"/>
      </w:pPr>
      <w:r w:rsidRPr="007A5BBE">
        <w:t>Below is a visual breakdown of the company</w:t>
      </w:r>
      <w:r>
        <w:t>'</w:t>
      </w:r>
      <w:r w:rsidRPr="007A5BBE">
        <w:t xml:space="preserve">s structure development and services to effectively illustrate </w:t>
      </w:r>
      <w:proofErr w:type="spellStart"/>
      <w:r w:rsidRPr="007A5BBE">
        <w:t>Antotech</w:t>
      </w:r>
      <w:proofErr w:type="spellEnd"/>
      <w:r w:rsidRPr="007A5BBE">
        <w:t xml:space="preserve"> </w:t>
      </w:r>
      <w:proofErr w:type="spellStart"/>
      <w:r w:rsidRPr="007A5BBE">
        <w:t>Consulting</w:t>
      </w:r>
      <w:r>
        <w:t>'s</w:t>
      </w:r>
      <w:proofErr w:type="spellEnd"/>
      <w:r w:rsidRPr="007A5BBE">
        <w:t xml:space="preserve"> capabilities on completed the network implementation for the merge. </w:t>
      </w:r>
    </w:p>
    <w:p w:rsidR="00CF78FB" w:rsidRPr="007A5BBE" w:rsidRDefault="00CF78FB" w:rsidP="00CF78FB">
      <w:pPr>
        <w:pStyle w:val="ListParagraph"/>
        <w:numPr>
          <w:ilvl w:val="0"/>
          <w:numId w:val="9"/>
        </w:numPr>
        <w:spacing w:after="0"/>
        <w:rPr>
          <w:rFonts w:cs="Times New Roman"/>
        </w:rPr>
      </w:pPr>
      <w:r w:rsidRPr="007A5BBE">
        <w:rPr>
          <w:rFonts w:cs="Times New Roman"/>
        </w:rPr>
        <w:t xml:space="preserve">Image one has </w:t>
      </w:r>
      <w:r>
        <w:rPr>
          <w:rFonts w:cs="Times New Roman"/>
        </w:rPr>
        <w:t>a</w:t>
      </w:r>
      <w:r w:rsidRPr="007A5BBE">
        <w:rPr>
          <w:rFonts w:cs="Times New Roman"/>
        </w:rPr>
        <w:t xml:space="preserve"> business strategy.</w:t>
      </w:r>
    </w:p>
    <w:p w:rsidR="00CF78FB" w:rsidRPr="007A5BBE" w:rsidRDefault="00CF78FB" w:rsidP="00CF78FB">
      <w:pPr>
        <w:spacing w:line="480" w:lineRule="auto"/>
      </w:pPr>
      <w:r w:rsidRPr="007A5BBE">
        <w:rPr>
          <w:noProof/>
        </w:rPr>
        <w:lastRenderedPageBreak/>
        <w:drawing>
          <wp:inline distT="0" distB="0" distL="0" distR="0">
            <wp:extent cx="5283200" cy="572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91661" cy="5736873"/>
                    </a:xfrm>
                    <a:prstGeom prst="rect">
                      <a:avLst/>
                    </a:prstGeom>
                  </pic:spPr>
                </pic:pic>
              </a:graphicData>
            </a:graphic>
          </wp:inline>
        </w:drawing>
      </w:r>
    </w:p>
    <w:p w:rsidR="00CF78FB" w:rsidRPr="007A5BBE" w:rsidRDefault="00CF78FB" w:rsidP="00CF78FB">
      <w:pPr>
        <w:pStyle w:val="ListParagraph"/>
        <w:numPr>
          <w:ilvl w:val="0"/>
          <w:numId w:val="9"/>
        </w:numPr>
        <w:spacing w:after="0"/>
        <w:rPr>
          <w:rFonts w:cs="Times New Roman"/>
        </w:rPr>
      </w:pPr>
      <w:r>
        <w:rPr>
          <w:rFonts w:cs="Times New Roman"/>
        </w:rPr>
        <w:t>The s</w:t>
      </w:r>
      <w:r w:rsidRPr="007A5BBE">
        <w:rPr>
          <w:rFonts w:cs="Times New Roman"/>
        </w:rPr>
        <w:t>econd image has the network Implementation strategy</w:t>
      </w:r>
    </w:p>
    <w:p w:rsidR="00CF78FB" w:rsidRPr="007A5BBE" w:rsidRDefault="00CF78FB" w:rsidP="00CF78FB">
      <w:pPr>
        <w:spacing w:line="480" w:lineRule="auto"/>
      </w:pPr>
      <w:r w:rsidRPr="007A5BBE">
        <w:rPr>
          <w:noProof/>
        </w:rPr>
        <w:lastRenderedPageBreak/>
        <w:drawing>
          <wp:inline distT="0" distB="0" distL="0" distR="0">
            <wp:extent cx="5308336" cy="453326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314347" cy="4538399"/>
                    </a:xfrm>
                    <a:prstGeom prst="rect">
                      <a:avLst/>
                    </a:prstGeom>
                  </pic:spPr>
                </pic:pic>
              </a:graphicData>
            </a:graphic>
          </wp:inline>
        </w:drawing>
      </w:r>
    </w:p>
    <w:p w:rsidR="00CF78FB" w:rsidRPr="007A5BBE" w:rsidRDefault="00CF78FB" w:rsidP="00CF78FB">
      <w:pPr>
        <w:spacing w:line="480" w:lineRule="auto"/>
      </w:pPr>
    </w:p>
    <w:p w:rsidR="00CF78FB" w:rsidRPr="007A5BBE" w:rsidRDefault="00CF78FB" w:rsidP="00CF78FB">
      <w:pPr>
        <w:pStyle w:val="ListParagraph"/>
        <w:ind w:left="1080"/>
        <w:rPr>
          <w:rFonts w:cs="Times New Roman"/>
        </w:rPr>
      </w:pPr>
    </w:p>
    <w:p w:rsidR="00CF78FB" w:rsidRPr="007A5BBE" w:rsidRDefault="00CF78FB" w:rsidP="00CF78FB">
      <w:pPr>
        <w:pStyle w:val="ListParagraph"/>
        <w:ind w:left="1080"/>
        <w:rPr>
          <w:rFonts w:cs="Times New Roman"/>
        </w:rPr>
      </w:pPr>
    </w:p>
    <w:p w:rsidR="00CF78FB" w:rsidRPr="007A5BBE" w:rsidRDefault="00CF78FB" w:rsidP="00CF78FB">
      <w:pPr>
        <w:spacing w:line="480" w:lineRule="auto"/>
        <w:rPr>
          <w:b/>
        </w:rPr>
      </w:pPr>
      <w:r w:rsidRPr="007A5BBE">
        <w:rPr>
          <w:b/>
        </w:rPr>
        <w:t>Explain what the client can expect from your services</w:t>
      </w:r>
      <w:r>
        <w:rPr>
          <w:b/>
        </w:rPr>
        <w:t>,</w:t>
      </w:r>
      <w:r w:rsidRPr="007A5BBE">
        <w:rPr>
          <w:b/>
        </w:rPr>
        <w:t xml:space="preserve"> including past efforts of this size </w:t>
      </w:r>
    </w:p>
    <w:p w:rsidR="00CF78FB" w:rsidRPr="007A5BBE" w:rsidRDefault="00CF78FB" w:rsidP="00CF78FB">
      <w:pPr>
        <w:spacing w:line="480" w:lineRule="auto"/>
        <w:ind w:firstLine="720"/>
      </w:pPr>
      <w:proofErr w:type="spellStart"/>
      <w:r w:rsidRPr="007A5BBE">
        <w:t>Antotech</w:t>
      </w:r>
      <w:proofErr w:type="spellEnd"/>
      <w:r w:rsidRPr="007A5BBE">
        <w:t xml:space="preserve"> Consulting clients may expect efficiency, quality, and urgency with the implementation process. Productivity is imperative since we ensure that installation of systems and services and completed from day one. Our resources and partnership offer a quality of applications, equipment, and technical expertise on the desired services. </w:t>
      </w:r>
      <w:proofErr w:type="spellStart"/>
      <w:r w:rsidRPr="007A5BBE">
        <w:t>Strayer</w:t>
      </w:r>
      <w:proofErr w:type="spellEnd"/>
      <w:r w:rsidRPr="007A5BBE">
        <w:t xml:space="preserve"> </w:t>
      </w:r>
      <w:proofErr w:type="gramStart"/>
      <w:r w:rsidRPr="007A5BBE">
        <w:t>Consulting</w:t>
      </w:r>
      <w:proofErr w:type="gramEnd"/>
      <w:r w:rsidRPr="007A5BBE">
        <w:t xml:space="preserve"> has professional engineers who are trained and experience</w:t>
      </w:r>
      <w:r>
        <w:t>d</w:t>
      </w:r>
      <w:r w:rsidRPr="007A5BBE">
        <w:t xml:space="preserve"> to handle a vastly complex network and </w:t>
      </w:r>
      <w:r w:rsidRPr="007A5BBE">
        <w:lastRenderedPageBreak/>
        <w:t xml:space="preserve">provide ways to recycle and satisfy and integrate multiple networks into one robust system. </w:t>
      </w:r>
      <w:proofErr w:type="spellStart"/>
      <w:r w:rsidRPr="007A5BBE">
        <w:t>Antotech</w:t>
      </w:r>
      <w:proofErr w:type="spellEnd"/>
      <w:r w:rsidRPr="007A5BBE">
        <w:t xml:space="preserve"> Consulting would help plan the process from both the business and technical perspective</w:t>
      </w:r>
      <w:r>
        <w:t>s</w:t>
      </w:r>
      <w:r w:rsidRPr="007A5BBE">
        <w:t>. After assessing an organizational approach to how to handle the merge starting f</w:t>
      </w:r>
      <w:r>
        <w:t>ro</w:t>
      </w:r>
      <w:r w:rsidRPr="007A5BBE">
        <w:t xml:space="preserve">m </w:t>
      </w:r>
      <w:proofErr w:type="gramStart"/>
      <w:r w:rsidRPr="007A5BBE">
        <w:t>executives</w:t>
      </w:r>
      <w:proofErr w:type="gramEnd"/>
      <w:r w:rsidRPr="007A5BBE">
        <w:t xml:space="preserve"> board, stakeholders</w:t>
      </w:r>
      <w:r>
        <w:t>'</w:t>
      </w:r>
      <w:r w:rsidRPr="007A5BBE">
        <w:t xml:space="preserve"> insights, and financial institution and benefits. Then the company would process on implementing the technical aspect of the network migration</w:t>
      </w:r>
      <w:r>
        <w:t xml:space="preserve"> and c</w:t>
      </w:r>
      <w:r w:rsidRPr="007A5BBE">
        <w:t>ombining both domains into one where all security, users, equipment, network infrastructure</w:t>
      </w:r>
      <w:r>
        <w:t>,</w:t>
      </w:r>
      <w:r w:rsidRPr="007A5BBE">
        <w:t xml:space="preserve"> and all systems that impact the new company</w:t>
      </w:r>
      <w:r>
        <w:t>'</w:t>
      </w:r>
      <w:r w:rsidRPr="007A5BBE">
        <w:t>s acquisition.</w:t>
      </w:r>
    </w:p>
    <w:p w:rsidR="00CF78FB" w:rsidRPr="007A5BBE" w:rsidRDefault="00CF78FB" w:rsidP="00CF78FB">
      <w:pPr>
        <w:numPr>
          <w:ilvl w:val="1"/>
          <w:numId w:val="8"/>
        </w:numPr>
        <w:spacing w:after="0" w:line="480" w:lineRule="auto"/>
        <w:rPr>
          <w:color w:val="000000" w:themeColor="text1"/>
        </w:rPr>
      </w:pPr>
      <w:proofErr w:type="spellStart"/>
      <w:r w:rsidRPr="007A5BBE">
        <w:rPr>
          <w:color w:val="000000" w:themeColor="text1"/>
        </w:rPr>
        <w:t>Antotech</w:t>
      </w:r>
      <w:proofErr w:type="spellEnd"/>
      <w:r w:rsidRPr="007A5BBE">
        <w:rPr>
          <w:color w:val="000000" w:themeColor="text1"/>
        </w:rPr>
        <w:t xml:space="preserve"> Consulting is positioned to provide outstanding products and services for merger analysis through the following:</w:t>
      </w:r>
    </w:p>
    <w:p w:rsidR="00CF78FB" w:rsidRPr="007A5BBE" w:rsidRDefault="00CF78FB" w:rsidP="00CF78FB">
      <w:pPr>
        <w:pStyle w:val="ListParagraph"/>
        <w:numPr>
          <w:ilvl w:val="0"/>
          <w:numId w:val="10"/>
        </w:numPr>
        <w:spacing w:after="0"/>
        <w:rPr>
          <w:rFonts w:cs="Times New Roman"/>
          <w:color w:val="000000" w:themeColor="text1"/>
        </w:rPr>
      </w:pPr>
      <w:r w:rsidRPr="007A5BBE">
        <w:rPr>
          <w:rFonts w:cs="Times New Roman"/>
          <w:color w:val="000000" w:themeColor="text1"/>
        </w:rPr>
        <w:t>Thoroughly analyze existing network topologies and network functions from the core, distribut</w:t>
      </w:r>
      <w:r>
        <w:rPr>
          <w:rFonts w:cs="Times New Roman"/>
          <w:color w:val="000000" w:themeColor="text1"/>
        </w:rPr>
        <w:t>ion</w:t>
      </w:r>
      <w:r w:rsidRPr="007A5BBE">
        <w:rPr>
          <w:rFonts w:cs="Times New Roman"/>
          <w:color w:val="000000" w:themeColor="text1"/>
        </w:rPr>
        <w:t xml:space="preserve"> and access layers.</w:t>
      </w:r>
    </w:p>
    <w:p w:rsidR="00CF78FB" w:rsidRPr="007A5BBE" w:rsidRDefault="00CF78FB" w:rsidP="00CF78FB">
      <w:pPr>
        <w:pStyle w:val="ListParagraph"/>
        <w:numPr>
          <w:ilvl w:val="0"/>
          <w:numId w:val="10"/>
        </w:numPr>
        <w:spacing w:after="0"/>
        <w:rPr>
          <w:rFonts w:cs="Times New Roman"/>
          <w:color w:val="000000" w:themeColor="text1"/>
        </w:rPr>
      </w:pPr>
      <w:r w:rsidRPr="007A5BBE">
        <w:rPr>
          <w:rFonts w:cs="Times New Roman"/>
          <w:color w:val="000000" w:themeColor="text1"/>
        </w:rPr>
        <w:t>Carefully assess the process of merging network organizations.</w:t>
      </w:r>
    </w:p>
    <w:p w:rsidR="00CF78FB" w:rsidRPr="007A5BBE" w:rsidRDefault="00CF78FB" w:rsidP="00CF78FB">
      <w:pPr>
        <w:pStyle w:val="ListParagraph"/>
        <w:numPr>
          <w:ilvl w:val="0"/>
          <w:numId w:val="10"/>
        </w:numPr>
        <w:spacing w:after="0"/>
        <w:rPr>
          <w:rFonts w:eastAsia="Times New Roman" w:cs="Times New Roman"/>
          <w:color w:val="000000" w:themeColor="text1"/>
        </w:rPr>
      </w:pPr>
      <w:r w:rsidRPr="007A5BBE">
        <w:rPr>
          <w:rFonts w:cs="Times New Roman"/>
          <w:color w:val="000000" w:themeColor="text1"/>
        </w:rPr>
        <w:t>Manage the entire turnkey merger process, from stakeholder meetings to knowledge transfer</w:t>
      </w:r>
      <w:r w:rsidRPr="007A5BBE">
        <w:rPr>
          <w:rFonts w:eastAsia="Times New Roman" w:cs="Times New Roman"/>
          <w:color w:val="000000" w:themeColor="text1"/>
        </w:rPr>
        <w:t>.</w:t>
      </w:r>
    </w:p>
    <w:p w:rsidR="00563922" w:rsidRPr="009F10A5" w:rsidRDefault="00563922" w:rsidP="00563922">
      <w:pPr>
        <w:shd w:val="clear" w:color="auto" w:fill="FFFFFF"/>
        <w:spacing w:before="100" w:beforeAutospacing="1" w:after="100" w:afterAutospacing="1" w:line="480" w:lineRule="auto"/>
        <w:ind w:firstLine="720"/>
        <w:rPr>
          <w:color w:val="000000"/>
        </w:rPr>
      </w:pPr>
      <w:r w:rsidRPr="009F10A5">
        <w:rPr>
          <w:color w:val="000000"/>
        </w:rPr>
        <w:t xml:space="preserve"> </w:t>
      </w:r>
    </w:p>
    <w:p w:rsidR="000307EE" w:rsidRPr="002547DF" w:rsidRDefault="000307EE" w:rsidP="000307EE">
      <w:pPr>
        <w:spacing w:line="480" w:lineRule="auto"/>
        <w:ind w:firstLine="720"/>
        <w:rPr>
          <w:rFonts w:cs="Times New Roman"/>
          <w:szCs w:val="24"/>
        </w:rPr>
      </w:pPr>
    </w:p>
    <w:p w:rsidR="000730F1" w:rsidRDefault="000730F1" w:rsidP="00C353CC">
      <w:pPr>
        <w:pageBreakBefore/>
        <w:tabs>
          <w:tab w:val="left" w:pos="8295"/>
        </w:tabs>
        <w:spacing w:line="480" w:lineRule="auto"/>
        <w:rPr>
          <w:rFonts w:cs="Times New Roman"/>
          <w:szCs w:val="24"/>
        </w:rPr>
      </w:pPr>
    </w:p>
    <w:p w:rsidR="0030540D" w:rsidRPr="00475010" w:rsidRDefault="0030540D" w:rsidP="0030540D">
      <w:pPr>
        <w:spacing w:line="480" w:lineRule="auto"/>
        <w:jc w:val="center"/>
        <w:rPr>
          <w:szCs w:val="24"/>
        </w:rPr>
      </w:pPr>
      <w:r w:rsidRPr="00475010">
        <w:rPr>
          <w:b/>
          <w:szCs w:val="24"/>
        </w:rPr>
        <w:t>References</w:t>
      </w:r>
    </w:p>
    <w:p w:rsidR="00CF78FB" w:rsidRPr="00CF78FB" w:rsidRDefault="00CF78FB" w:rsidP="00CF78FB">
      <w:pPr>
        <w:spacing w:line="480" w:lineRule="auto"/>
        <w:rPr>
          <w:color w:val="222222"/>
          <w:shd w:val="clear" w:color="auto" w:fill="FFFFFF"/>
        </w:rPr>
      </w:pPr>
      <w:proofErr w:type="gramStart"/>
      <w:r w:rsidRPr="00102431">
        <w:rPr>
          <w:color w:val="222222"/>
          <w:shd w:val="clear" w:color="auto" w:fill="FFFFFF"/>
        </w:rPr>
        <w:t>A</w:t>
      </w:r>
      <w:r>
        <w:rPr>
          <w:color w:val="222222"/>
          <w:shd w:val="clear" w:color="auto" w:fill="FFFFFF"/>
        </w:rPr>
        <w:t>lbrecht, K., &amp; Albrecht, K. (2019</w:t>
      </w:r>
      <w:r w:rsidRPr="00102431">
        <w:rPr>
          <w:color w:val="222222"/>
          <w:shd w:val="clear" w:color="auto" w:fill="FFFFFF"/>
        </w:rPr>
        <w:t>).</w:t>
      </w:r>
      <w:proofErr w:type="gramEnd"/>
      <w:r w:rsidRPr="00102431">
        <w:rPr>
          <w:color w:val="222222"/>
          <w:shd w:val="clear" w:color="auto" w:fill="FFFFFF"/>
        </w:rPr>
        <w:t> </w:t>
      </w:r>
      <w:r w:rsidRPr="00102431">
        <w:rPr>
          <w:i/>
          <w:iCs/>
          <w:color w:val="222222"/>
          <w:shd w:val="clear" w:color="auto" w:fill="FFFFFF"/>
        </w:rPr>
        <w:t xml:space="preserve">The only thing that matters: Bringing the power of the </w:t>
      </w:r>
      <w:r>
        <w:rPr>
          <w:i/>
          <w:iCs/>
          <w:color w:val="222222"/>
          <w:shd w:val="clear" w:color="auto" w:fill="FFFFFF"/>
        </w:rPr>
        <w:tab/>
      </w:r>
      <w:r w:rsidRPr="00102431">
        <w:rPr>
          <w:i/>
          <w:iCs/>
          <w:color w:val="222222"/>
          <w:shd w:val="clear" w:color="auto" w:fill="FFFFFF"/>
        </w:rPr>
        <w:t xml:space="preserve">customer into </w:t>
      </w:r>
      <w:r w:rsidRPr="00102431">
        <w:rPr>
          <w:i/>
          <w:iCs/>
          <w:color w:val="222222"/>
          <w:shd w:val="clear" w:color="auto" w:fill="FFFFFF"/>
        </w:rPr>
        <w:tab/>
        <w:t>the center of your business</w:t>
      </w:r>
      <w:r w:rsidRPr="00102431">
        <w:rPr>
          <w:color w:val="222222"/>
          <w:shd w:val="clear" w:color="auto" w:fill="FFFFFF"/>
        </w:rPr>
        <w:t xml:space="preserve">. New York: </w:t>
      </w:r>
      <w:proofErr w:type="spellStart"/>
      <w:r w:rsidRPr="00102431">
        <w:rPr>
          <w:color w:val="222222"/>
          <w:shd w:val="clear" w:color="auto" w:fill="FFFFFF"/>
        </w:rPr>
        <w:t>HarperBusiness</w:t>
      </w:r>
      <w:proofErr w:type="spellEnd"/>
      <w:r w:rsidRPr="00102431">
        <w:rPr>
          <w:color w:val="222222"/>
          <w:shd w:val="clear" w:color="auto" w:fill="FFFFFF"/>
        </w:rPr>
        <w:t>.</w:t>
      </w:r>
    </w:p>
    <w:p w:rsidR="00CF78FB" w:rsidRPr="00CF78FB" w:rsidRDefault="00CF78FB" w:rsidP="00CF78FB">
      <w:pPr>
        <w:spacing w:line="480" w:lineRule="auto"/>
        <w:rPr>
          <w:color w:val="222222"/>
          <w:shd w:val="clear" w:color="auto" w:fill="FFFFFF"/>
        </w:rPr>
      </w:pPr>
      <w:r w:rsidRPr="00102431">
        <w:rPr>
          <w:color w:val="222222"/>
          <w:shd w:val="clear" w:color="auto" w:fill="FFFFFF"/>
        </w:rPr>
        <w:t>Mancuso, J. (1983). </w:t>
      </w:r>
      <w:proofErr w:type="gramStart"/>
      <w:r w:rsidRPr="00102431">
        <w:rPr>
          <w:i/>
          <w:iCs/>
          <w:color w:val="222222"/>
          <w:shd w:val="clear" w:color="auto" w:fill="FFFFFF"/>
        </w:rPr>
        <w:t>How to prepare and present a business plan</w:t>
      </w:r>
      <w:r w:rsidRPr="00102431">
        <w:rPr>
          <w:color w:val="222222"/>
          <w:shd w:val="clear" w:color="auto" w:fill="FFFFFF"/>
        </w:rPr>
        <w:t>.</w:t>
      </w:r>
      <w:proofErr w:type="gramEnd"/>
      <w:r w:rsidRPr="00102431">
        <w:rPr>
          <w:color w:val="222222"/>
          <w:shd w:val="clear" w:color="auto" w:fill="FFFFFF"/>
        </w:rPr>
        <w:t xml:space="preserve"> Englewood Cliffs, NJ: </w:t>
      </w:r>
      <w:r>
        <w:rPr>
          <w:color w:val="222222"/>
          <w:shd w:val="clear" w:color="auto" w:fill="FFFFFF"/>
        </w:rPr>
        <w:tab/>
      </w:r>
      <w:r w:rsidRPr="00102431">
        <w:rPr>
          <w:color w:val="222222"/>
          <w:shd w:val="clear" w:color="auto" w:fill="FFFFFF"/>
        </w:rPr>
        <w:t>Prentice-Hall.</w:t>
      </w:r>
    </w:p>
    <w:p w:rsidR="00CF78FB" w:rsidRPr="00102431" w:rsidRDefault="00CF78FB" w:rsidP="00CF78FB">
      <w:pPr>
        <w:spacing w:line="480" w:lineRule="auto"/>
      </w:pPr>
      <w:proofErr w:type="spellStart"/>
      <w:r w:rsidRPr="00102431">
        <w:rPr>
          <w:color w:val="222222"/>
          <w:shd w:val="clear" w:color="auto" w:fill="FFFFFF"/>
        </w:rPr>
        <w:t>Oyewole</w:t>
      </w:r>
      <w:proofErr w:type="spellEnd"/>
      <w:r w:rsidRPr="00102431">
        <w:rPr>
          <w:color w:val="222222"/>
          <w:shd w:val="clear" w:color="auto" w:fill="FFFFFF"/>
        </w:rPr>
        <w:t>, B. (2018). Business Plan Guideline for Small and Medium Scale Enterprises.</w:t>
      </w:r>
    </w:p>
    <w:p w:rsidR="000730F1" w:rsidRPr="005F4985" w:rsidRDefault="000730F1" w:rsidP="005A7D3F">
      <w:pPr>
        <w:spacing w:line="480" w:lineRule="auto"/>
        <w:contextualSpacing/>
        <w:jc w:val="center"/>
        <w:rPr>
          <w:rFonts w:cs="Times New Roman"/>
          <w:szCs w:val="24"/>
        </w:rPr>
      </w:pPr>
    </w:p>
    <w:sectPr w:rsidR="000730F1" w:rsidRPr="005F4985" w:rsidSect="00814C0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F4" w:rsidRDefault="006C45F4" w:rsidP="00814C0F">
      <w:pPr>
        <w:spacing w:after="0" w:line="240" w:lineRule="auto"/>
      </w:pPr>
      <w:r>
        <w:separator/>
      </w:r>
    </w:p>
  </w:endnote>
  <w:endnote w:type="continuationSeparator" w:id="0">
    <w:p w:rsidR="006C45F4" w:rsidRDefault="006C45F4" w:rsidP="00814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F4" w:rsidRDefault="006C45F4" w:rsidP="00814C0F">
      <w:pPr>
        <w:spacing w:after="0" w:line="240" w:lineRule="auto"/>
      </w:pPr>
      <w:r>
        <w:separator/>
      </w:r>
    </w:p>
  </w:footnote>
  <w:footnote w:type="continuationSeparator" w:id="0">
    <w:p w:rsidR="006C45F4" w:rsidRDefault="006C45F4" w:rsidP="00814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0F" w:rsidRDefault="00CF78FB">
    <w:pPr>
      <w:pStyle w:val="Header"/>
    </w:pPr>
    <w:r>
      <w:t xml:space="preserve">CAPABILITIES PROPOSAL </w:t>
    </w:r>
    <w:r w:rsidR="00903120">
      <w:t xml:space="preserve"> </w:t>
    </w:r>
    <w:r w:rsidR="001D35BC">
      <w:t xml:space="preserve">         </w:t>
    </w:r>
    <w:r w:rsidR="0030540D">
      <w:t xml:space="preserve">                                             </w:t>
    </w:r>
    <w:r w:rsidR="005A7D3F">
      <w:t xml:space="preserve">                                           </w:t>
    </w:r>
    <w:r w:rsidR="00563922">
      <w:t xml:space="preserve">   </w:t>
    </w:r>
    <w:r w:rsidR="008B0E2D">
      <w:t xml:space="preserve">  </w:t>
    </w:r>
    <w:fldSimple w:instr=" PAGE   \* MERGEFORMAT ">
      <w:r>
        <w:rPr>
          <w:noProof/>
        </w:rPr>
        <w:t>2</w:t>
      </w:r>
    </w:fldSimple>
    <w:r w:rsidR="00D36557">
      <w:t xml:space="preserve">                                                  </w:t>
    </w:r>
    <w:r w:rsidR="00DB37BF">
      <w:t xml:space="preserve">                                                                                             </w:t>
    </w:r>
    <w:r w:rsidR="00D36557">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0F" w:rsidRDefault="00AF3ABF">
    <w:pPr>
      <w:pStyle w:val="Header"/>
    </w:pPr>
    <w:r>
      <w:t xml:space="preserve">Running head: </w:t>
    </w:r>
    <w:r w:rsidR="00CF78FB">
      <w:t>CAPABILITIES PROPOSAL</w:t>
    </w:r>
    <w:r w:rsidR="00814C0F">
      <w:tab/>
    </w:r>
    <w:r w:rsidR="00814C0F">
      <w:tab/>
    </w:r>
    <w:r w:rsidR="00F7661F">
      <w:fldChar w:fldCharType="begin"/>
    </w:r>
    <w:r w:rsidR="00814C0F">
      <w:instrText xml:space="preserve"> PAGE   \* MERGEFORMAT </w:instrText>
    </w:r>
    <w:r w:rsidR="00F7661F">
      <w:fldChar w:fldCharType="separate"/>
    </w:r>
    <w:r w:rsidR="00CF78FB">
      <w:rPr>
        <w:noProof/>
      </w:rPr>
      <w:t>1</w:t>
    </w:r>
    <w:r w:rsidR="00F7661F">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6ED"/>
    <w:multiLevelType w:val="hybridMultilevel"/>
    <w:tmpl w:val="5DDA0B64"/>
    <w:lvl w:ilvl="0" w:tplc="F8E65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34B18"/>
    <w:multiLevelType w:val="hybridMultilevel"/>
    <w:tmpl w:val="3554325C"/>
    <w:lvl w:ilvl="0" w:tplc="493007A8">
      <w:start w:val="1"/>
      <w:numFmt w:val="bullet"/>
      <w:lvlText w:val=""/>
      <w:lvlJc w:val="left"/>
      <w:pPr>
        <w:ind w:left="720" w:hanging="360"/>
      </w:pPr>
      <w:rPr>
        <w:rFonts w:ascii="Wingdings" w:hAnsi="Wingdings" w:hint="default"/>
      </w:rPr>
    </w:lvl>
    <w:lvl w:ilvl="1" w:tplc="FEB07088" w:tentative="1">
      <w:start w:val="1"/>
      <w:numFmt w:val="bullet"/>
      <w:lvlText w:val="o"/>
      <w:lvlJc w:val="left"/>
      <w:pPr>
        <w:ind w:left="1440" w:hanging="360"/>
      </w:pPr>
      <w:rPr>
        <w:rFonts w:ascii="Courier New" w:hAnsi="Courier New" w:cs="Courier New" w:hint="default"/>
      </w:rPr>
    </w:lvl>
    <w:lvl w:ilvl="2" w:tplc="787A5AF2" w:tentative="1">
      <w:start w:val="1"/>
      <w:numFmt w:val="bullet"/>
      <w:lvlText w:val=""/>
      <w:lvlJc w:val="left"/>
      <w:pPr>
        <w:ind w:left="2160" w:hanging="360"/>
      </w:pPr>
      <w:rPr>
        <w:rFonts w:ascii="Wingdings" w:hAnsi="Wingdings" w:hint="default"/>
      </w:rPr>
    </w:lvl>
    <w:lvl w:ilvl="3" w:tplc="7B3C42DA" w:tentative="1">
      <w:start w:val="1"/>
      <w:numFmt w:val="bullet"/>
      <w:lvlText w:val=""/>
      <w:lvlJc w:val="left"/>
      <w:pPr>
        <w:ind w:left="2880" w:hanging="360"/>
      </w:pPr>
      <w:rPr>
        <w:rFonts w:ascii="Symbol" w:hAnsi="Symbol" w:hint="default"/>
      </w:rPr>
    </w:lvl>
    <w:lvl w:ilvl="4" w:tplc="3096653A" w:tentative="1">
      <w:start w:val="1"/>
      <w:numFmt w:val="bullet"/>
      <w:lvlText w:val="o"/>
      <w:lvlJc w:val="left"/>
      <w:pPr>
        <w:ind w:left="3600" w:hanging="360"/>
      </w:pPr>
      <w:rPr>
        <w:rFonts w:ascii="Courier New" w:hAnsi="Courier New" w:cs="Courier New" w:hint="default"/>
      </w:rPr>
    </w:lvl>
    <w:lvl w:ilvl="5" w:tplc="01E2BD38" w:tentative="1">
      <w:start w:val="1"/>
      <w:numFmt w:val="bullet"/>
      <w:lvlText w:val=""/>
      <w:lvlJc w:val="left"/>
      <w:pPr>
        <w:ind w:left="4320" w:hanging="360"/>
      </w:pPr>
      <w:rPr>
        <w:rFonts w:ascii="Wingdings" w:hAnsi="Wingdings" w:hint="default"/>
      </w:rPr>
    </w:lvl>
    <w:lvl w:ilvl="6" w:tplc="A0486A4A" w:tentative="1">
      <w:start w:val="1"/>
      <w:numFmt w:val="bullet"/>
      <w:lvlText w:val=""/>
      <w:lvlJc w:val="left"/>
      <w:pPr>
        <w:ind w:left="5040" w:hanging="360"/>
      </w:pPr>
      <w:rPr>
        <w:rFonts w:ascii="Symbol" w:hAnsi="Symbol" w:hint="default"/>
      </w:rPr>
    </w:lvl>
    <w:lvl w:ilvl="7" w:tplc="F490CD38" w:tentative="1">
      <w:start w:val="1"/>
      <w:numFmt w:val="bullet"/>
      <w:lvlText w:val="o"/>
      <w:lvlJc w:val="left"/>
      <w:pPr>
        <w:ind w:left="5760" w:hanging="360"/>
      </w:pPr>
      <w:rPr>
        <w:rFonts w:ascii="Courier New" w:hAnsi="Courier New" w:cs="Courier New" w:hint="default"/>
      </w:rPr>
    </w:lvl>
    <w:lvl w:ilvl="8" w:tplc="655A8F52" w:tentative="1">
      <w:start w:val="1"/>
      <w:numFmt w:val="bullet"/>
      <w:lvlText w:val=""/>
      <w:lvlJc w:val="left"/>
      <w:pPr>
        <w:ind w:left="6480" w:hanging="360"/>
      </w:pPr>
      <w:rPr>
        <w:rFonts w:ascii="Wingdings" w:hAnsi="Wingdings" w:hint="default"/>
      </w:rPr>
    </w:lvl>
  </w:abstractNum>
  <w:abstractNum w:abstractNumId="2">
    <w:nsid w:val="1F442E0B"/>
    <w:multiLevelType w:val="hybridMultilevel"/>
    <w:tmpl w:val="123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F72A0"/>
    <w:multiLevelType w:val="hybridMultilevel"/>
    <w:tmpl w:val="7BCCB86A"/>
    <w:lvl w:ilvl="0" w:tplc="FCD2B076">
      <w:start w:val="1"/>
      <w:numFmt w:val="bullet"/>
      <w:lvlText w:val=""/>
      <w:lvlJc w:val="left"/>
      <w:pPr>
        <w:ind w:left="720" w:hanging="360"/>
      </w:pPr>
      <w:rPr>
        <w:rFonts w:ascii="Symbol" w:hAnsi="Symbol" w:hint="default"/>
      </w:rPr>
    </w:lvl>
    <w:lvl w:ilvl="1" w:tplc="49E403E2" w:tentative="1">
      <w:start w:val="1"/>
      <w:numFmt w:val="bullet"/>
      <w:lvlText w:val="o"/>
      <w:lvlJc w:val="left"/>
      <w:pPr>
        <w:ind w:left="1440" w:hanging="360"/>
      </w:pPr>
      <w:rPr>
        <w:rFonts w:ascii="Courier New" w:hAnsi="Courier New" w:cs="Courier New" w:hint="default"/>
      </w:rPr>
    </w:lvl>
    <w:lvl w:ilvl="2" w:tplc="3A04298E" w:tentative="1">
      <w:start w:val="1"/>
      <w:numFmt w:val="bullet"/>
      <w:lvlText w:val=""/>
      <w:lvlJc w:val="left"/>
      <w:pPr>
        <w:ind w:left="2160" w:hanging="360"/>
      </w:pPr>
      <w:rPr>
        <w:rFonts w:ascii="Wingdings" w:hAnsi="Wingdings" w:hint="default"/>
      </w:rPr>
    </w:lvl>
    <w:lvl w:ilvl="3" w:tplc="9CAE6868" w:tentative="1">
      <w:start w:val="1"/>
      <w:numFmt w:val="bullet"/>
      <w:lvlText w:val=""/>
      <w:lvlJc w:val="left"/>
      <w:pPr>
        <w:ind w:left="2880" w:hanging="360"/>
      </w:pPr>
      <w:rPr>
        <w:rFonts w:ascii="Symbol" w:hAnsi="Symbol" w:hint="default"/>
      </w:rPr>
    </w:lvl>
    <w:lvl w:ilvl="4" w:tplc="C0CCD41C" w:tentative="1">
      <w:start w:val="1"/>
      <w:numFmt w:val="bullet"/>
      <w:lvlText w:val="o"/>
      <w:lvlJc w:val="left"/>
      <w:pPr>
        <w:ind w:left="3600" w:hanging="360"/>
      </w:pPr>
      <w:rPr>
        <w:rFonts w:ascii="Courier New" w:hAnsi="Courier New" w:cs="Courier New" w:hint="default"/>
      </w:rPr>
    </w:lvl>
    <w:lvl w:ilvl="5" w:tplc="E1E6D7C2" w:tentative="1">
      <w:start w:val="1"/>
      <w:numFmt w:val="bullet"/>
      <w:lvlText w:val=""/>
      <w:lvlJc w:val="left"/>
      <w:pPr>
        <w:ind w:left="4320" w:hanging="360"/>
      </w:pPr>
      <w:rPr>
        <w:rFonts w:ascii="Wingdings" w:hAnsi="Wingdings" w:hint="default"/>
      </w:rPr>
    </w:lvl>
    <w:lvl w:ilvl="6" w:tplc="E5D6E4E0" w:tentative="1">
      <w:start w:val="1"/>
      <w:numFmt w:val="bullet"/>
      <w:lvlText w:val=""/>
      <w:lvlJc w:val="left"/>
      <w:pPr>
        <w:ind w:left="5040" w:hanging="360"/>
      </w:pPr>
      <w:rPr>
        <w:rFonts w:ascii="Symbol" w:hAnsi="Symbol" w:hint="default"/>
      </w:rPr>
    </w:lvl>
    <w:lvl w:ilvl="7" w:tplc="07E06E34" w:tentative="1">
      <w:start w:val="1"/>
      <w:numFmt w:val="bullet"/>
      <w:lvlText w:val="o"/>
      <w:lvlJc w:val="left"/>
      <w:pPr>
        <w:ind w:left="5760" w:hanging="360"/>
      </w:pPr>
      <w:rPr>
        <w:rFonts w:ascii="Courier New" w:hAnsi="Courier New" w:cs="Courier New" w:hint="default"/>
      </w:rPr>
    </w:lvl>
    <w:lvl w:ilvl="8" w:tplc="21866288" w:tentative="1">
      <w:start w:val="1"/>
      <w:numFmt w:val="bullet"/>
      <w:lvlText w:val=""/>
      <w:lvlJc w:val="left"/>
      <w:pPr>
        <w:ind w:left="6480" w:hanging="360"/>
      </w:pPr>
      <w:rPr>
        <w:rFonts w:ascii="Wingdings" w:hAnsi="Wingdings" w:hint="default"/>
      </w:rPr>
    </w:lvl>
  </w:abstractNum>
  <w:abstractNum w:abstractNumId="4">
    <w:nsid w:val="435B35BC"/>
    <w:multiLevelType w:val="multilevel"/>
    <w:tmpl w:val="164840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655DB9"/>
    <w:multiLevelType w:val="hybridMultilevel"/>
    <w:tmpl w:val="BEF8B054"/>
    <w:lvl w:ilvl="0" w:tplc="F0988832">
      <w:start w:val="1"/>
      <w:numFmt w:val="bullet"/>
      <w:lvlText w:val=""/>
      <w:lvlJc w:val="left"/>
      <w:pPr>
        <w:ind w:left="720" w:hanging="360"/>
      </w:pPr>
      <w:rPr>
        <w:rFonts w:ascii="Symbol" w:hAnsi="Symbol" w:hint="default"/>
      </w:rPr>
    </w:lvl>
    <w:lvl w:ilvl="1" w:tplc="60A646C0" w:tentative="1">
      <w:start w:val="1"/>
      <w:numFmt w:val="lowerLetter"/>
      <w:lvlText w:val="%2."/>
      <w:lvlJc w:val="left"/>
      <w:pPr>
        <w:ind w:left="1440" w:hanging="360"/>
      </w:pPr>
    </w:lvl>
    <w:lvl w:ilvl="2" w:tplc="89F4BC0E" w:tentative="1">
      <w:start w:val="1"/>
      <w:numFmt w:val="lowerRoman"/>
      <w:lvlText w:val="%3."/>
      <w:lvlJc w:val="right"/>
      <w:pPr>
        <w:ind w:left="2160" w:hanging="180"/>
      </w:pPr>
    </w:lvl>
    <w:lvl w:ilvl="3" w:tplc="07743636" w:tentative="1">
      <w:start w:val="1"/>
      <w:numFmt w:val="decimal"/>
      <w:lvlText w:val="%4."/>
      <w:lvlJc w:val="left"/>
      <w:pPr>
        <w:ind w:left="2880" w:hanging="360"/>
      </w:pPr>
    </w:lvl>
    <w:lvl w:ilvl="4" w:tplc="3F9217AC" w:tentative="1">
      <w:start w:val="1"/>
      <w:numFmt w:val="lowerLetter"/>
      <w:lvlText w:val="%5."/>
      <w:lvlJc w:val="left"/>
      <w:pPr>
        <w:ind w:left="3600" w:hanging="360"/>
      </w:pPr>
    </w:lvl>
    <w:lvl w:ilvl="5" w:tplc="71BA66C0" w:tentative="1">
      <w:start w:val="1"/>
      <w:numFmt w:val="lowerRoman"/>
      <w:lvlText w:val="%6."/>
      <w:lvlJc w:val="right"/>
      <w:pPr>
        <w:ind w:left="4320" w:hanging="180"/>
      </w:pPr>
    </w:lvl>
    <w:lvl w:ilvl="6" w:tplc="6226DC4C" w:tentative="1">
      <w:start w:val="1"/>
      <w:numFmt w:val="decimal"/>
      <w:lvlText w:val="%7."/>
      <w:lvlJc w:val="left"/>
      <w:pPr>
        <w:ind w:left="5040" w:hanging="360"/>
      </w:pPr>
    </w:lvl>
    <w:lvl w:ilvl="7" w:tplc="EF9A70A8" w:tentative="1">
      <w:start w:val="1"/>
      <w:numFmt w:val="lowerLetter"/>
      <w:lvlText w:val="%8."/>
      <w:lvlJc w:val="left"/>
      <w:pPr>
        <w:ind w:left="5760" w:hanging="360"/>
      </w:pPr>
    </w:lvl>
    <w:lvl w:ilvl="8" w:tplc="7A103678" w:tentative="1">
      <w:start w:val="1"/>
      <w:numFmt w:val="lowerRoman"/>
      <w:lvlText w:val="%9."/>
      <w:lvlJc w:val="right"/>
      <w:pPr>
        <w:ind w:left="6480" w:hanging="180"/>
      </w:pPr>
    </w:lvl>
  </w:abstractNum>
  <w:abstractNum w:abstractNumId="6">
    <w:nsid w:val="64BC43B1"/>
    <w:multiLevelType w:val="hybridMultilevel"/>
    <w:tmpl w:val="1AAECBB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628696C"/>
    <w:multiLevelType w:val="multilevel"/>
    <w:tmpl w:val="238C2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D26340"/>
    <w:multiLevelType w:val="hybridMultilevel"/>
    <w:tmpl w:val="9A2E4C0E"/>
    <w:lvl w:ilvl="0" w:tplc="0D528008">
      <w:start w:val="1"/>
      <w:numFmt w:val="bullet"/>
      <w:lvlText w:val=""/>
      <w:lvlJc w:val="left"/>
      <w:pPr>
        <w:ind w:left="720" w:hanging="360"/>
      </w:pPr>
      <w:rPr>
        <w:rFonts w:ascii="Symbol" w:hAnsi="Symbol" w:hint="default"/>
      </w:rPr>
    </w:lvl>
    <w:lvl w:ilvl="1" w:tplc="1772B264" w:tentative="1">
      <w:start w:val="1"/>
      <w:numFmt w:val="lowerLetter"/>
      <w:lvlText w:val="%2."/>
      <w:lvlJc w:val="left"/>
      <w:pPr>
        <w:ind w:left="1440" w:hanging="360"/>
      </w:pPr>
    </w:lvl>
    <w:lvl w:ilvl="2" w:tplc="35009286" w:tentative="1">
      <w:start w:val="1"/>
      <w:numFmt w:val="lowerRoman"/>
      <w:lvlText w:val="%3."/>
      <w:lvlJc w:val="right"/>
      <w:pPr>
        <w:ind w:left="2160" w:hanging="180"/>
      </w:pPr>
    </w:lvl>
    <w:lvl w:ilvl="3" w:tplc="B59819B8" w:tentative="1">
      <w:start w:val="1"/>
      <w:numFmt w:val="decimal"/>
      <w:lvlText w:val="%4."/>
      <w:lvlJc w:val="left"/>
      <w:pPr>
        <w:ind w:left="2880" w:hanging="360"/>
      </w:pPr>
    </w:lvl>
    <w:lvl w:ilvl="4" w:tplc="0FA47C06" w:tentative="1">
      <w:start w:val="1"/>
      <w:numFmt w:val="lowerLetter"/>
      <w:lvlText w:val="%5."/>
      <w:lvlJc w:val="left"/>
      <w:pPr>
        <w:ind w:left="3600" w:hanging="360"/>
      </w:pPr>
    </w:lvl>
    <w:lvl w:ilvl="5" w:tplc="4F26DD86" w:tentative="1">
      <w:start w:val="1"/>
      <w:numFmt w:val="lowerRoman"/>
      <w:lvlText w:val="%6."/>
      <w:lvlJc w:val="right"/>
      <w:pPr>
        <w:ind w:left="4320" w:hanging="180"/>
      </w:pPr>
    </w:lvl>
    <w:lvl w:ilvl="6" w:tplc="0024DD64" w:tentative="1">
      <w:start w:val="1"/>
      <w:numFmt w:val="decimal"/>
      <w:lvlText w:val="%7."/>
      <w:lvlJc w:val="left"/>
      <w:pPr>
        <w:ind w:left="5040" w:hanging="360"/>
      </w:pPr>
    </w:lvl>
    <w:lvl w:ilvl="7" w:tplc="EA264E8A" w:tentative="1">
      <w:start w:val="1"/>
      <w:numFmt w:val="lowerLetter"/>
      <w:lvlText w:val="%8."/>
      <w:lvlJc w:val="left"/>
      <w:pPr>
        <w:ind w:left="5760" w:hanging="360"/>
      </w:pPr>
    </w:lvl>
    <w:lvl w:ilvl="8" w:tplc="9800A46C" w:tentative="1">
      <w:start w:val="1"/>
      <w:numFmt w:val="lowerRoman"/>
      <w:lvlText w:val="%9."/>
      <w:lvlJc w:val="right"/>
      <w:pPr>
        <w:ind w:left="6480" w:hanging="180"/>
      </w:pPr>
    </w:lvl>
  </w:abstractNum>
  <w:abstractNum w:abstractNumId="9">
    <w:nsid w:val="7F0A6DDC"/>
    <w:multiLevelType w:val="hybridMultilevel"/>
    <w:tmpl w:val="940AB798"/>
    <w:lvl w:ilvl="0" w:tplc="AA02AB02">
      <w:start w:val="1"/>
      <w:numFmt w:val="bullet"/>
      <w:lvlText w:val=""/>
      <w:lvlJc w:val="left"/>
      <w:pPr>
        <w:ind w:left="720" w:hanging="360"/>
      </w:pPr>
      <w:rPr>
        <w:rFonts w:ascii="Symbol" w:hAnsi="Symbol" w:hint="default"/>
      </w:rPr>
    </w:lvl>
    <w:lvl w:ilvl="1" w:tplc="12084340" w:tentative="1">
      <w:start w:val="1"/>
      <w:numFmt w:val="bullet"/>
      <w:lvlText w:val="o"/>
      <w:lvlJc w:val="left"/>
      <w:pPr>
        <w:ind w:left="1440" w:hanging="360"/>
      </w:pPr>
      <w:rPr>
        <w:rFonts w:ascii="Courier New" w:hAnsi="Courier New" w:cs="Courier New" w:hint="default"/>
      </w:rPr>
    </w:lvl>
    <w:lvl w:ilvl="2" w:tplc="6C4E85E2" w:tentative="1">
      <w:start w:val="1"/>
      <w:numFmt w:val="bullet"/>
      <w:lvlText w:val=""/>
      <w:lvlJc w:val="left"/>
      <w:pPr>
        <w:ind w:left="2160" w:hanging="360"/>
      </w:pPr>
      <w:rPr>
        <w:rFonts w:ascii="Wingdings" w:hAnsi="Wingdings" w:hint="default"/>
      </w:rPr>
    </w:lvl>
    <w:lvl w:ilvl="3" w:tplc="91FE4C6E" w:tentative="1">
      <w:start w:val="1"/>
      <w:numFmt w:val="bullet"/>
      <w:lvlText w:val=""/>
      <w:lvlJc w:val="left"/>
      <w:pPr>
        <w:ind w:left="2880" w:hanging="360"/>
      </w:pPr>
      <w:rPr>
        <w:rFonts w:ascii="Symbol" w:hAnsi="Symbol" w:hint="default"/>
      </w:rPr>
    </w:lvl>
    <w:lvl w:ilvl="4" w:tplc="8F868C00" w:tentative="1">
      <w:start w:val="1"/>
      <w:numFmt w:val="bullet"/>
      <w:lvlText w:val="o"/>
      <w:lvlJc w:val="left"/>
      <w:pPr>
        <w:ind w:left="3600" w:hanging="360"/>
      </w:pPr>
      <w:rPr>
        <w:rFonts w:ascii="Courier New" w:hAnsi="Courier New" w:cs="Courier New" w:hint="default"/>
      </w:rPr>
    </w:lvl>
    <w:lvl w:ilvl="5" w:tplc="5458205A" w:tentative="1">
      <w:start w:val="1"/>
      <w:numFmt w:val="bullet"/>
      <w:lvlText w:val=""/>
      <w:lvlJc w:val="left"/>
      <w:pPr>
        <w:ind w:left="4320" w:hanging="360"/>
      </w:pPr>
      <w:rPr>
        <w:rFonts w:ascii="Wingdings" w:hAnsi="Wingdings" w:hint="default"/>
      </w:rPr>
    </w:lvl>
    <w:lvl w:ilvl="6" w:tplc="7D2CA5DE" w:tentative="1">
      <w:start w:val="1"/>
      <w:numFmt w:val="bullet"/>
      <w:lvlText w:val=""/>
      <w:lvlJc w:val="left"/>
      <w:pPr>
        <w:ind w:left="5040" w:hanging="360"/>
      </w:pPr>
      <w:rPr>
        <w:rFonts w:ascii="Symbol" w:hAnsi="Symbol" w:hint="default"/>
      </w:rPr>
    </w:lvl>
    <w:lvl w:ilvl="7" w:tplc="B4688566" w:tentative="1">
      <w:start w:val="1"/>
      <w:numFmt w:val="bullet"/>
      <w:lvlText w:val="o"/>
      <w:lvlJc w:val="left"/>
      <w:pPr>
        <w:ind w:left="5760" w:hanging="360"/>
      </w:pPr>
      <w:rPr>
        <w:rFonts w:ascii="Courier New" w:hAnsi="Courier New" w:cs="Courier New" w:hint="default"/>
      </w:rPr>
    </w:lvl>
    <w:lvl w:ilvl="8" w:tplc="34786AF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5"/>
  </w:num>
  <w:num w:numId="6">
    <w:abstractNumId w:val="8"/>
  </w:num>
  <w:num w:numId="7">
    <w:abstractNumId w:val="7"/>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4ABD"/>
    <w:rsid w:val="00001A82"/>
    <w:rsid w:val="00012EAD"/>
    <w:rsid w:val="00014D7D"/>
    <w:rsid w:val="000307EE"/>
    <w:rsid w:val="00031F61"/>
    <w:rsid w:val="00041C0F"/>
    <w:rsid w:val="00045929"/>
    <w:rsid w:val="000730F1"/>
    <w:rsid w:val="000A4E0B"/>
    <w:rsid w:val="000B3DF7"/>
    <w:rsid w:val="000D649D"/>
    <w:rsid w:val="000F0D0A"/>
    <w:rsid w:val="00137F1D"/>
    <w:rsid w:val="00147279"/>
    <w:rsid w:val="00165D8D"/>
    <w:rsid w:val="001D35BC"/>
    <w:rsid w:val="001D5C23"/>
    <w:rsid w:val="001E16B9"/>
    <w:rsid w:val="001F5979"/>
    <w:rsid w:val="002338A8"/>
    <w:rsid w:val="002502E0"/>
    <w:rsid w:val="00270E69"/>
    <w:rsid w:val="002C22A0"/>
    <w:rsid w:val="002E64AE"/>
    <w:rsid w:val="0030540D"/>
    <w:rsid w:val="003115AC"/>
    <w:rsid w:val="00362963"/>
    <w:rsid w:val="00392799"/>
    <w:rsid w:val="003A5010"/>
    <w:rsid w:val="003A64BB"/>
    <w:rsid w:val="003B36DB"/>
    <w:rsid w:val="003D7FC5"/>
    <w:rsid w:val="003E3DFC"/>
    <w:rsid w:val="003F7F34"/>
    <w:rsid w:val="00402BF5"/>
    <w:rsid w:val="00407C2C"/>
    <w:rsid w:val="0041440C"/>
    <w:rsid w:val="00440557"/>
    <w:rsid w:val="004B0084"/>
    <w:rsid w:val="004C420E"/>
    <w:rsid w:val="004E0F7F"/>
    <w:rsid w:val="004F74C6"/>
    <w:rsid w:val="00563922"/>
    <w:rsid w:val="00584F44"/>
    <w:rsid w:val="005A5B3A"/>
    <w:rsid w:val="005A64EE"/>
    <w:rsid w:val="005A7D3F"/>
    <w:rsid w:val="005B654D"/>
    <w:rsid w:val="005D1A6B"/>
    <w:rsid w:val="005D6560"/>
    <w:rsid w:val="005F4985"/>
    <w:rsid w:val="0060436A"/>
    <w:rsid w:val="00615EC1"/>
    <w:rsid w:val="006443B1"/>
    <w:rsid w:val="00656FE1"/>
    <w:rsid w:val="00680384"/>
    <w:rsid w:val="00686D90"/>
    <w:rsid w:val="00695652"/>
    <w:rsid w:val="006C337A"/>
    <w:rsid w:val="006C45F4"/>
    <w:rsid w:val="006D043D"/>
    <w:rsid w:val="006E760F"/>
    <w:rsid w:val="00721B3B"/>
    <w:rsid w:val="00774780"/>
    <w:rsid w:val="007E3CAB"/>
    <w:rsid w:val="007F6916"/>
    <w:rsid w:val="0080233D"/>
    <w:rsid w:val="00814C0F"/>
    <w:rsid w:val="00837FE9"/>
    <w:rsid w:val="00844E55"/>
    <w:rsid w:val="0086247F"/>
    <w:rsid w:val="0087307D"/>
    <w:rsid w:val="00875933"/>
    <w:rsid w:val="008961FA"/>
    <w:rsid w:val="008B0E2D"/>
    <w:rsid w:val="008C71E1"/>
    <w:rsid w:val="00903120"/>
    <w:rsid w:val="00906819"/>
    <w:rsid w:val="00933FFB"/>
    <w:rsid w:val="00935C27"/>
    <w:rsid w:val="0096320D"/>
    <w:rsid w:val="00966523"/>
    <w:rsid w:val="00985421"/>
    <w:rsid w:val="009F36BF"/>
    <w:rsid w:val="00A214F6"/>
    <w:rsid w:val="00A328EF"/>
    <w:rsid w:val="00A50149"/>
    <w:rsid w:val="00A84BD4"/>
    <w:rsid w:val="00AF071C"/>
    <w:rsid w:val="00AF3ABF"/>
    <w:rsid w:val="00B0112C"/>
    <w:rsid w:val="00B271EA"/>
    <w:rsid w:val="00B54A2C"/>
    <w:rsid w:val="00B741DE"/>
    <w:rsid w:val="00BA7A1B"/>
    <w:rsid w:val="00BA7B1D"/>
    <w:rsid w:val="00BC46F2"/>
    <w:rsid w:val="00BC7773"/>
    <w:rsid w:val="00BF4FC0"/>
    <w:rsid w:val="00BF77B8"/>
    <w:rsid w:val="00C353CC"/>
    <w:rsid w:val="00CF0E1C"/>
    <w:rsid w:val="00CF2DBB"/>
    <w:rsid w:val="00CF78FB"/>
    <w:rsid w:val="00D01CEB"/>
    <w:rsid w:val="00D1250B"/>
    <w:rsid w:val="00D30151"/>
    <w:rsid w:val="00D36557"/>
    <w:rsid w:val="00D64145"/>
    <w:rsid w:val="00D8505A"/>
    <w:rsid w:val="00DB37BF"/>
    <w:rsid w:val="00DB4202"/>
    <w:rsid w:val="00DB5100"/>
    <w:rsid w:val="00EA0002"/>
    <w:rsid w:val="00EA093E"/>
    <w:rsid w:val="00EA37E0"/>
    <w:rsid w:val="00EA71FC"/>
    <w:rsid w:val="00ED4B69"/>
    <w:rsid w:val="00EE4ABD"/>
    <w:rsid w:val="00F0236E"/>
    <w:rsid w:val="00F7135A"/>
    <w:rsid w:val="00F7661F"/>
    <w:rsid w:val="00F76A70"/>
    <w:rsid w:val="00F95EA4"/>
    <w:rsid w:val="00FC6990"/>
    <w:rsid w:val="00FD3CDF"/>
    <w:rsid w:val="00FD5CED"/>
    <w:rsid w:val="00FE3A60"/>
    <w:rsid w:val="00FE4485"/>
    <w:rsid w:val="00FF7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7F"/>
  </w:style>
  <w:style w:type="paragraph" w:styleId="Heading1">
    <w:name w:val="heading 1"/>
    <w:basedOn w:val="Normal"/>
    <w:next w:val="Normal"/>
    <w:link w:val="Heading1Char"/>
    <w:uiPriority w:val="9"/>
    <w:qFormat/>
    <w:rsid w:val="003E3DFC"/>
    <w:pPr>
      <w:keepNext/>
      <w:keepLines/>
      <w:spacing w:before="240" w:after="0"/>
      <w:jc w:val="center"/>
      <w:outlineLvl w:val="0"/>
    </w:pPr>
    <w:rPr>
      <w:rFonts w:asciiTheme="majorHAnsi" w:eastAsiaTheme="majorEastAsia" w:hAnsiTheme="majorHAnsi" w:cstheme="majorBidi"/>
      <w:b/>
      <w:color w:val="2E74B5" w:themeColor="accent1" w:themeShade="BF"/>
      <w:sz w:val="32"/>
      <w:szCs w:val="32"/>
      <w:shd w:val="clear" w:color="auto" w:fill="FFFFFF"/>
    </w:rPr>
  </w:style>
  <w:style w:type="paragraph" w:styleId="Heading2">
    <w:name w:val="heading 2"/>
    <w:basedOn w:val="Normal"/>
    <w:next w:val="Normal"/>
    <w:link w:val="Heading2Char"/>
    <w:uiPriority w:val="9"/>
    <w:unhideWhenUsed/>
    <w:qFormat/>
    <w:rsid w:val="003E3DFC"/>
    <w:pPr>
      <w:keepNext/>
      <w:keepLines/>
      <w:spacing w:before="40" w:after="0"/>
      <w:outlineLvl w:val="1"/>
    </w:pPr>
    <w:rPr>
      <w:rFonts w:asciiTheme="majorHAnsi" w:eastAsiaTheme="majorEastAsia" w:hAnsiTheme="majorHAnsi" w:cstheme="majorBidi"/>
      <w:b/>
      <w:color w:val="2E74B5" w:themeColor="accent1" w:themeShade="BF"/>
      <w:sz w:val="26"/>
      <w:szCs w:val="26"/>
      <w:shd w:val="clear" w:color="auto" w:fill="FFFFFF"/>
    </w:rPr>
  </w:style>
  <w:style w:type="paragraph" w:styleId="Heading3">
    <w:name w:val="heading 3"/>
    <w:basedOn w:val="Normal"/>
    <w:next w:val="Normal"/>
    <w:link w:val="Heading3Char"/>
    <w:uiPriority w:val="9"/>
    <w:unhideWhenUsed/>
    <w:qFormat/>
    <w:rsid w:val="003E3DFC"/>
    <w:pPr>
      <w:keepNext/>
      <w:keepLines/>
      <w:spacing w:before="40" w:after="0"/>
      <w:ind w:firstLine="72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0F"/>
  </w:style>
  <w:style w:type="paragraph" w:styleId="Footer">
    <w:name w:val="footer"/>
    <w:basedOn w:val="Normal"/>
    <w:link w:val="FooterChar"/>
    <w:uiPriority w:val="99"/>
    <w:unhideWhenUsed/>
    <w:rsid w:val="0081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0F"/>
  </w:style>
  <w:style w:type="character" w:styleId="Hyperlink">
    <w:name w:val="Hyperlink"/>
    <w:basedOn w:val="DefaultParagraphFont"/>
    <w:uiPriority w:val="99"/>
    <w:semiHidden/>
    <w:unhideWhenUsed/>
    <w:rsid w:val="00B54A2C"/>
    <w:rPr>
      <w:strike w:val="0"/>
      <w:dstrike w:val="0"/>
      <w:color w:val="C02027"/>
      <w:u w:val="none"/>
      <w:effect w:val="none"/>
      <w:shd w:val="clear" w:color="auto" w:fill="auto"/>
    </w:rPr>
  </w:style>
  <w:style w:type="character" w:customStyle="1" w:styleId="mnu-class-teacher">
    <w:name w:val="mnu-class-teacher"/>
    <w:basedOn w:val="DefaultParagraphFont"/>
    <w:rsid w:val="00B54A2C"/>
  </w:style>
  <w:style w:type="character" w:styleId="Strong">
    <w:name w:val="Strong"/>
    <w:basedOn w:val="DefaultParagraphFont"/>
    <w:uiPriority w:val="22"/>
    <w:qFormat/>
    <w:rsid w:val="00B54A2C"/>
    <w:rPr>
      <w:b/>
      <w:bCs/>
    </w:rPr>
  </w:style>
  <w:style w:type="paragraph" w:styleId="ListParagraph">
    <w:name w:val="List Paragraph"/>
    <w:basedOn w:val="Normal"/>
    <w:uiPriority w:val="34"/>
    <w:qFormat/>
    <w:rsid w:val="00BF77B8"/>
    <w:pPr>
      <w:spacing w:after="200" w:line="480" w:lineRule="auto"/>
      <w:ind w:left="720"/>
      <w:contextualSpacing/>
    </w:pPr>
  </w:style>
  <w:style w:type="character" w:customStyle="1" w:styleId="Heading1Char">
    <w:name w:val="Heading 1 Char"/>
    <w:basedOn w:val="DefaultParagraphFont"/>
    <w:link w:val="Heading1"/>
    <w:uiPriority w:val="9"/>
    <w:rsid w:val="003E3DFC"/>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3E3DFC"/>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3E3DFC"/>
    <w:rPr>
      <w:rFonts w:asciiTheme="majorHAnsi" w:eastAsiaTheme="majorEastAsia" w:hAnsiTheme="majorHAnsi" w:cstheme="majorBidi"/>
      <w:b/>
      <w:color w:val="1F4D78" w:themeColor="accent1" w:themeShade="7F"/>
      <w:szCs w:val="24"/>
    </w:rPr>
  </w:style>
  <w:style w:type="paragraph" w:styleId="Caption">
    <w:name w:val="caption"/>
    <w:basedOn w:val="Normal"/>
    <w:next w:val="Normal"/>
    <w:uiPriority w:val="35"/>
    <w:unhideWhenUsed/>
    <w:qFormat/>
    <w:rsid w:val="003E3DFC"/>
    <w:pPr>
      <w:spacing w:after="200" w:line="240" w:lineRule="auto"/>
    </w:pPr>
    <w:rPr>
      <w:rFonts w:asciiTheme="minorHAnsi" w:hAnsiTheme="minorHAnsi"/>
      <w:i/>
      <w:iCs/>
      <w:color w:val="44546A" w:themeColor="text2"/>
      <w:sz w:val="18"/>
      <w:szCs w:val="18"/>
    </w:rPr>
  </w:style>
  <w:style w:type="paragraph" w:styleId="BalloonText">
    <w:name w:val="Balloon Text"/>
    <w:basedOn w:val="Normal"/>
    <w:link w:val="BalloonTextChar"/>
    <w:uiPriority w:val="99"/>
    <w:semiHidden/>
    <w:unhideWhenUsed/>
    <w:rsid w:val="003E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FC"/>
    <w:rPr>
      <w:rFonts w:ascii="Tahoma" w:hAnsi="Tahoma" w:cs="Tahoma"/>
      <w:sz w:val="16"/>
      <w:szCs w:val="16"/>
    </w:rPr>
  </w:style>
  <w:style w:type="paragraph" w:styleId="Bibliography">
    <w:name w:val="Bibliography"/>
    <w:basedOn w:val="Normal"/>
    <w:next w:val="Normal"/>
    <w:uiPriority w:val="37"/>
    <w:unhideWhenUsed/>
    <w:rsid w:val="006D043D"/>
    <w:rPr>
      <w:rFonts w:asciiTheme="minorHAnsi" w:hAnsiTheme="minorHAnsi"/>
      <w:sz w:val="22"/>
    </w:rPr>
  </w:style>
  <w:style w:type="paragraph" w:styleId="TOCHeading">
    <w:name w:val="TOC Heading"/>
    <w:basedOn w:val="Heading1"/>
    <w:next w:val="Normal"/>
    <w:uiPriority w:val="39"/>
    <w:unhideWhenUsed/>
    <w:qFormat/>
    <w:rsid w:val="00362963"/>
    <w:pPr>
      <w:jc w:val="left"/>
      <w:outlineLvl w:val="9"/>
    </w:pPr>
    <w:rPr>
      <w:b w:val="0"/>
      <w:shd w:val="clear" w:color="auto" w:fill="auto"/>
    </w:rPr>
  </w:style>
  <w:style w:type="paragraph" w:styleId="TOC1">
    <w:name w:val="toc 1"/>
    <w:basedOn w:val="Normal"/>
    <w:next w:val="Normal"/>
    <w:autoRedefine/>
    <w:uiPriority w:val="39"/>
    <w:unhideWhenUsed/>
    <w:rsid w:val="00362963"/>
    <w:pPr>
      <w:spacing w:after="100"/>
    </w:pPr>
    <w:rPr>
      <w:rFonts w:asciiTheme="minorHAnsi" w:hAnsiTheme="minorHAnsi"/>
      <w:sz w:val="22"/>
    </w:rPr>
  </w:style>
  <w:style w:type="paragraph" w:styleId="TOC2">
    <w:name w:val="toc 2"/>
    <w:basedOn w:val="Normal"/>
    <w:next w:val="Normal"/>
    <w:autoRedefine/>
    <w:uiPriority w:val="39"/>
    <w:unhideWhenUsed/>
    <w:rsid w:val="00362963"/>
    <w:pPr>
      <w:spacing w:after="100"/>
      <w:ind w:left="220"/>
    </w:pPr>
    <w:rPr>
      <w:rFonts w:asciiTheme="minorHAnsi" w:hAnsiTheme="minorHAnsi"/>
      <w:sz w:val="22"/>
    </w:rPr>
  </w:style>
  <w:style w:type="paragraph" w:customStyle="1" w:styleId="APA">
    <w:name w:val="APA"/>
    <w:basedOn w:val="BodyText"/>
    <w:rsid w:val="003115AC"/>
    <w:pPr>
      <w:overflowPunct w:val="0"/>
      <w:autoSpaceDE w:val="0"/>
      <w:autoSpaceDN w:val="0"/>
      <w:adjustRightInd w:val="0"/>
      <w:spacing w:after="0" w:line="480" w:lineRule="auto"/>
      <w:ind w:firstLine="720"/>
      <w:textAlignment w:val="baseline"/>
    </w:pPr>
    <w:rPr>
      <w:rFonts w:eastAsia="Times New Roman" w:cs="Times New Roman"/>
      <w:szCs w:val="20"/>
    </w:rPr>
  </w:style>
  <w:style w:type="paragraph" w:styleId="NormalWeb">
    <w:name w:val="Normal (Web)"/>
    <w:basedOn w:val="Normal"/>
    <w:uiPriority w:val="99"/>
    <w:unhideWhenUsed/>
    <w:rsid w:val="003115AC"/>
    <w:pPr>
      <w:spacing w:before="100" w:beforeAutospacing="1" w:after="100" w:afterAutospacing="1" w:line="240" w:lineRule="auto"/>
    </w:pPr>
    <w:rPr>
      <w:rFonts w:eastAsia="Times New Roman" w:cs="Times New Roman"/>
      <w:szCs w:val="24"/>
      <w:lang w:val="en-GB" w:eastAsia="en-GB"/>
    </w:rPr>
  </w:style>
  <w:style w:type="paragraph" w:styleId="BodyText">
    <w:name w:val="Body Text"/>
    <w:basedOn w:val="Normal"/>
    <w:link w:val="BodyTextChar"/>
    <w:uiPriority w:val="99"/>
    <w:semiHidden/>
    <w:unhideWhenUsed/>
    <w:rsid w:val="003115AC"/>
    <w:pPr>
      <w:spacing w:after="120"/>
    </w:pPr>
  </w:style>
  <w:style w:type="character" w:customStyle="1" w:styleId="BodyTextChar">
    <w:name w:val="Body Text Char"/>
    <w:basedOn w:val="DefaultParagraphFont"/>
    <w:link w:val="BodyText"/>
    <w:uiPriority w:val="99"/>
    <w:semiHidden/>
    <w:rsid w:val="003115AC"/>
  </w:style>
  <w:style w:type="paragraph" w:customStyle="1" w:styleId="APAReference">
    <w:name w:val="APA Reference"/>
    <w:basedOn w:val="Normal"/>
    <w:rsid w:val="00563922"/>
    <w:pPr>
      <w:overflowPunct w:val="0"/>
      <w:autoSpaceDE w:val="0"/>
      <w:autoSpaceDN w:val="0"/>
      <w:adjustRightInd w:val="0"/>
      <w:spacing w:after="0" w:line="240" w:lineRule="auto"/>
      <w:ind w:left="720" w:hanging="720"/>
    </w:pPr>
    <w:rPr>
      <w:rFonts w:eastAsia="Times New Roman" w:cs="Times New Roman"/>
      <w:szCs w:val="24"/>
    </w:rPr>
  </w:style>
  <w:style w:type="character" w:styleId="Emphasis">
    <w:name w:val="Emphasis"/>
    <w:basedOn w:val="DefaultParagraphFont"/>
    <w:uiPriority w:val="20"/>
    <w:qFormat/>
    <w:rsid w:val="0090312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Sha08</b:Tag>
    <b:SourceType>Book</b:SourceType>
    <b:Guid>{8E2D725E-7FC9-47E0-BC3E-2B0E34870D41}</b:Guid>
    <b:Author>
      <b:Author>
        <b:NameList>
          <b:Person>
            <b:Last>Dayal</b:Last>
            <b:First>Sham</b:First>
          </b:Person>
        </b:NameList>
      </b:Author>
    </b:Author>
    <b:Title>Earned value management : using Microsoft Office project : a guide for managing any size project effectively</b:Title>
    <b:Year>2008</b:Year>
    <b:City>Clifton Park, NY</b:City>
    <b:Publisher>Cengage</b:Publisher>
    <b:RefOrder>1</b:RefOrder>
  </b:Source>
  <b:Source>
    <b:Tag>Piy09</b:Tag>
    <b:SourceType>Book</b:SourceType>
    <b:Guid>{E73DA28A-F385-4D5F-9FDE-8379C8C58DD5}</b:Guid>
    <b:Author>
      <b:Author>
        <b:NameList>
          <b:Person>
            <b:Last>Solanki</b:Last>
            <b:First>Piyush</b:First>
          </b:Person>
        </b:NameList>
      </b:Author>
    </b:Author>
    <b:Title> Earned value management : integrated view of cost and schedule performance</b:Title>
    <b:Year>2009</b:Year>
    <b:City>	New Delhi</b:City>
    <b:Publisher>Global India Publications</b:Publisher>
    <b:RefOrder>2</b:RefOrder>
  </b:Source>
</b:Sources>
</file>

<file path=customXml/itemProps1.xml><?xml version="1.0" encoding="utf-8"?>
<ds:datastoreItem xmlns:ds="http://schemas.openxmlformats.org/officeDocument/2006/customXml" ds:itemID="{D72289E0-AD77-4AA6-91B2-48D4985D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WACHIRA</dc:creator>
  <cp:lastModifiedBy>Bennie Carter</cp:lastModifiedBy>
  <cp:revision>2</cp:revision>
  <dcterms:created xsi:type="dcterms:W3CDTF">2020-04-15T08:31:00Z</dcterms:created>
  <dcterms:modified xsi:type="dcterms:W3CDTF">2020-04-15T08:31:00Z</dcterms:modified>
</cp:coreProperties>
</file>