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055"/>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Graduate Discussion Board Grading Rubric</w:t>
      </w:r>
    </w:p>
    <w:p w:rsidR="00000000" w:rsidDel="00000000" w:rsidP="00000000" w:rsidRDefault="00000000" w:rsidRPr="00000000" w14:paraId="00000002">
      <w:pPr>
        <w:tabs>
          <w:tab w:val="left" w:pos="5055"/>
        </w:tabs>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Based on 50-point maximum</w:t>
      </w:r>
    </w:p>
    <w:tbl>
      <w:tblPr>
        <w:tblStyle w:val="Table1"/>
        <w:tblW w:w="14124.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703"/>
        <w:gridCol w:w="3236"/>
        <w:gridCol w:w="3150"/>
        <w:gridCol w:w="3155"/>
        <w:gridCol w:w="2880"/>
        <w:tblGridChange w:id="0">
          <w:tblGrid>
            <w:gridCol w:w="1703"/>
            <w:gridCol w:w="3236"/>
            <w:gridCol w:w="3150"/>
            <w:gridCol w:w="3155"/>
            <w:gridCol w:w="2880"/>
          </w:tblGrid>
        </w:tblGridChange>
      </w:tblGrid>
      <w:tr>
        <w:trPr>
          <w:trHeight w:val="39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0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Criteria For Initial Posts</w:t>
            </w:r>
          </w:p>
        </w:tc>
        <w:tc>
          <w:tcPr>
            <w:gridSpan w:val="4"/>
            <w:tcBorders>
              <w:top w:color="000000" w:space="0" w:sz="6" w:val="single"/>
              <w:left w:color="000000" w:space="0" w:sz="4" w:val="single"/>
              <w:bottom w:color="000000" w:space="0" w:sz="6" w:val="single"/>
              <w:right w:color="000000" w:space="0" w:sz="6" w:val="single"/>
            </w:tcBorders>
            <w:vAlign w:val="bottom"/>
          </w:tcPr>
          <w:p w:rsidR="00000000" w:rsidDel="00000000" w:rsidP="00000000" w:rsidRDefault="00000000" w:rsidRPr="00000000" w14:paraId="0000000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Levels of Achievement</w:t>
            </w:r>
          </w:p>
        </w:tc>
      </w:tr>
      <w:tr>
        <w:tc>
          <w:tcPr>
            <w:tcBorders>
              <w:top w:color="000000" w:space="0" w:sz="6" w:val="single"/>
              <w:left w:color="000000" w:space="0" w:sz="6" w:val="single"/>
              <w:bottom w:color="000000" w:space="0" w:sz="6" w:val="single"/>
              <w:right w:color="000000" w:space="0" w:sz="6" w:val="single"/>
            </w:tcBorders>
            <w:shd w:fill="9cc3e5" w:val="clear"/>
          </w:tcPr>
          <w:p w:rsidR="00000000" w:rsidDel="00000000" w:rsidP="00000000" w:rsidRDefault="00000000" w:rsidRPr="00000000" w14:paraId="0000000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Content </w:t>
            </w:r>
          </w:p>
          <w:p w:rsidR="00000000" w:rsidDel="00000000" w:rsidP="00000000" w:rsidRDefault="00000000" w:rsidRPr="00000000" w14:paraId="0000000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70%</w:t>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0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0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0C">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shd w:fill="9cc3e5" w:val="clear"/>
            <w:vAlign w:val="center"/>
          </w:tcPr>
          <w:p w:rsidR="00000000" w:rsidDel="00000000" w:rsidP="00000000" w:rsidRDefault="00000000" w:rsidRPr="00000000" w14:paraId="0000000D">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14:paraId="0000000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Thread: Content</w:t>
            </w:r>
          </w:p>
          <w:p w:rsidR="00000000" w:rsidDel="00000000" w:rsidP="00000000" w:rsidRDefault="00000000" w:rsidRPr="00000000" w14:paraId="0000000F">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13 to 14 points</w:t>
            </w:r>
          </w:p>
          <w:p w:rsidR="00000000" w:rsidDel="00000000" w:rsidP="00000000" w:rsidRDefault="00000000" w:rsidRPr="00000000" w14:paraId="00000011">
            <w:pPr>
              <w:spacing w:after="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key components of the (Group) Discussion Board Forum prompt are answered in the thread. The thread has a clear, logical flow. Major points are stated clearly. Major points are supported by good examples or thoughtful analysis.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11 to 12 points</w:t>
            </w:r>
          </w:p>
          <w:p w:rsidR="00000000" w:rsidDel="00000000" w:rsidP="00000000" w:rsidRDefault="00000000" w:rsidRPr="00000000" w14:paraId="00000013">
            <w:pPr>
              <w:spacing w:after="0"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Most of the components of the Group Discussion Board Forum prompt are answered in the thread. The thread has a logical flow. Major points are stated reasonably well. Major points are supported by good examples or thoughtful analysis.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 to 10 points</w:t>
            </w:r>
          </w:p>
          <w:p w:rsidR="00000000" w:rsidDel="00000000" w:rsidP="00000000" w:rsidRDefault="00000000" w:rsidRPr="00000000" w14:paraId="00000015">
            <w:pPr>
              <w:spacing w:after="0"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Group Discussion Board Forum prompt are addressed minimally. The thread lacks flow or content. Major points are unclear or confusing. Major points are not supported by examples or thoughtful analysis.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 points</w:t>
            </w:r>
          </w:p>
          <w:p w:rsidR="00000000" w:rsidDel="00000000" w:rsidP="00000000" w:rsidRDefault="00000000" w:rsidRPr="00000000" w14:paraId="00000017">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present </w:t>
            </w:r>
          </w:p>
        </w:tc>
      </w:tr>
      <w:t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14:paraId="0000001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Thread:</w:t>
            </w:r>
          </w:p>
          <w:p w:rsidR="00000000" w:rsidDel="00000000" w:rsidP="00000000" w:rsidRDefault="00000000" w:rsidRPr="00000000" w14:paraId="0000001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Support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A">
            <w:pPr>
              <w:spacing w:after="0" w:before="12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4 to 5 points</w:t>
            </w:r>
          </w:p>
          <w:p w:rsidR="00000000" w:rsidDel="00000000" w:rsidP="00000000" w:rsidRDefault="00000000" w:rsidRPr="00000000" w14:paraId="0000001B">
            <w:pPr>
              <w:spacing w:after="0" w:before="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 points are supported by all of the following:</w:t>
            </w:r>
          </w:p>
          <w:p w:rsidR="00000000" w:rsidDel="00000000" w:rsidP="00000000" w:rsidRDefault="00000000" w:rsidRPr="00000000" w14:paraId="0000001C">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Reading &amp; Study materials;</w:t>
            </w:r>
          </w:p>
          <w:p w:rsidR="00000000" w:rsidDel="00000000" w:rsidP="00000000" w:rsidRDefault="00000000" w:rsidRPr="00000000" w14:paraId="0000001D">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Pertinent, conceptual, or personal examples;</w:t>
            </w:r>
          </w:p>
          <w:p w:rsidR="00000000" w:rsidDel="00000000" w:rsidP="00000000" w:rsidRDefault="00000000" w:rsidRPr="00000000" w14:paraId="0000001E">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At least 2 peer-reviewed source citations, in addition to the course textbook; and</w:t>
            </w:r>
          </w:p>
          <w:p w:rsidR="00000000" w:rsidDel="00000000" w:rsidP="00000000" w:rsidRDefault="00000000" w:rsidRPr="00000000" w14:paraId="0000001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3"/>
                <w:szCs w:val="23"/>
                <w:rtl w:val="0"/>
              </w:rPr>
              <w:t xml:space="preserve">Integration of at least 1 biblical principle.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0">
            <w:pPr>
              <w:spacing w:after="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2 to 3 points</w:t>
            </w:r>
          </w:p>
          <w:p w:rsidR="00000000" w:rsidDel="00000000" w:rsidP="00000000" w:rsidRDefault="00000000" w:rsidRPr="00000000" w14:paraId="00000021">
            <w:pPr>
              <w:spacing w:after="0" w:before="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 points are supported by all of the following):</w:t>
            </w:r>
          </w:p>
          <w:p w:rsidR="00000000" w:rsidDel="00000000" w:rsidP="00000000" w:rsidRDefault="00000000" w:rsidRPr="00000000" w14:paraId="00000022">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Reading &amp; Study materials;</w:t>
            </w:r>
          </w:p>
          <w:p w:rsidR="00000000" w:rsidDel="00000000" w:rsidP="00000000" w:rsidRDefault="00000000" w:rsidRPr="00000000" w14:paraId="00000023">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Pertinent, conceptual, or personal examples;</w:t>
            </w:r>
          </w:p>
          <w:p w:rsidR="00000000" w:rsidDel="00000000" w:rsidP="00000000" w:rsidRDefault="00000000" w:rsidRPr="00000000" w14:paraId="00000024">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At least 1 peer-reviewed source citations, in addition to the course textbook; and</w:t>
            </w:r>
          </w:p>
          <w:p w:rsidR="00000000" w:rsidDel="00000000" w:rsidP="00000000" w:rsidRDefault="00000000" w:rsidRPr="00000000" w14:paraId="0000002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3"/>
                <w:szCs w:val="23"/>
                <w:rtl w:val="0"/>
              </w:rPr>
              <w:t xml:space="preserve">Integration of at least 1 biblical principle.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  point</w:t>
            </w:r>
          </w:p>
          <w:p w:rsidR="00000000" w:rsidDel="00000000" w:rsidP="00000000" w:rsidRDefault="00000000" w:rsidRPr="00000000" w14:paraId="00000027">
            <w:pPr>
              <w:spacing w:after="0" w:before="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 points are supported by some of the following):</w:t>
            </w:r>
          </w:p>
          <w:p w:rsidR="00000000" w:rsidDel="00000000" w:rsidP="00000000" w:rsidRDefault="00000000" w:rsidRPr="00000000" w14:paraId="00000028">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Reading &amp; Study materials;</w:t>
            </w:r>
          </w:p>
          <w:p w:rsidR="00000000" w:rsidDel="00000000" w:rsidP="00000000" w:rsidRDefault="00000000" w:rsidRPr="00000000" w14:paraId="00000029">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Pertinent, conceptual, or personal examples;</w:t>
            </w:r>
          </w:p>
          <w:p w:rsidR="00000000" w:rsidDel="00000000" w:rsidP="00000000" w:rsidRDefault="00000000" w:rsidRPr="00000000" w14:paraId="0000002A">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At least 1 peer-reviewed source citations, in addition to the course textbook; and</w:t>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3"/>
                <w:szCs w:val="23"/>
                <w:rtl w:val="0"/>
              </w:rPr>
              <w:t xml:space="preserve">Integration of at least 1 biblical principle.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 points</w:t>
            </w:r>
          </w:p>
          <w:p w:rsidR="00000000" w:rsidDel="00000000" w:rsidP="00000000" w:rsidRDefault="00000000" w:rsidRPr="00000000" w14:paraId="0000002D">
            <w:pPr>
              <w:spacing w:after="0" w:before="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 points are supported by none of the following:</w:t>
            </w:r>
          </w:p>
          <w:p w:rsidR="00000000" w:rsidDel="00000000" w:rsidP="00000000" w:rsidRDefault="00000000" w:rsidRPr="00000000" w14:paraId="0000002E">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Reading &amp; Study materials;</w:t>
            </w:r>
          </w:p>
          <w:p w:rsidR="00000000" w:rsidDel="00000000" w:rsidP="00000000" w:rsidRDefault="00000000" w:rsidRPr="00000000" w14:paraId="0000002F">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Pertinent, conceptual, or personal examples;</w:t>
            </w:r>
          </w:p>
          <w:p w:rsidR="00000000" w:rsidDel="00000000" w:rsidP="00000000" w:rsidRDefault="00000000" w:rsidRPr="00000000" w14:paraId="00000030">
            <w:pPr>
              <w:numPr>
                <w:ilvl w:val="0"/>
                <w:numId w:val="1"/>
              </w:numPr>
              <w:spacing w:after="0" w:before="60" w:line="240" w:lineRule="auto"/>
              <w:ind w:left="252" w:hanging="252"/>
              <w:rPr>
                <w:sz w:val="23"/>
                <w:szCs w:val="23"/>
              </w:rPr>
            </w:pPr>
            <w:r w:rsidDel="00000000" w:rsidR="00000000" w:rsidRPr="00000000">
              <w:rPr>
                <w:rFonts w:ascii="Times New Roman" w:cs="Times New Roman" w:eastAsia="Times New Roman" w:hAnsi="Times New Roman"/>
                <w:sz w:val="23"/>
                <w:szCs w:val="23"/>
                <w:rtl w:val="0"/>
              </w:rPr>
              <w:t xml:space="preserve">At least 1 peer-reviewed source citations, in addition to the course textbook; and</w:t>
            </w:r>
          </w:p>
          <w:p w:rsidR="00000000" w:rsidDel="00000000" w:rsidP="00000000" w:rsidRDefault="00000000" w:rsidRPr="00000000" w14:paraId="0000003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3"/>
                <w:szCs w:val="23"/>
                <w:rtl w:val="0"/>
              </w:rPr>
              <w:t xml:space="preserve">Integration of at least 1 biblical principle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9cc3e5" w:val="clear"/>
          </w:tcPr>
          <w:p w:rsidR="00000000" w:rsidDel="00000000" w:rsidP="00000000" w:rsidRDefault="00000000" w:rsidRPr="00000000" w14:paraId="0000003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Structure 30%</w:t>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14:paraId="0000003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Thread: Grammar and Spelling, APA formatting</w:t>
            </w:r>
          </w:p>
          <w:p w:rsidR="00000000" w:rsidDel="00000000" w:rsidP="00000000" w:rsidRDefault="00000000" w:rsidRPr="00000000" w14:paraId="0000003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3 points</w:t>
            </w:r>
          </w:p>
          <w:p w:rsidR="00000000" w:rsidDel="00000000" w:rsidP="00000000" w:rsidRDefault="00000000" w:rsidRPr="00000000" w14:paraId="0000003A">
            <w:pPr>
              <w:spacing w:after="0" w:before="120" w:lineRule="auto"/>
              <w:ind w:left="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Spelling and grammar are correct. Sentences are complete, clear, and concise.</w:t>
            </w:r>
          </w:p>
          <w:p w:rsidR="00000000" w:rsidDel="00000000" w:rsidP="00000000" w:rsidRDefault="00000000" w:rsidRPr="00000000" w14:paraId="0000003B">
            <w:pPr>
              <w:spacing w:after="0" w:lineRule="auto"/>
              <w:ind w:lef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Paragraphs contain appropriately varied sentence structures. Where applicable, references are cited in current APA format.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2 points</w:t>
            </w:r>
          </w:p>
          <w:p w:rsidR="00000000" w:rsidDel="00000000" w:rsidP="00000000" w:rsidRDefault="00000000" w:rsidRPr="00000000" w14:paraId="0000003D">
            <w:pPr>
              <w:spacing w:after="0" w:before="120" w:lineRule="auto"/>
              <w:ind w:lef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Spelling and grammar has some errors. Sentences are presented as well. Paragraphs contain some varied sentence structures. Where applicable, references are cited with some APA formatting.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  point</w:t>
            </w:r>
          </w:p>
          <w:p w:rsidR="00000000" w:rsidDel="00000000" w:rsidP="00000000" w:rsidRDefault="00000000" w:rsidRPr="00000000" w14:paraId="0000003F">
            <w:pPr>
              <w:spacing w:after="0" w:before="120" w:lineRule="auto"/>
              <w:ind w:left="7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Spelling and grammar errors distract. Sentences are incomplete or unclear. Paragraphs are poorly formed. Where applicable, references are minimally or not cited in current APA format.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 points</w:t>
            </w:r>
          </w:p>
          <w:p w:rsidR="00000000" w:rsidDel="00000000" w:rsidP="00000000" w:rsidRDefault="00000000" w:rsidRPr="00000000" w14:paraId="00000041">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present</w:t>
            </w:r>
          </w:p>
        </w:tc>
      </w:tr>
      <w:t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14:paraId="0000004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Thread: </w:t>
            </w:r>
          </w:p>
          <w:p w:rsidR="00000000" w:rsidDel="00000000" w:rsidP="00000000" w:rsidRDefault="00000000" w:rsidRPr="00000000" w14:paraId="0000004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Word Count</w:t>
            </w:r>
          </w:p>
          <w:p w:rsidR="00000000" w:rsidDel="00000000" w:rsidP="00000000" w:rsidRDefault="00000000" w:rsidRPr="00000000" w14:paraId="00000044">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3 points</w:t>
            </w:r>
            <w:r w:rsidDel="00000000" w:rsidR="00000000" w:rsidRPr="00000000">
              <w:rPr>
                <w:rtl w:val="0"/>
              </w:rPr>
            </w:r>
          </w:p>
          <w:p w:rsidR="00000000" w:rsidDel="00000000" w:rsidP="00000000" w:rsidRDefault="00000000" w:rsidRPr="00000000" w14:paraId="00000046">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Minimum word count of 500 words is met or exceeded.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points</w:t>
            </w:r>
            <w:r w:rsidDel="00000000" w:rsidR="00000000" w:rsidRPr="00000000">
              <w:rPr>
                <w:rtl w:val="0"/>
              </w:rPr>
            </w:r>
          </w:p>
          <w:p w:rsidR="00000000" w:rsidDel="00000000" w:rsidP="00000000" w:rsidRDefault="00000000" w:rsidRPr="00000000" w14:paraId="00000048">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Minimum word count of 400-499 words met.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 point</w:t>
            </w:r>
            <w:r w:rsidDel="00000000" w:rsidR="00000000" w:rsidRPr="00000000">
              <w:rPr>
                <w:rtl w:val="0"/>
              </w:rPr>
            </w:r>
          </w:p>
          <w:p w:rsidR="00000000" w:rsidDel="00000000" w:rsidP="00000000" w:rsidRDefault="00000000" w:rsidRPr="00000000" w14:paraId="0000004A">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Minimum word count of 1-498  words met.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 points</w:t>
            </w:r>
          </w:p>
          <w:p w:rsidR="00000000" w:rsidDel="00000000" w:rsidP="00000000" w:rsidRDefault="00000000" w:rsidRPr="00000000" w14:paraId="0000004C">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present </w:t>
            </w:r>
          </w:p>
        </w:tc>
      </w:tr>
    </w:tbl>
    <w:p w:rsidR="00000000" w:rsidDel="00000000" w:rsidP="00000000" w:rsidRDefault="00000000" w:rsidRPr="00000000" w14:paraId="0000004D">
      <w:pPr>
        <w:tabs>
          <w:tab w:val="left" w:pos="5055"/>
        </w:tabs>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14124.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703"/>
        <w:gridCol w:w="3236"/>
        <w:gridCol w:w="3150"/>
        <w:gridCol w:w="3155"/>
        <w:gridCol w:w="2880"/>
        <w:tblGridChange w:id="0">
          <w:tblGrid>
            <w:gridCol w:w="1703"/>
            <w:gridCol w:w="3236"/>
            <w:gridCol w:w="3150"/>
            <w:gridCol w:w="3155"/>
            <w:gridCol w:w="2880"/>
          </w:tblGrid>
        </w:tblGridChange>
      </w:tblGrid>
      <w:tr>
        <w:trPr>
          <w:trHeight w:val="390" w:hRule="atLeast"/>
        </w:trPr>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4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Criteria for Replies</w:t>
            </w:r>
          </w:p>
        </w:tc>
        <w:tc>
          <w:tcPr>
            <w:gridSpan w:val="4"/>
            <w:tcBorders>
              <w:top w:color="000000" w:space="0" w:sz="6" w:val="single"/>
              <w:left w:color="000000" w:space="0" w:sz="4" w:val="single"/>
              <w:bottom w:color="000000" w:space="0" w:sz="6" w:val="single"/>
              <w:right w:color="000000" w:space="0" w:sz="6" w:val="single"/>
            </w:tcBorders>
            <w:vAlign w:val="bottom"/>
          </w:tcPr>
          <w:p w:rsidR="00000000" w:rsidDel="00000000" w:rsidP="00000000" w:rsidRDefault="00000000" w:rsidRPr="00000000" w14:paraId="0000004F">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Levels of Achievement</w:t>
            </w:r>
          </w:p>
        </w:tc>
      </w:tr>
      <w:tr>
        <w:tc>
          <w:tcPr>
            <w:tcBorders>
              <w:top w:color="000000" w:space="0" w:sz="6" w:val="single"/>
              <w:left w:color="000000" w:space="0" w:sz="6" w:val="single"/>
              <w:bottom w:color="000000" w:space="0" w:sz="6" w:val="single"/>
              <w:right w:color="000000" w:space="0" w:sz="6" w:val="single"/>
            </w:tcBorders>
            <w:shd w:fill="9cc3e5" w:val="clear"/>
          </w:tcPr>
          <w:p w:rsidR="00000000" w:rsidDel="00000000" w:rsidP="00000000" w:rsidRDefault="00000000" w:rsidRPr="00000000" w14:paraId="0000005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Content </w:t>
            </w:r>
          </w:p>
          <w:p w:rsidR="00000000" w:rsidDel="00000000" w:rsidP="00000000" w:rsidRDefault="00000000" w:rsidRPr="00000000" w14:paraId="0000005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70%</w:t>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56">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4" w:val="single"/>
              <w:bottom w:color="000000" w:space="0" w:sz="6" w:val="single"/>
              <w:right w:color="000000" w:space="0" w:sz="6" w:val="single"/>
            </w:tcBorders>
            <w:shd w:fill="9cc3e5" w:val="clear"/>
            <w:vAlign w:val="center"/>
          </w:tcPr>
          <w:p w:rsidR="00000000" w:rsidDel="00000000" w:rsidP="00000000" w:rsidRDefault="00000000" w:rsidRPr="00000000" w14:paraId="0000005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14:paraId="0000005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Thread: Content</w:t>
            </w:r>
          </w:p>
          <w:p w:rsidR="00000000" w:rsidDel="00000000" w:rsidP="00000000" w:rsidRDefault="00000000" w:rsidRPr="00000000" w14:paraId="0000005A">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18 to 19 points</w:t>
            </w:r>
          </w:p>
          <w:p w:rsidR="00000000" w:rsidDel="00000000" w:rsidP="00000000" w:rsidRDefault="00000000" w:rsidRPr="00000000" w14:paraId="0000005C">
            <w:pPr>
              <w:spacing w:after="0" w:before="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 points are supported by all of the following:</w:t>
            </w:r>
          </w:p>
          <w:p w:rsidR="00000000" w:rsidDel="00000000" w:rsidP="00000000" w:rsidRDefault="00000000" w:rsidRPr="00000000" w14:paraId="0000005D">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Reading &amp; Study materials;</w:t>
            </w:r>
          </w:p>
          <w:p w:rsidR="00000000" w:rsidDel="00000000" w:rsidP="00000000" w:rsidRDefault="00000000" w:rsidRPr="00000000" w14:paraId="0000005E">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Pertinent, conceptual, or personal examples;</w:t>
            </w:r>
          </w:p>
          <w:p w:rsidR="00000000" w:rsidDel="00000000" w:rsidP="00000000" w:rsidRDefault="00000000" w:rsidRPr="00000000" w14:paraId="0000005F">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Thoughtful analysis (considering assumptions, analyzing implications, and comparing/contrasting concepts); and</w:t>
            </w:r>
          </w:p>
          <w:p w:rsidR="00000000" w:rsidDel="00000000" w:rsidP="00000000" w:rsidRDefault="00000000" w:rsidRPr="00000000" w14:paraId="00000060">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At least 2 peer-reviewed source citations, in addition to the course textbook.</w:t>
            </w:r>
          </w:p>
          <w:p w:rsidR="00000000" w:rsidDel="00000000" w:rsidP="00000000" w:rsidRDefault="00000000" w:rsidRPr="00000000" w14:paraId="00000061">
            <w:pPr>
              <w:spacing w:after="0" w:before="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Integration of at least 1 biblical principle.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16 to 17 points</w:t>
            </w:r>
          </w:p>
          <w:p w:rsidR="00000000" w:rsidDel="00000000" w:rsidP="00000000" w:rsidRDefault="00000000" w:rsidRPr="00000000" w14:paraId="00000063">
            <w:pPr>
              <w:spacing w:after="0" w:before="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Major points are supported by all of the following:</w:t>
            </w:r>
          </w:p>
          <w:p w:rsidR="00000000" w:rsidDel="00000000" w:rsidP="00000000" w:rsidRDefault="00000000" w:rsidRPr="00000000" w14:paraId="00000064">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Reading &amp; Study materials;</w:t>
            </w:r>
          </w:p>
          <w:p w:rsidR="00000000" w:rsidDel="00000000" w:rsidP="00000000" w:rsidRDefault="00000000" w:rsidRPr="00000000" w14:paraId="00000065">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Pertinent, conceptual, or personal examples;</w:t>
            </w:r>
          </w:p>
          <w:p w:rsidR="00000000" w:rsidDel="00000000" w:rsidP="00000000" w:rsidRDefault="00000000" w:rsidRPr="00000000" w14:paraId="00000066">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Thoughtful analysis (considering assumptions, analyzing implications, and comparing/contrasting concepts); and</w:t>
            </w:r>
          </w:p>
          <w:p w:rsidR="00000000" w:rsidDel="00000000" w:rsidP="00000000" w:rsidRDefault="00000000" w:rsidRPr="00000000" w14:paraId="00000067">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At least 1 peer-reviewed source citations, in addition to the course textbook.</w:t>
            </w:r>
          </w:p>
          <w:p w:rsidR="00000000" w:rsidDel="00000000" w:rsidP="00000000" w:rsidRDefault="00000000" w:rsidRPr="00000000" w14:paraId="00000068">
            <w:pPr>
              <w:spacing w:after="0"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3"/>
                <w:szCs w:val="23"/>
                <w:rtl w:val="0"/>
              </w:rPr>
              <w:t xml:space="preserve">Integration of at least 1 biblical principle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9">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 to 15 points</w:t>
            </w:r>
          </w:p>
          <w:p w:rsidR="00000000" w:rsidDel="00000000" w:rsidP="00000000" w:rsidRDefault="00000000" w:rsidRPr="00000000" w14:paraId="0000006A">
            <w:pPr>
              <w:spacing w:after="0" w:before="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 points are supported by some of the following:</w:t>
            </w:r>
          </w:p>
          <w:p w:rsidR="00000000" w:rsidDel="00000000" w:rsidP="00000000" w:rsidRDefault="00000000" w:rsidRPr="00000000" w14:paraId="0000006B">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Reading &amp; Study materials;</w:t>
            </w:r>
          </w:p>
          <w:p w:rsidR="00000000" w:rsidDel="00000000" w:rsidP="00000000" w:rsidRDefault="00000000" w:rsidRPr="00000000" w14:paraId="0000006C">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Pertinent, conceptual, or personal examples;</w:t>
            </w:r>
          </w:p>
          <w:p w:rsidR="00000000" w:rsidDel="00000000" w:rsidP="00000000" w:rsidRDefault="00000000" w:rsidRPr="00000000" w14:paraId="0000006D">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Thoughtful analysis (considering assumptions, analyzing implications, and comparing/contrasting concepts); and</w:t>
            </w:r>
          </w:p>
          <w:p w:rsidR="00000000" w:rsidDel="00000000" w:rsidP="00000000" w:rsidRDefault="00000000" w:rsidRPr="00000000" w14:paraId="0000006E">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At least 1 peer-reviewed source citations, in addition to the course textbook.</w:t>
            </w:r>
          </w:p>
          <w:p w:rsidR="00000000" w:rsidDel="00000000" w:rsidP="00000000" w:rsidRDefault="00000000" w:rsidRPr="00000000" w14:paraId="0000006F">
            <w:pPr>
              <w:spacing w:after="0" w:before="12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3"/>
                <w:szCs w:val="23"/>
                <w:rtl w:val="0"/>
              </w:rPr>
              <w:t xml:space="preserve">Integration of at least 1 biblical principle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 points</w:t>
            </w:r>
          </w:p>
          <w:p w:rsidR="00000000" w:rsidDel="00000000" w:rsidP="00000000" w:rsidRDefault="00000000" w:rsidRPr="00000000" w14:paraId="00000071">
            <w:pPr>
              <w:spacing w:after="0" w:before="12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 points are supported by none of the following:</w:t>
            </w:r>
          </w:p>
          <w:p w:rsidR="00000000" w:rsidDel="00000000" w:rsidP="00000000" w:rsidRDefault="00000000" w:rsidRPr="00000000" w14:paraId="00000072">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Reading &amp; Study materials;</w:t>
            </w:r>
          </w:p>
          <w:p w:rsidR="00000000" w:rsidDel="00000000" w:rsidP="00000000" w:rsidRDefault="00000000" w:rsidRPr="00000000" w14:paraId="00000073">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Pertinent, conceptual, or personal examples;</w:t>
            </w:r>
          </w:p>
          <w:p w:rsidR="00000000" w:rsidDel="00000000" w:rsidP="00000000" w:rsidRDefault="00000000" w:rsidRPr="00000000" w14:paraId="00000074">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Thoughtful analysis (considering assumptions, analyzing implications, and comparing/contrasting concepts); and</w:t>
            </w:r>
          </w:p>
          <w:p w:rsidR="00000000" w:rsidDel="00000000" w:rsidP="00000000" w:rsidRDefault="00000000" w:rsidRPr="00000000" w14:paraId="00000075">
            <w:pPr>
              <w:numPr>
                <w:ilvl w:val="0"/>
                <w:numId w:val="2"/>
              </w:numPr>
              <w:spacing w:after="0" w:before="60" w:line="240" w:lineRule="auto"/>
              <w:ind w:left="360" w:hanging="360"/>
              <w:rPr>
                <w:sz w:val="23"/>
                <w:szCs w:val="23"/>
              </w:rPr>
            </w:pPr>
            <w:r w:rsidDel="00000000" w:rsidR="00000000" w:rsidRPr="00000000">
              <w:rPr>
                <w:rFonts w:ascii="Times New Roman" w:cs="Times New Roman" w:eastAsia="Times New Roman" w:hAnsi="Times New Roman"/>
                <w:sz w:val="23"/>
                <w:szCs w:val="23"/>
                <w:rtl w:val="0"/>
              </w:rPr>
              <w:t xml:space="preserve">At least 1 peer-reviewed source citations, in addition to the course textbook.</w:t>
            </w:r>
          </w:p>
          <w:p w:rsidR="00000000" w:rsidDel="00000000" w:rsidP="00000000" w:rsidRDefault="00000000" w:rsidRPr="00000000" w14:paraId="00000076">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3"/>
                <w:szCs w:val="23"/>
                <w:rtl w:val="0"/>
              </w:rPr>
              <w:t xml:space="preserve">Integration of at least 1 biblical principle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9cc3e5" w:val="clear"/>
          </w:tcPr>
          <w:p w:rsidR="00000000" w:rsidDel="00000000" w:rsidP="00000000" w:rsidRDefault="00000000" w:rsidRPr="00000000" w14:paraId="00000077">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Structure 30%</w:t>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78">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79">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7A">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9cc3e5" w:val="clear"/>
            <w:vAlign w:val="center"/>
          </w:tcPr>
          <w:p w:rsidR="00000000" w:rsidDel="00000000" w:rsidP="00000000" w:rsidRDefault="00000000" w:rsidRPr="00000000" w14:paraId="0000007B">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14:paraId="0000007C">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Thread: Grammar and Spelling, APA formatting</w:t>
            </w:r>
          </w:p>
          <w:p w:rsidR="00000000" w:rsidDel="00000000" w:rsidP="00000000" w:rsidRDefault="00000000" w:rsidRPr="00000000" w14:paraId="0000007D">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7E">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3 points</w:t>
            </w:r>
          </w:p>
          <w:p w:rsidR="00000000" w:rsidDel="00000000" w:rsidP="00000000" w:rsidRDefault="00000000" w:rsidRPr="00000000" w14:paraId="0000007F">
            <w:pPr>
              <w:spacing w:after="0" w:before="120" w:lineRule="auto"/>
              <w:ind w:left="7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replies submitted. Spelling and grammar are correct. Sentences are complete, clear, and concise.</w:t>
            </w:r>
          </w:p>
          <w:p w:rsidR="00000000" w:rsidDel="00000000" w:rsidP="00000000" w:rsidRDefault="00000000" w:rsidRPr="00000000" w14:paraId="00000080">
            <w:pPr>
              <w:spacing w:after="0" w:lineRule="auto"/>
              <w:ind w:lef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Paragraphs contain appropriately varied sentence structures. Where applicable, references are cited in current APA format.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1">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2 points</w:t>
            </w:r>
          </w:p>
          <w:p w:rsidR="00000000" w:rsidDel="00000000" w:rsidP="00000000" w:rsidRDefault="00000000" w:rsidRPr="00000000" w14:paraId="00000082">
            <w:pPr>
              <w:spacing w:after="0" w:before="120" w:lineRule="auto"/>
              <w:ind w:left="72"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Two replies submitted. Spelling and grammar has some errors. Sentences are presented as well. Paragraphs contain some varied sentence structures. Where applicable, references are cited with some APA formatting.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3">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1 point</w:t>
            </w:r>
          </w:p>
          <w:p w:rsidR="00000000" w:rsidDel="00000000" w:rsidP="00000000" w:rsidRDefault="00000000" w:rsidRPr="00000000" w14:paraId="00000084">
            <w:pPr>
              <w:spacing w:after="0" w:before="120" w:lineRule="auto"/>
              <w:ind w:left="7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Only one reply submitted. Spelling and grammar errors distract. Sentences are incomplete or unclear. Paragraphs are poorly formed. Where applicable, references are minimally or not cited in current APA format.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5">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 points</w:t>
            </w:r>
          </w:p>
          <w:p w:rsidR="00000000" w:rsidDel="00000000" w:rsidP="00000000" w:rsidRDefault="00000000" w:rsidRPr="00000000" w14:paraId="00000086">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present</w:t>
            </w:r>
          </w:p>
        </w:tc>
      </w:tr>
      <w:tr>
        <w:tc>
          <w:tcPr>
            <w:tcBorders>
              <w:top w:color="000000" w:space="0" w:sz="6" w:val="single"/>
              <w:left w:color="000000" w:space="0" w:sz="6" w:val="single"/>
              <w:bottom w:color="000000" w:space="0" w:sz="6" w:val="single"/>
              <w:right w:color="000000" w:space="0" w:sz="6" w:val="single"/>
            </w:tcBorders>
            <w:shd w:fill="bfbfbf" w:val="clear"/>
          </w:tcPr>
          <w:p w:rsidR="00000000" w:rsidDel="00000000" w:rsidP="00000000" w:rsidRDefault="00000000" w:rsidRPr="00000000" w14:paraId="00000087">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Thread: </w:t>
            </w:r>
          </w:p>
          <w:p w:rsidR="00000000" w:rsidDel="00000000" w:rsidP="00000000" w:rsidRDefault="00000000" w:rsidRPr="00000000" w14:paraId="00000088">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Word Count</w:t>
            </w:r>
          </w:p>
          <w:p w:rsidR="00000000" w:rsidDel="00000000" w:rsidP="00000000" w:rsidRDefault="00000000" w:rsidRPr="00000000" w14:paraId="00000089">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3 points</w:t>
            </w:r>
            <w:r w:rsidDel="00000000" w:rsidR="00000000" w:rsidRPr="00000000">
              <w:rPr>
                <w:rtl w:val="0"/>
              </w:rPr>
            </w:r>
          </w:p>
          <w:p w:rsidR="00000000" w:rsidDel="00000000" w:rsidP="00000000" w:rsidRDefault="00000000" w:rsidRPr="00000000" w14:paraId="0000008B">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Minimum word count of 450 words is met or exceeded.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 points</w:t>
            </w:r>
            <w:r w:rsidDel="00000000" w:rsidR="00000000" w:rsidRPr="00000000">
              <w:rPr>
                <w:rtl w:val="0"/>
              </w:rPr>
            </w:r>
          </w:p>
          <w:p w:rsidR="00000000" w:rsidDel="00000000" w:rsidP="00000000" w:rsidRDefault="00000000" w:rsidRPr="00000000" w14:paraId="0000008D">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Minimum word count of 300-449 words met.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spacing w:after="0" w:line="240" w:lineRule="auto"/>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 1 point</w:t>
            </w:r>
            <w:r w:rsidDel="00000000" w:rsidR="00000000" w:rsidRPr="00000000">
              <w:rPr>
                <w:rtl w:val="0"/>
              </w:rPr>
            </w:r>
          </w:p>
          <w:p w:rsidR="00000000" w:rsidDel="00000000" w:rsidP="00000000" w:rsidRDefault="00000000" w:rsidRPr="00000000" w14:paraId="0000008F">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Minimum word count of 1-299 words met.</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0 points</w:t>
            </w:r>
          </w:p>
          <w:p w:rsidR="00000000" w:rsidDel="00000000" w:rsidP="00000000" w:rsidRDefault="00000000" w:rsidRPr="00000000" w14:paraId="00000091">
            <w:pPr>
              <w:spacing w:after="0" w:before="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Not present </w:t>
            </w:r>
          </w:p>
        </w:tc>
      </w:tr>
    </w:tbl>
    <w:p w:rsidR="00000000" w:rsidDel="00000000" w:rsidP="00000000" w:rsidRDefault="00000000" w:rsidRPr="00000000" w14:paraId="00000092">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