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0" w:beforeAutospacing="0" w:after="40" w:afterAutospacing="0"/>
        <w:ind w:left="182" w:right="90" w:firstLine="0"/>
        <w:jc w:val="both"/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ascii="Verdana" w:hAnsi="Verdana" w:eastAsia="Helvetica" w:cs="Verdana"/>
          <w:i w:val="0"/>
          <w:caps w:val="0"/>
          <w:color w:val="000000"/>
          <w:spacing w:val="0"/>
          <w:sz w:val="18"/>
          <w:szCs w:val="18"/>
          <w:shd w:val="clear" w:fill="FFFF00"/>
        </w:rPr>
        <w:t>Answer Q 2 &amp; 3 from   How safe...?   Case 13.2, p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18"/>
          <w:szCs w:val="18"/>
          <w:shd w:val="clear" w:fill="FFFF00"/>
          <w:lang w:val="en-US" w:eastAsia="zh-CN"/>
        </w:rPr>
        <w:t>233</w:t>
      </w:r>
      <w:r>
        <w:rPr>
          <w:rFonts w:ascii="Verdana" w:hAnsi="Verdana" w:eastAsia="Helvetica" w:cs="Verdana"/>
          <w:i w:val="0"/>
          <w:caps w:val="0"/>
          <w:color w:val="000000"/>
          <w:spacing w:val="0"/>
          <w:sz w:val="18"/>
          <w:szCs w:val="18"/>
          <w:shd w:val="clear" w:fill="FFFF00"/>
        </w:rPr>
        <w:t xml:space="preserve">           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Helvetica" w:cs="Verdana"/>
          <w:i w:val="0"/>
          <w:caps w:val="0"/>
          <w:color w:val="000000"/>
          <w:spacing w:val="0"/>
          <w:sz w:val="18"/>
          <w:szCs w:val="18"/>
          <w:shd w:val="clear" w:fill="FFFF00"/>
        </w:rPr>
        <w:t>   EXPLICITLY APPLY textbook material  in your answer!                 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0" w:beforeAutospacing="0" w:after="40" w:afterAutospacing="0"/>
        <w:ind w:left="182" w:right="9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Helvetica" w:cs="Verdana"/>
          <w:i w:val="0"/>
          <w:caps w:val="0"/>
          <w:color w:val="111111"/>
          <w:spacing w:val="0"/>
          <w:sz w:val="18"/>
          <w:szCs w:val="18"/>
          <w:shd w:val="clear" w:fill="FFFF00"/>
        </w:rPr>
        <w:t> Due by end of Sunday , CST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Answer the question below thoroughly! Explain your reasoning citing material from the </w:t>
      </w:r>
      <w:r>
        <w:rPr>
          <w:rStyle w:val="6"/>
          <w:rFonts w:hint="default" w:ascii="Helvetica" w:hAnsi="Helvetica" w:eastAsia="Helvetica" w:cs="Helvetica"/>
          <w:b/>
          <w:i/>
          <w:caps w:val="0"/>
          <w:color w:val="000000"/>
          <w:spacing w:val="0"/>
          <w:sz w:val="24"/>
          <w:szCs w:val="24"/>
          <w:shd w:val="clear" w:fill="FFFFFF"/>
        </w:rPr>
        <w:t>textbook chapters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 and applying the ideas on varying ethical perspectives graphically portrayed in the</w:t>
      </w:r>
      <w:r>
        <w:rPr>
          <w:rStyle w:val="6"/>
          <w:rFonts w:hint="default" w:ascii="Helvetica" w:hAnsi="Helvetica" w:eastAsia="Helvetica" w:cs="Helvetica"/>
          <w:b/>
          <w:i/>
          <w:caps w:val="0"/>
          <w:color w:val="000000"/>
          <w:spacing w:val="0"/>
          <w:sz w:val="24"/>
          <w:szCs w:val="24"/>
          <w:shd w:val="clear" w:fill="FFFFFF"/>
        </w:rPr>
        <w:t> Bridge on the  River Quai</w:t>
      </w: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film clip.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Be sure to respond to the answer of at least on other class member. Also, remember that participation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24"/>
          <w:szCs w:val="24"/>
          <w:shd w:val="clear" w:fill="FFFFFF"/>
        </w:rPr>
        <w:t>Q 2  Which ethical perspective best describes PPI's approach to safety issues? Would you say PPI takes a utilitarian, duty, or virtue-based approach?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24"/>
          <w:szCs w:val="24"/>
          <w:shd w:val="clear" w:fill="FFFFFF"/>
        </w:rPr>
        <w:t>Q 3 Regarding safety issues, how does management see its responsibilities toward its employees?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How do the attorneys see their responsibilities toward PPI?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r>
        <w:br w:type="page"/>
      </w:r>
      <w:r>
        <w:drawing>
          <wp:inline distT="0" distB="0" distL="114300" distR="114300">
            <wp:extent cx="6031230" cy="509524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0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LiberationSerif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421F6"/>
    <w:rsid w:val="6C1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2020-01-05T20:23:00Z</dcterms:created>
  <dc:creator>Administrator</dc:creator>
  <cp:lastModifiedBy>凉气丶</cp:lastModifiedBy>
  <dcterms:modified xsi:type="dcterms:W3CDTF">2020-01-05T20:47:26Z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