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F3" w:rsidRDefault="002623F3" w:rsidP="002623F3">
      <w:pPr>
        <w:spacing w:line="480" w:lineRule="auto"/>
        <w:jc w:val="center"/>
      </w:pPr>
      <w:r w:rsidRPr="004568E7">
        <w:t xml:space="preserve">Operations </w:t>
      </w:r>
      <w:r>
        <w:t>Management of Apple Inc</w:t>
      </w:r>
    </w:p>
    <w:p w:rsidR="002623F3" w:rsidRDefault="002623F3" w:rsidP="002623F3">
      <w:pPr>
        <w:spacing w:line="480" w:lineRule="auto"/>
      </w:pPr>
      <w:r w:rsidRPr="002623F3">
        <w:rPr>
          <w:b/>
        </w:rPr>
        <w:t xml:space="preserve">Thesis Statement: </w:t>
      </w:r>
      <w:r>
        <w:t>This article is an analysis of academic articles on the same topic as well as a comprehensive analysis of the entity’s operation management.</w:t>
      </w:r>
    </w:p>
    <w:p w:rsidR="002623F3" w:rsidRPr="002623F3" w:rsidRDefault="0039380E" w:rsidP="0039380E">
      <w:pPr>
        <w:spacing w:line="480" w:lineRule="auto"/>
      </w:pPr>
      <w:r>
        <w:t>1</w:t>
      </w:r>
      <w:r w:rsidRPr="0039380E">
        <w:rPr>
          <w:vertAlign w:val="superscript"/>
        </w:rPr>
        <w:t>st</w:t>
      </w:r>
      <w:r>
        <w:t xml:space="preserve"> step: </w:t>
      </w:r>
      <w:r w:rsidR="002623F3" w:rsidRPr="002623F3">
        <w:t>Findings and Preliminary reasons for the Choice of my Company</w:t>
      </w:r>
    </w:p>
    <w:p w:rsidR="00901B12" w:rsidRPr="002623F3" w:rsidRDefault="0039380E" w:rsidP="0039380E">
      <w:pPr>
        <w:spacing w:line="480" w:lineRule="auto"/>
      </w:pPr>
      <w:r>
        <w:t>2</w:t>
      </w:r>
      <w:r w:rsidRPr="0039380E">
        <w:rPr>
          <w:vertAlign w:val="superscript"/>
        </w:rPr>
        <w:t>nd</w:t>
      </w:r>
      <w:r>
        <w:t xml:space="preserve"> step: </w:t>
      </w:r>
      <w:r w:rsidR="002623F3" w:rsidRPr="002623F3">
        <w:t>Article Analysis</w:t>
      </w:r>
      <w:bookmarkStart w:id="0" w:name="_GoBack"/>
      <w:bookmarkEnd w:id="0"/>
    </w:p>
    <w:p w:rsidR="002623F3" w:rsidRPr="0039380E" w:rsidRDefault="0039380E" w:rsidP="0039380E">
      <w:pPr>
        <w:spacing w:line="480" w:lineRule="auto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3</w:t>
      </w:r>
      <w:r w:rsidRPr="0039380E">
        <w:rPr>
          <w:rFonts w:cs="Times New Roman"/>
          <w:color w:val="000000" w:themeColor="text1"/>
          <w:szCs w:val="24"/>
          <w:vertAlign w:val="superscript"/>
        </w:rPr>
        <w:t>rd</w:t>
      </w:r>
      <w:r>
        <w:rPr>
          <w:rFonts w:cs="Times New Roman"/>
          <w:color w:val="000000" w:themeColor="text1"/>
          <w:szCs w:val="24"/>
        </w:rPr>
        <w:t xml:space="preserve"> step: </w:t>
      </w:r>
      <w:r w:rsidR="002623F3" w:rsidRPr="0039380E">
        <w:rPr>
          <w:rFonts w:cs="Times New Roman"/>
          <w:color w:val="000000" w:themeColor="text1"/>
          <w:szCs w:val="24"/>
        </w:rPr>
        <w:t>Operations Analysis</w:t>
      </w:r>
    </w:p>
    <w:p w:rsidR="00A63EAB" w:rsidRPr="002623F3" w:rsidRDefault="002623F3" w:rsidP="002623F3">
      <w:pPr>
        <w:pStyle w:val="ListParagraph"/>
        <w:numPr>
          <w:ilvl w:val="0"/>
          <w:numId w:val="2"/>
        </w:numPr>
        <w:spacing w:line="480" w:lineRule="auto"/>
      </w:pPr>
      <w:r w:rsidRPr="002623F3">
        <w:rPr>
          <w:rFonts w:cs="Times New Roman"/>
          <w:color w:val="000000" w:themeColor="text1"/>
          <w:szCs w:val="24"/>
        </w:rPr>
        <w:t>Productivity Indexes</w:t>
      </w:r>
    </w:p>
    <w:p w:rsidR="002623F3" w:rsidRPr="002623F3" w:rsidRDefault="002623F3" w:rsidP="002623F3">
      <w:pPr>
        <w:pStyle w:val="ListParagraph"/>
        <w:numPr>
          <w:ilvl w:val="0"/>
          <w:numId w:val="2"/>
        </w:numPr>
        <w:spacing w:line="480" w:lineRule="auto"/>
      </w:pPr>
      <w:r w:rsidRPr="002623F3">
        <w:rPr>
          <w:rFonts w:cs="Times New Roman"/>
          <w:color w:val="000000" w:themeColor="text1"/>
          <w:szCs w:val="24"/>
        </w:rPr>
        <w:t>Positioning strategies</w:t>
      </w:r>
    </w:p>
    <w:p w:rsidR="002623F3" w:rsidRPr="002623F3" w:rsidRDefault="002623F3" w:rsidP="002623F3">
      <w:pPr>
        <w:pStyle w:val="ListParagraph"/>
        <w:numPr>
          <w:ilvl w:val="0"/>
          <w:numId w:val="2"/>
        </w:numPr>
        <w:spacing w:line="480" w:lineRule="auto"/>
      </w:pPr>
      <w:r w:rsidRPr="002623F3">
        <w:rPr>
          <w:rFonts w:cs="Times New Roman"/>
          <w:color w:val="000000" w:themeColor="text1"/>
          <w:szCs w:val="24"/>
        </w:rPr>
        <w:t>Value Chain Management</w:t>
      </w:r>
    </w:p>
    <w:p w:rsidR="002623F3" w:rsidRPr="002623F3" w:rsidRDefault="002623F3" w:rsidP="002623F3">
      <w:pPr>
        <w:pStyle w:val="ListParagraph"/>
        <w:numPr>
          <w:ilvl w:val="0"/>
          <w:numId w:val="2"/>
        </w:numPr>
        <w:spacing w:line="480" w:lineRule="auto"/>
      </w:pPr>
      <w:r w:rsidRPr="002623F3">
        <w:rPr>
          <w:rFonts w:cs="Times New Roman"/>
          <w:color w:val="auto"/>
          <w:szCs w:val="24"/>
          <w:shd w:val="clear" w:color="auto" w:fill="FFFFFF"/>
        </w:rPr>
        <w:t>Management Control</w:t>
      </w:r>
    </w:p>
    <w:p w:rsidR="002623F3" w:rsidRPr="002623F3" w:rsidRDefault="002623F3" w:rsidP="002623F3">
      <w:pPr>
        <w:pStyle w:val="ListParagraph"/>
        <w:numPr>
          <w:ilvl w:val="0"/>
          <w:numId w:val="2"/>
        </w:numPr>
        <w:spacing w:line="480" w:lineRule="auto"/>
      </w:pPr>
      <w:r w:rsidRPr="002623F3">
        <w:rPr>
          <w:rFonts w:cs="Times New Roman"/>
          <w:color w:val="auto"/>
          <w:szCs w:val="24"/>
          <w:shd w:val="clear" w:color="auto" w:fill="FFFFFF"/>
        </w:rPr>
        <w:t>Forecasting and Aggregate Planning</w:t>
      </w:r>
    </w:p>
    <w:p w:rsidR="002623F3" w:rsidRPr="002623F3" w:rsidRDefault="002623F3" w:rsidP="002623F3">
      <w:pPr>
        <w:pStyle w:val="ListParagraph"/>
        <w:numPr>
          <w:ilvl w:val="0"/>
          <w:numId w:val="2"/>
        </w:numPr>
        <w:spacing w:line="480" w:lineRule="auto"/>
      </w:pPr>
      <w:r w:rsidRPr="002623F3">
        <w:rPr>
          <w:rFonts w:cs="Times New Roman"/>
          <w:color w:val="auto"/>
          <w:szCs w:val="24"/>
          <w:shd w:val="clear" w:color="auto" w:fill="FFFFFF"/>
        </w:rPr>
        <w:t>The Triple Bottom Line</w:t>
      </w:r>
    </w:p>
    <w:sectPr w:rsidR="002623F3" w:rsidRPr="00262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C59D3"/>
    <w:multiLevelType w:val="hybridMultilevel"/>
    <w:tmpl w:val="0E984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379F4"/>
    <w:multiLevelType w:val="hybridMultilevel"/>
    <w:tmpl w:val="A63A9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F3"/>
    <w:rsid w:val="00133D0A"/>
    <w:rsid w:val="002623F3"/>
    <w:rsid w:val="0039380E"/>
    <w:rsid w:val="00901B12"/>
    <w:rsid w:val="00A6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333333"/>
        <w:sz w:val="24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333333"/>
        <w:sz w:val="24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</dc:creator>
  <cp:lastModifiedBy>KELVIN</cp:lastModifiedBy>
  <cp:revision>4</cp:revision>
  <dcterms:created xsi:type="dcterms:W3CDTF">2016-10-28T14:17:00Z</dcterms:created>
  <dcterms:modified xsi:type="dcterms:W3CDTF">2016-10-28T15:05:00Z</dcterms:modified>
</cp:coreProperties>
</file>