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4348" w14:textId="2548C60B" w:rsidR="00F8091F" w:rsidRPr="00C93874" w:rsidRDefault="000600D9" w:rsidP="0070386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MGT 4850</w:t>
      </w:r>
      <w:r w:rsidR="00D37481" w:rsidRPr="00C93874">
        <w:rPr>
          <w:rFonts w:ascii="Calibri" w:eastAsia="Times New Roman" w:hAnsi="Calibri" w:cs="Calibri"/>
          <w:b/>
          <w:sz w:val="20"/>
          <w:szCs w:val="20"/>
        </w:rPr>
        <w:t xml:space="preserve">: </w:t>
      </w:r>
      <w:r>
        <w:rPr>
          <w:rFonts w:ascii="Calibri" w:eastAsia="Times New Roman" w:hAnsi="Calibri" w:cs="Calibri"/>
          <w:b/>
          <w:sz w:val="20"/>
          <w:szCs w:val="20"/>
        </w:rPr>
        <w:t xml:space="preserve">Case Analysis: </w:t>
      </w:r>
      <w:r w:rsidR="0021721E">
        <w:rPr>
          <w:rFonts w:ascii="Calibri" w:eastAsia="Times New Roman" w:hAnsi="Calibri" w:cs="Calibri"/>
          <w:b/>
          <w:sz w:val="20"/>
          <w:szCs w:val="20"/>
        </w:rPr>
        <w:t xml:space="preserve">TESLA </w:t>
      </w:r>
      <w:r w:rsidR="00340F09">
        <w:rPr>
          <w:rFonts w:ascii="Calibri" w:eastAsia="Times New Roman" w:hAnsi="Calibri" w:cs="Calibri"/>
          <w:b/>
          <w:sz w:val="20"/>
          <w:szCs w:val="20"/>
        </w:rPr>
        <w:t xml:space="preserve">MOTORS’ </w:t>
      </w:r>
      <w:r w:rsidR="0021721E">
        <w:rPr>
          <w:rFonts w:ascii="Calibri" w:eastAsia="Times New Roman" w:hAnsi="Calibri" w:cs="Calibri"/>
          <w:b/>
          <w:sz w:val="20"/>
          <w:szCs w:val="20"/>
        </w:rPr>
        <w:t>CASE STUDY</w:t>
      </w:r>
      <w:r w:rsidR="008919F1">
        <w:rPr>
          <w:rFonts w:ascii="Calibri" w:eastAsia="Times New Roman" w:hAnsi="Calibri" w:cs="Calibri"/>
          <w:b/>
          <w:sz w:val="20"/>
          <w:szCs w:val="20"/>
        </w:rPr>
        <w:t xml:space="preserve"> - 2019</w:t>
      </w:r>
    </w:p>
    <w:p w14:paraId="6B61CD0A" w14:textId="77777777" w:rsidR="00004E41" w:rsidRPr="00C93874" w:rsidRDefault="00004E41" w:rsidP="0070386D">
      <w:pPr>
        <w:spacing w:after="0" w:line="240" w:lineRule="auto"/>
        <w:jc w:val="center"/>
        <w:rPr>
          <w:rFonts w:ascii="Calibri" w:eastAsia="Times New Roman" w:hAnsi="Calibri" w:cs="Calibri"/>
          <w:b/>
          <w:sz w:val="20"/>
          <w:szCs w:val="20"/>
        </w:rPr>
      </w:pPr>
    </w:p>
    <w:p w14:paraId="54CD015D" w14:textId="50302DBE" w:rsidR="00F8091F" w:rsidRPr="00C93874" w:rsidRDefault="00C635B0" w:rsidP="00846CD7">
      <w:pPr>
        <w:spacing w:after="120" w:line="240" w:lineRule="auto"/>
        <w:rPr>
          <w:rFonts w:ascii="Calibri" w:eastAsia="Times New Roman" w:hAnsi="Calibri" w:cs="Calibri"/>
          <w:b/>
          <w:color w:val="C00000"/>
          <w:sz w:val="20"/>
          <w:szCs w:val="20"/>
        </w:rPr>
      </w:pPr>
      <w:r w:rsidRPr="00C93874">
        <w:rPr>
          <w:rFonts w:ascii="Calibri" w:eastAsia="Times New Roman" w:hAnsi="Calibri" w:cs="Calibri"/>
          <w:b/>
          <w:color w:val="C00000"/>
          <w:sz w:val="20"/>
          <w:szCs w:val="20"/>
        </w:rPr>
        <w:t>Assignment Description</w:t>
      </w:r>
    </w:p>
    <w:p w14:paraId="16F78D40" w14:textId="7D8B6867" w:rsidR="006219C8" w:rsidRDefault="005E4C3E" w:rsidP="006219C8">
      <w:pPr>
        <w:spacing w:after="0" w:line="240" w:lineRule="auto"/>
        <w:rPr>
          <w:rFonts w:cs="Angsana New"/>
          <w:sz w:val="20"/>
          <w:szCs w:val="20"/>
          <w:lang w:eastAsia="it-IT"/>
        </w:rPr>
      </w:pPr>
      <w:r w:rsidRPr="00C93874">
        <w:rPr>
          <w:rFonts w:ascii="Calibri" w:hAnsi="Calibri" w:cs="Times New Roman"/>
          <w:sz w:val="20"/>
          <w:szCs w:val="20"/>
        </w:rPr>
        <w:t>In this assignment, you will conduct</w:t>
      </w:r>
      <w:r w:rsidR="00A46784" w:rsidRPr="00C93874">
        <w:rPr>
          <w:rFonts w:ascii="Calibri" w:hAnsi="Calibri" w:cs="Times New Roman"/>
          <w:sz w:val="20"/>
          <w:szCs w:val="20"/>
        </w:rPr>
        <w:t xml:space="preserve"> </w:t>
      </w:r>
      <w:r w:rsidR="00856A1E" w:rsidRPr="00C93874">
        <w:rPr>
          <w:rFonts w:ascii="Calibri" w:hAnsi="Calibri" w:cs="Times New Roman"/>
          <w:sz w:val="20"/>
          <w:szCs w:val="20"/>
        </w:rPr>
        <w:t xml:space="preserve">a </w:t>
      </w:r>
      <w:r w:rsidR="006219C8">
        <w:rPr>
          <w:rFonts w:ascii="Calibri" w:hAnsi="Calibri" w:cs="Times New Roman"/>
          <w:sz w:val="20"/>
          <w:szCs w:val="20"/>
        </w:rPr>
        <w:t xml:space="preserve">written </w:t>
      </w:r>
      <w:r w:rsidR="00856A1E" w:rsidRPr="00C93874">
        <w:rPr>
          <w:rFonts w:ascii="Calibri" w:hAnsi="Calibri" w:cs="Times New Roman"/>
          <w:sz w:val="20"/>
          <w:szCs w:val="20"/>
        </w:rPr>
        <w:t>case</w:t>
      </w:r>
      <w:r w:rsidR="00A46784" w:rsidRPr="00C93874">
        <w:rPr>
          <w:rFonts w:ascii="Calibri" w:hAnsi="Calibri" w:cs="Times New Roman"/>
          <w:sz w:val="20"/>
          <w:szCs w:val="20"/>
        </w:rPr>
        <w:t xml:space="preserve"> analysis related to</w:t>
      </w:r>
      <w:r w:rsidR="0021721E">
        <w:rPr>
          <w:rFonts w:ascii="Calibri" w:hAnsi="Calibri" w:cs="Times New Roman"/>
          <w:sz w:val="20"/>
          <w:szCs w:val="20"/>
        </w:rPr>
        <w:t xml:space="preserve"> TESLA</w:t>
      </w:r>
      <w:r w:rsidR="00340F09">
        <w:rPr>
          <w:rFonts w:ascii="Calibri" w:hAnsi="Calibri" w:cs="Times New Roman"/>
          <w:sz w:val="20"/>
          <w:szCs w:val="20"/>
        </w:rPr>
        <w:t xml:space="preserve"> MOTORS’</w:t>
      </w:r>
      <w:r w:rsidR="0021721E">
        <w:rPr>
          <w:rFonts w:ascii="Calibri" w:hAnsi="Calibri" w:cs="Times New Roman"/>
          <w:sz w:val="20"/>
          <w:szCs w:val="20"/>
        </w:rPr>
        <w:t xml:space="preserve"> </w:t>
      </w:r>
      <w:r w:rsidR="00A46784" w:rsidRPr="00C93874">
        <w:rPr>
          <w:rFonts w:ascii="Calibri" w:hAnsi="Calibri" w:cs="Times New Roman"/>
          <w:sz w:val="20"/>
          <w:szCs w:val="20"/>
        </w:rPr>
        <w:t xml:space="preserve">business model and </w:t>
      </w:r>
      <w:r w:rsidR="00C30F04" w:rsidRPr="00C93874">
        <w:rPr>
          <w:rFonts w:ascii="Calibri" w:hAnsi="Calibri" w:cs="Times New Roman"/>
          <w:sz w:val="20"/>
          <w:szCs w:val="20"/>
        </w:rPr>
        <w:t>competitive</w:t>
      </w:r>
      <w:r w:rsidR="00A46784" w:rsidRPr="00C93874">
        <w:rPr>
          <w:rFonts w:ascii="Calibri" w:hAnsi="Calibri" w:cs="Times New Roman"/>
          <w:sz w:val="20"/>
          <w:szCs w:val="20"/>
        </w:rPr>
        <w:t xml:space="preserve"> advantage</w:t>
      </w:r>
      <w:r w:rsidR="006219C8">
        <w:rPr>
          <w:rFonts w:ascii="Calibri" w:hAnsi="Calibri" w:cs="Times New Roman"/>
          <w:sz w:val="20"/>
          <w:szCs w:val="20"/>
        </w:rPr>
        <w:t xml:space="preserve"> and </w:t>
      </w:r>
      <w:r w:rsidR="00A46784" w:rsidRPr="00C93874">
        <w:rPr>
          <w:rFonts w:ascii="Calibri" w:hAnsi="Calibri" w:cs="Times New Roman"/>
          <w:sz w:val="20"/>
          <w:szCs w:val="20"/>
        </w:rPr>
        <w:t>provide insights into challenges and opportunities for the sustainability of the company.</w:t>
      </w:r>
      <w:r w:rsidR="00846CD7">
        <w:rPr>
          <w:rFonts w:ascii="Calibri" w:hAnsi="Calibri" w:cs="Times New Roman"/>
          <w:sz w:val="20"/>
          <w:szCs w:val="20"/>
        </w:rPr>
        <w:t xml:space="preserve"> The goal is to demonstrate your ability to evaluate how </w:t>
      </w:r>
      <w:r w:rsidR="0021721E">
        <w:rPr>
          <w:rFonts w:cs="Angsana New"/>
          <w:sz w:val="20"/>
          <w:szCs w:val="20"/>
          <w:lang w:eastAsia="it-IT"/>
        </w:rPr>
        <w:t>competitive business</w:t>
      </w:r>
      <w:r w:rsidR="00846CD7" w:rsidRPr="00846CD7">
        <w:rPr>
          <w:rFonts w:cs="Angsana New"/>
          <w:sz w:val="20"/>
          <w:szCs w:val="20"/>
          <w:lang w:eastAsia="it-IT"/>
        </w:rPr>
        <w:t xml:space="preserve"> </w:t>
      </w:r>
      <w:r w:rsidR="00846CD7">
        <w:rPr>
          <w:rFonts w:cs="Angsana New"/>
          <w:sz w:val="20"/>
          <w:szCs w:val="20"/>
          <w:lang w:eastAsia="it-IT"/>
        </w:rPr>
        <w:t>strategies</w:t>
      </w:r>
      <w:r w:rsidR="00846CD7" w:rsidRPr="00846CD7">
        <w:rPr>
          <w:rFonts w:cs="Angsana New"/>
          <w:sz w:val="20"/>
          <w:szCs w:val="20"/>
          <w:lang w:eastAsia="it-IT"/>
        </w:rPr>
        <w:t xml:space="preserve"> </w:t>
      </w:r>
      <w:r w:rsidR="0021721E">
        <w:rPr>
          <w:rFonts w:cs="Angsana New"/>
          <w:sz w:val="20"/>
          <w:szCs w:val="20"/>
          <w:lang w:eastAsia="it-IT"/>
        </w:rPr>
        <w:t xml:space="preserve">and forces influence, and analyzing its financial and performance statements can predict </w:t>
      </w:r>
      <w:r w:rsidR="00846CD7">
        <w:rPr>
          <w:rFonts w:cs="Angsana New"/>
          <w:sz w:val="20"/>
          <w:szCs w:val="20"/>
          <w:lang w:eastAsia="it-IT"/>
        </w:rPr>
        <w:t xml:space="preserve">a company’s </w:t>
      </w:r>
      <w:r w:rsidR="0021721E">
        <w:rPr>
          <w:rFonts w:cs="Angsana New"/>
          <w:sz w:val="20"/>
          <w:szCs w:val="20"/>
          <w:lang w:eastAsia="it-IT"/>
        </w:rPr>
        <w:t xml:space="preserve">future </w:t>
      </w:r>
      <w:r w:rsidR="00846CD7" w:rsidRPr="00846CD7">
        <w:rPr>
          <w:rFonts w:cs="Angsana New"/>
          <w:sz w:val="20"/>
          <w:szCs w:val="20"/>
          <w:lang w:eastAsia="it-IT"/>
        </w:rPr>
        <w:t>financial success.</w:t>
      </w:r>
      <w:r w:rsidR="006219C8">
        <w:rPr>
          <w:rFonts w:cs="Angsana New"/>
          <w:sz w:val="20"/>
          <w:szCs w:val="20"/>
          <w:lang w:eastAsia="it-IT"/>
        </w:rPr>
        <w:t xml:space="preserve"> </w:t>
      </w:r>
    </w:p>
    <w:p w14:paraId="260E0BF2" w14:textId="62786175" w:rsidR="006219C8" w:rsidRDefault="006219C8" w:rsidP="006219C8">
      <w:pPr>
        <w:spacing w:after="0" w:line="240" w:lineRule="auto"/>
        <w:rPr>
          <w:rFonts w:cs="Angsana New"/>
          <w:sz w:val="20"/>
          <w:szCs w:val="20"/>
          <w:lang w:eastAsia="it-IT"/>
        </w:rPr>
      </w:pPr>
    </w:p>
    <w:p w14:paraId="65414D03" w14:textId="4743C049" w:rsidR="006219C8" w:rsidRPr="006219C8" w:rsidRDefault="006219C8" w:rsidP="006219C8">
      <w:pPr>
        <w:spacing w:after="120" w:line="240" w:lineRule="auto"/>
        <w:rPr>
          <w:rFonts w:ascii="Calibri" w:eastAsia="Times New Roman" w:hAnsi="Calibri" w:cs="Calibri"/>
          <w:b/>
          <w:color w:val="C00000"/>
          <w:sz w:val="20"/>
          <w:szCs w:val="20"/>
        </w:rPr>
      </w:pPr>
      <w:r w:rsidRPr="006219C8">
        <w:rPr>
          <w:rFonts w:ascii="Calibri" w:eastAsia="Times New Roman" w:hAnsi="Calibri" w:cs="Calibri"/>
          <w:b/>
          <w:color w:val="C00000"/>
          <w:sz w:val="20"/>
          <w:szCs w:val="20"/>
        </w:rPr>
        <w:t xml:space="preserve">Course Outcomes </w:t>
      </w:r>
    </w:p>
    <w:p w14:paraId="5223BC77" w14:textId="0759AE3B" w:rsidR="00846CD7" w:rsidRPr="006219C8" w:rsidRDefault="0011105C" w:rsidP="006219C8">
      <w:pPr>
        <w:spacing w:after="0" w:line="240" w:lineRule="auto"/>
        <w:rPr>
          <w:rFonts w:ascii="Calibri" w:hAnsi="Calibri" w:cs="Times New Roman"/>
          <w:sz w:val="20"/>
          <w:szCs w:val="20"/>
        </w:rPr>
      </w:pPr>
      <w:r>
        <w:rPr>
          <w:rFonts w:ascii="Calibri" w:hAnsi="Calibri" w:cs="Times New Roman"/>
          <w:sz w:val="20"/>
          <w:szCs w:val="20"/>
        </w:rPr>
        <w:t>This paper</w:t>
      </w:r>
      <w:r w:rsidR="006219C8" w:rsidRPr="006219C8">
        <w:rPr>
          <w:rFonts w:ascii="Calibri" w:hAnsi="Calibri" w:cs="Times New Roman"/>
          <w:sz w:val="20"/>
          <w:szCs w:val="20"/>
        </w:rPr>
        <w:t xml:space="preserve"> covers the following course learning outcomes:</w:t>
      </w:r>
    </w:p>
    <w:p w14:paraId="46DDE01C" w14:textId="77777777" w:rsidR="006219C8" w:rsidRPr="006219C8" w:rsidRDefault="006219C8" w:rsidP="006219C8">
      <w:pPr>
        <w:pStyle w:val="Default"/>
        <w:numPr>
          <w:ilvl w:val="0"/>
          <w:numId w:val="30"/>
        </w:numPr>
        <w:jc w:val="both"/>
        <w:rPr>
          <w:rFonts w:cs="Times New Roman"/>
          <w:color w:val="auto"/>
          <w:sz w:val="20"/>
          <w:szCs w:val="20"/>
        </w:rPr>
      </w:pPr>
      <w:r w:rsidRPr="006219C8">
        <w:rPr>
          <w:rFonts w:cs="Times New Roman"/>
          <w:color w:val="auto"/>
          <w:sz w:val="20"/>
          <w:szCs w:val="20"/>
        </w:rPr>
        <w:t>Apply analytical frameworks and techniques to diagnose the firm’s competitive position and core competencies, assess alternative plans of action, and predict the consequences of specific decision options.</w:t>
      </w:r>
    </w:p>
    <w:p w14:paraId="48EB754D" w14:textId="77777777" w:rsidR="006219C8" w:rsidRPr="006219C8" w:rsidRDefault="006219C8" w:rsidP="006219C8">
      <w:pPr>
        <w:pStyle w:val="ListParagraph"/>
        <w:numPr>
          <w:ilvl w:val="0"/>
          <w:numId w:val="30"/>
        </w:numPr>
        <w:contextualSpacing/>
        <w:rPr>
          <w:rFonts w:eastAsiaTheme="minorHAnsi"/>
          <w:sz w:val="20"/>
          <w:szCs w:val="20"/>
        </w:rPr>
      </w:pPr>
      <w:r w:rsidRPr="006219C8">
        <w:rPr>
          <w:rFonts w:eastAsiaTheme="minorHAnsi"/>
          <w:sz w:val="20"/>
          <w:szCs w:val="20"/>
        </w:rPr>
        <w:t>Enhance the ability to communicate concisely and persuasively both orally and in writing.</w:t>
      </w:r>
    </w:p>
    <w:p w14:paraId="097AFF2C" w14:textId="7BC4C59C" w:rsidR="00D921BF" w:rsidRPr="006219C8" w:rsidRDefault="00D921BF" w:rsidP="00D921BF">
      <w:pPr>
        <w:pStyle w:val="Default"/>
        <w:jc w:val="both"/>
        <w:rPr>
          <w:rFonts w:cs="Times New Roman"/>
          <w:color w:val="auto"/>
          <w:sz w:val="20"/>
          <w:szCs w:val="20"/>
        </w:rPr>
      </w:pPr>
    </w:p>
    <w:p w14:paraId="2838A64F" w14:textId="041CB828" w:rsidR="00F040A9" w:rsidRPr="006219C8" w:rsidRDefault="00F040A9" w:rsidP="00F040A9">
      <w:pPr>
        <w:spacing w:after="120" w:line="240" w:lineRule="auto"/>
        <w:rPr>
          <w:rFonts w:ascii="Calibri" w:eastAsia="Times New Roman" w:hAnsi="Calibri" w:cs="Calibri"/>
          <w:b/>
          <w:color w:val="C00000"/>
          <w:sz w:val="20"/>
          <w:szCs w:val="20"/>
        </w:rPr>
      </w:pPr>
      <w:r>
        <w:rPr>
          <w:rFonts w:ascii="Calibri" w:eastAsia="Times New Roman" w:hAnsi="Calibri" w:cs="Calibri"/>
          <w:b/>
          <w:color w:val="C00000"/>
          <w:sz w:val="20"/>
          <w:szCs w:val="20"/>
        </w:rPr>
        <w:t xml:space="preserve">Program </w:t>
      </w:r>
      <w:r w:rsidRPr="006219C8">
        <w:rPr>
          <w:rFonts w:ascii="Calibri" w:eastAsia="Times New Roman" w:hAnsi="Calibri" w:cs="Calibri"/>
          <w:b/>
          <w:color w:val="C00000"/>
          <w:sz w:val="20"/>
          <w:szCs w:val="20"/>
        </w:rPr>
        <w:t xml:space="preserve">Outcomes </w:t>
      </w:r>
    </w:p>
    <w:p w14:paraId="6E9C9567" w14:textId="4DA1D820" w:rsidR="00F040A9" w:rsidRPr="006219C8" w:rsidRDefault="00F040A9" w:rsidP="00F040A9">
      <w:pPr>
        <w:spacing w:after="0" w:line="240" w:lineRule="auto"/>
        <w:rPr>
          <w:rFonts w:ascii="Calibri" w:hAnsi="Calibri" w:cs="Times New Roman"/>
          <w:sz w:val="20"/>
          <w:szCs w:val="20"/>
        </w:rPr>
      </w:pPr>
      <w:r>
        <w:rPr>
          <w:rFonts w:ascii="Calibri" w:hAnsi="Calibri" w:cs="Times New Roman"/>
          <w:sz w:val="20"/>
          <w:szCs w:val="20"/>
        </w:rPr>
        <w:t>This paper</w:t>
      </w:r>
      <w:r w:rsidRPr="006219C8">
        <w:rPr>
          <w:rFonts w:ascii="Calibri" w:hAnsi="Calibri" w:cs="Times New Roman"/>
          <w:sz w:val="20"/>
          <w:szCs w:val="20"/>
        </w:rPr>
        <w:t xml:space="preserve"> covers the following </w:t>
      </w:r>
      <w:r>
        <w:rPr>
          <w:rFonts w:ascii="Calibri" w:hAnsi="Calibri" w:cs="Times New Roman"/>
          <w:sz w:val="20"/>
          <w:szCs w:val="20"/>
        </w:rPr>
        <w:t>program’s</w:t>
      </w:r>
      <w:r w:rsidRPr="006219C8">
        <w:rPr>
          <w:rFonts w:ascii="Calibri" w:hAnsi="Calibri" w:cs="Times New Roman"/>
          <w:sz w:val="20"/>
          <w:szCs w:val="20"/>
        </w:rPr>
        <w:t xml:space="preserve"> learning outcomes:</w:t>
      </w:r>
    </w:p>
    <w:p w14:paraId="0F26AF51" w14:textId="124B4C94" w:rsidR="00F040A9" w:rsidRPr="00F040A9" w:rsidRDefault="00F040A9" w:rsidP="00F040A9">
      <w:pPr>
        <w:pStyle w:val="ListParagraph"/>
        <w:numPr>
          <w:ilvl w:val="0"/>
          <w:numId w:val="39"/>
        </w:numPr>
        <w:rPr>
          <w:sz w:val="20"/>
          <w:szCs w:val="20"/>
        </w:rPr>
      </w:pPr>
      <w:r w:rsidRPr="00F040A9">
        <w:rPr>
          <w:rFonts w:cs="Angsana New"/>
          <w:sz w:val="20"/>
          <w:szCs w:val="20"/>
          <w:lang w:eastAsia="it-IT"/>
        </w:rPr>
        <w:t>SLO1-Define and explain complex business problems or challenges in diverse business settings and cultures, drawing on current research, theories, practices, tools, and technologies in the field of business.</w:t>
      </w:r>
    </w:p>
    <w:p w14:paraId="6DC57A2B" w14:textId="5FC5255E" w:rsidR="00F040A9" w:rsidRPr="00F040A9" w:rsidRDefault="00F040A9" w:rsidP="00F040A9">
      <w:pPr>
        <w:pStyle w:val="ListParagraph"/>
        <w:numPr>
          <w:ilvl w:val="0"/>
          <w:numId w:val="39"/>
        </w:numPr>
        <w:rPr>
          <w:sz w:val="20"/>
          <w:szCs w:val="20"/>
        </w:rPr>
      </w:pPr>
      <w:r w:rsidRPr="00F040A9">
        <w:rPr>
          <w:sz w:val="20"/>
          <w:szCs w:val="20"/>
        </w:rPr>
        <w:t>SLO6-Integrate management best practices and tools to analyze a management problem in a given organization or community considering both the institutional and global environments.</w:t>
      </w:r>
      <w:bookmarkStart w:id="0" w:name="_GoBack"/>
      <w:bookmarkEnd w:id="0"/>
    </w:p>
    <w:p w14:paraId="2C03CCA1" w14:textId="77777777" w:rsidR="00F040A9" w:rsidRDefault="00F040A9" w:rsidP="0070386D">
      <w:pPr>
        <w:spacing w:after="0" w:line="240" w:lineRule="auto"/>
        <w:rPr>
          <w:rFonts w:ascii="Calibri" w:hAnsi="Calibri" w:cs="Times New Roman"/>
          <w:sz w:val="20"/>
          <w:szCs w:val="20"/>
        </w:rPr>
      </w:pPr>
    </w:p>
    <w:p w14:paraId="68BDE56E" w14:textId="5A20810E" w:rsidR="003859A1" w:rsidRDefault="0011105C" w:rsidP="0070386D">
      <w:pPr>
        <w:spacing w:after="0" w:line="240" w:lineRule="auto"/>
        <w:rPr>
          <w:rFonts w:ascii="Calibri" w:eastAsia="Times New Roman" w:hAnsi="Calibri" w:cs="Calibri"/>
          <w:sz w:val="20"/>
          <w:szCs w:val="20"/>
        </w:rPr>
      </w:pPr>
      <w:r>
        <w:rPr>
          <w:rFonts w:ascii="Calibri" w:hAnsi="Calibri" w:cs="Times New Roman"/>
          <w:sz w:val="20"/>
          <w:szCs w:val="20"/>
        </w:rPr>
        <w:t>For this paper</w:t>
      </w:r>
      <w:r w:rsidR="00C30F04" w:rsidRPr="00C93874">
        <w:rPr>
          <w:rFonts w:ascii="Calibri" w:hAnsi="Calibri" w:cs="Times New Roman"/>
          <w:sz w:val="20"/>
          <w:szCs w:val="20"/>
        </w:rPr>
        <w:t xml:space="preserve"> </w:t>
      </w:r>
      <w:r w:rsidR="00A46784" w:rsidRPr="00C93874">
        <w:rPr>
          <w:rFonts w:ascii="Calibri" w:hAnsi="Calibri" w:cs="Times New Roman"/>
          <w:sz w:val="20"/>
          <w:szCs w:val="20"/>
        </w:rPr>
        <w:t>r</w:t>
      </w:r>
      <w:r w:rsidR="003859A1" w:rsidRPr="00C93874">
        <w:rPr>
          <w:rFonts w:ascii="Calibri" w:eastAsia="Times New Roman" w:hAnsi="Calibri" w:cs="Calibri"/>
          <w:sz w:val="20"/>
          <w:szCs w:val="20"/>
        </w:rPr>
        <w:t>ead the Case "</w:t>
      </w:r>
      <w:r w:rsidR="00340F09">
        <w:rPr>
          <w:rFonts w:ascii="Calibri" w:eastAsia="Times New Roman" w:hAnsi="Calibri" w:cs="Calibri"/>
          <w:sz w:val="20"/>
          <w:szCs w:val="20"/>
        </w:rPr>
        <w:t>TESLA MOTORS</w:t>
      </w:r>
      <w:r w:rsidR="00A46784" w:rsidRPr="00C93874">
        <w:rPr>
          <w:rFonts w:ascii="Calibri" w:eastAsia="Times New Roman" w:hAnsi="Calibri" w:cs="Calibri"/>
          <w:sz w:val="20"/>
          <w:szCs w:val="20"/>
        </w:rPr>
        <w:t xml:space="preserve">". </w:t>
      </w:r>
      <w:r w:rsidR="003859A1" w:rsidRPr="00C93874">
        <w:rPr>
          <w:rFonts w:ascii="Calibri" w:eastAsia="Times New Roman" w:hAnsi="Calibri" w:cs="Calibri"/>
          <w:sz w:val="20"/>
          <w:szCs w:val="20"/>
        </w:rPr>
        <w:t>Then respond to the questio</w:t>
      </w:r>
      <w:r w:rsidR="0070386D" w:rsidRPr="00C93874">
        <w:rPr>
          <w:rFonts w:ascii="Calibri" w:eastAsia="Times New Roman" w:hAnsi="Calibri" w:cs="Calibri"/>
          <w:sz w:val="20"/>
          <w:szCs w:val="20"/>
        </w:rPr>
        <w:t>ns below and submit your paper</w:t>
      </w:r>
      <w:r w:rsidR="006219C8">
        <w:rPr>
          <w:rFonts w:ascii="Calibri" w:eastAsia="Times New Roman" w:hAnsi="Calibri" w:cs="Calibri"/>
          <w:sz w:val="20"/>
          <w:szCs w:val="20"/>
        </w:rPr>
        <w:t xml:space="preserve"> through </w:t>
      </w:r>
      <w:proofErr w:type="spellStart"/>
      <w:r w:rsidR="006219C8">
        <w:rPr>
          <w:rFonts w:ascii="Calibri" w:eastAsia="Times New Roman" w:hAnsi="Calibri" w:cs="Calibri"/>
          <w:sz w:val="20"/>
          <w:szCs w:val="20"/>
        </w:rPr>
        <w:t>Turnitin</w:t>
      </w:r>
      <w:proofErr w:type="spellEnd"/>
      <w:r w:rsidR="0070386D" w:rsidRPr="00C93874">
        <w:rPr>
          <w:rFonts w:ascii="Calibri" w:eastAsia="Times New Roman" w:hAnsi="Calibri" w:cs="Calibri"/>
          <w:sz w:val="20"/>
          <w:szCs w:val="20"/>
        </w:rPr>
        <w:t>.</w:t>
      </w:r>
    </w:p>
    <w:p w14:paraId="510D7F45" w14:textId="77777777" w:rsidR="00F159FE" w:rsidRDefault="00F159FE" w:rsidP="0070386D">
      <w:pPr>
        <w:spacing w:after="0" w:line="240" w:lineRule="auto"/>
        <w:rPr>
          <w:rFonts w:ascii="Calibri" w:eastAsia="Times New Roman" w:hAnsi="Calibri" w:cs="Calibri"/>
          <w:sz w:val="20"/>
          <w:szCs w:val="20"/>
        </w:rPr>
      </w:pPr>
    </w:p>
    <w:p w14:paraId="0DD85DB9" w14:textId="45D024AB" w:rsidR="00F159FE" w:rsidRPr="00F159FE" w:rsidRDefault="00F159FE" w:rsidP="0070386D">
      <w:pPr>
        <w:spacing w:after="0" w:line="240" w:lineRule="auto"/>
        <w:rPr>
          <w:rFonts w:ascii="Calibri" w:eastAsia="Times New Roman" w:hAnsi="Calibri" w:cs="Calibri"/>
          <w:b/>
          <w:sz w:val="20"/>
          <w:szCs w:val="20"/>
        </w:rPr>
      </w:pPr>
      <w:r w:rsidRPr="00F159FE">
        <w:rPr>
          <w:rFonts w:ascii="Calibri" w:eastAsia="Times New Roman" w:hAnsi="Calibri" w:cs="Calibri"/>
          <w:b/>
          <w:sz w:val="20"/>
          <w:szCs w:val="20"/>
        </w:rPr>
        <w:t>Respond to the first set of ﻿﻿questions using as time frame the period of the case (i.e. the time when the case was written). Imagine to be a consultant at the time of the case, and refer to the data:</w:t>
      </w:r>
    </w:p>
    <w:p w14:paraId="6D0DCF21" w14:textId="77777777" w:rsidR="00F159FE" w:rsidRPr="00C93874" w:rsidRDefault="00F159FE" w:rsidP="0070386D">
      <w:pPr>
        <w:spacing w:after="0" w:line="240" w:lineRule="auto"/>
        <w:rPr>
          <w:rFonts w:ascii="Calibri" w:eastAsia="Times New Roman" w:hAnsi="Calibri" w:cs="Calibri"/>
          <w:sz w:val="20"/>
          <w:szCs w:val="20"/>
        </w:rPr>
      </w:pPr>
    </w:p>
    <w:p w14:paraId="15680EA4" w14:textId="5AD04BFC" w:rsidR="00F159FE" w:rsidRPr="00F159FE" w:rsidRDefault="00F159FE" w:rsidP="00472B8C">
      <w:pPr>
        <w:pStyle w:val="Default"/>
        <w:numPr>
          <w:ilvl w:val="0"/>
          <w:numId w:val="38"/>
        </w:numPr>
        <w:jc w:val="both"/>
        <w:rPr>
          <w:rFonts w:asciiTheme="minorHAnsi" w:eastAsia="Times New Roman" w:hAnsiTheme="minorHAnsi" w:cs="Times New Roman"/>
          <w:color w:val="auto"/>
          <w:sz w:val="20"/>
          <w:szCs w:val="20"/>
        </w:rPr>
      </w:pPr>
      <w:r w:rsidRPr="00F159FE">
        <w:rPr>
          <w:rFonts w:asciiTheme="minorHAnsi" w:eastAsia="Times New Roman" w:hAnsiTheme="minorHAnsi" w:cs="Times New Roman"/>
          <w:color w:val="auto"/>
          <w:sz w:val="20"/>
          <w:szCs w:val="20"/>
        </w:rPr>
        <w:t>What do you think of Tesla's entry strategy?</w:t>
      </w:r>
      <w:r>
        <w:rPr>
          <w:rFonts w:asciiTheme="minorHAnsi" w:eastAsia="Times New Roman" w:hAnsiTheme="minorHAnsi" w:cs="Times New Roman"/>
          <w:color w:val="auto"/>
          <w:sz w:val="20"/>
          <w:szCs w:val="20"/>
        </w:rPr>
        <w:t xml:space="preserve"> </w:t>
      </w:r>
      <w:r w:rsidRPr="00F159FE">
        <w:rPr>
          <w:rFonts w:asciiTheme="minorHAnsi" w:eastAsia="Times New Roman" w:hAnsiTheme="minorHAnsi" w:cs="Times New Roman"/>
          <w:color w:val="auto"/>
          <w:sz w:val="20"/>
          <w:szCs w:val="20"/>
        </w:rPr>
        <w:t>What barriers did it have to overcome?</w:t>
      </w:r>
    </w:p>
    <w:p w14:paraId="1523BD21" w14:textId="77777777" w:rsidR="00F159FE" w:rsidRPr="00F159FE" w:rsidRDefault="00F159FE" w:rsidP="00F159FE">
      <w:pPr>
        <w:pStyle w:val="Default"/>
        <w:numPr>
          <w:ilvl w:val="0"/>
          <w:numId w:val="38"/>
        </w:numPr>
        <w:jc w:val="both"/>
        <w:rPr>
          <w:rFonts w:asciiTheme="minorHAnsi" w:eastAsia="Times New Roman" w:hAnsiTheme="minorHAnsi" w:cs="Times New Roman"/>
          <w:color w:val="auto"/>
          <w:sz w:val="20"/>
          <w:szCs w:val="20"/>
        </w:rPr>
      </w:pPr>
      <w:r w:rsidRPr="00F159FE">
        <w:rPr>
          <w:rFonts w:asciiTheme="minorHAnsi" w:eastAsia="Times New Roman" w:hAnsiTheme="minorHAnsi" w:cs="Times New Roman"/>
          <w:color w:val="auto"/>
          <w:sz w:val="20"/>
          <w:szCs w:val="20"/>
        </w:rPr>
        <w:t>Let's look at Tesla's profitability. What do the numbers say? Is Tesla profitable? Does it have a competitive advantage? Motivate your responses.</w:t>
      </w:r>
    </w:p>
    <w:p w14:paraId="446E2851" w14:textId="77777777" w:rsidR="00F159FE" w:rsidRDefault="00F159FE" w:rsidP="00F159FE">
      <w:pPr>
        <w:pStyle w:val="Default"/>
        <w:ind w:left="720"/>
        <w:jc w:val="both"/>
        <w:rPr>
          <w:rFonts w:asciiTheme="minorHAnsi" w:eastAsia="Times New Roman" w:hAnsiTheme="minorHAnsi" w:cs="Times New Roman"/>
          <w:color w:val="auto"/>
          <w:sz w:val="20"/>
          <w:szCs w:val="20"/>
        </w:rPr>
      </w:pPr>
    </w:p>
    <w:p w14:paraId="171B55BC" w14:textId="77777777" w:rsidR="00F159FE" w:rsidRPr="00F159FE" w:rsidRDefault="00F159FE" w:rsidP="00F159FE">
      <w:pPr>
        <w:pStyle w:val="Default"/>
        <w:jc w:val="both"/>
        <w:rPr>
          <w:rFonts w:asciiTheme="minorHAnsi" w:eastAsia="Times New Roman" w:hAnsiTheme="minorHAnsi" w:cs="Times New Roman"/>
          <w:b/>
          <w:color w:val="auto"/>
          <w:sz w:val="20"/>
          <w:szCs w:val="20"/>
        </w:rPr>
      </w:pPr>
      <w:r w:rsidRPr="00F159FE">
        <w:rPr>
          <w:rFonts w:asciiTheme="minorHAnsi" w:eastAsia="Times New Roman" w:hAnsiTheme="minorHAnsi" w:cs="Times New Roman"/>
          <w:b/>
          <w:color w:val="auto"/>
          <w:sz w:val="20"/>
          <w:szCs w:val="20"/>
        </w:rPr>
        <w:t>Now, look at Tesla today, exploring sources outside of the case:</w:t>
      </w:r>
    </w:p>
    <w:p w14:paraId="0EB4D05C" w14:textId="77777777" w:rsidR="00F159FE" w:rsidRPr="00F159FE" w:rsidRDefault="00F159FE" w:rsidP="00F159FE">
      <w:pPr>
        <w:pStyle w:val="Default"/>
        <w:jc w:val="both"/>
        <w:rPr>
          <w:rFonts w:asciiTheme="minorHAnsi" w:eastAsia="Times New Roman" w:hAnsiTheme="minorHAnsi" w:cs="Times New Roman"/>
          <w:color w:val="auto"/>
          <w:sz w:val="20"/>
          <w:szCs w:val="20"/>
        </w:rPr>
      </w:pPr>
    </w:p>
    <w:p w14:paraId="49AA22B4" w14:textId="77777777" w:rsidR="00F159FE" w:rsidRPr="00F159FE" w:rsidRDefault="00F159FE" w:rsidP="00F159FE">
      <w:pPr>
        <w:pStyle w:val="Default"/>
        <w:numPr>
          <w:ilvl w:val="0"/>
          <w:numId w:val="38"/>
        </w:numPr>
        <w:jc w:val="both"/>
        <w:rPr>
          <w:rFonts w:asciiTheme="minorHAnsi" w:eastAsia="Times New Roman" w:hAnsiTheme="minorHAnsi" w:cs="Times New Roman"/>
          <w:color w:val="auto"/>
          <w:sz w:val="20"/>
          <w:szCs w:val="20"/>
        </w:rPr>
      </w:pPr>
      <w:r w:rsidRPr="00F159FE">
        <w:rPr>
          <w:rFonts w:asciiTheme="minorHAnsi" w:eastAsia="Times New Roman" w:hAnsiTheme="minorHAnsi" w:cs="Times New Roman"/>
          <w:color w:val="auto"/>
          <w:sz w:val="20"/>
          <w:szCs w:val="20"/>
        </w:rPr>
        <w:t>How are they doing today?</w:t>
      </w:r>
    </w:p>
    <w:p w14:paraId="1F021F98" w14:textId="77777777" w:rsidR="00F159FE" w:rsidRPr="00F159FE" w:rsidRDefault="00F159FE" w:rsidP="00F159FE">
      <w:pPr>
        <w:pStyle w:val="Default"/>
        <w:numPr>
          <w:ilvl w:val="0"/>
          <w:numId w:val="38"/>
        </w:numPr>
        <w:jc w:val="both"/>
        <w:rPr>
          <w:rFonts w:asciiTheme="minorHAnsi" w:eastAsia="Times New Roman" w:hAnsiTheme="minorHAnsi" w:cs="Times New Roman"/>
          <w:color w:val="auto"/>
          <w:sz w:val="20"/>
          <w:szCs w:val="20"/>
        </w:rPr>
      </w:pPr>
      <w:r w:rsidRPr="00F159FE">
        <w:rPr>
          <w:rFonts w:asciiTheme="minorHAnsi" w:eastAsia="Times New Roman" w:hAnsiTheme="minorHAnsi" w:cs="Times New Roman"/>
          <w:color w:val="auto"/>
          <w:sz w:val="20"/>
          <w:szCs w:val="20"/>
        </w:rPr>
        <w:t xml:space="preserve">How do you expect Tesla's position to evolve by the end of 2020?  What can Tesla do to prevent imitation or entry? </w:t>
      </w:r>
    </w:p>
    <w:p w14:paraId="49E45719" w14:textId="77777777" w:rsidR="00F159FE" w:rsidRPr="00C93874" w:rsidRDefault="00F159FE" w:rsidP="00F159FE">
      <w:pPr>
        <w:pStyle w:val="Default"/>
        <w:jc w:val="both"/>
        <w:rPr>
          <w:rFonts w:cs="Angsana New"/>
          <w:sz w:val="20"/>
          <w:szCs w:val="20"/>
          <w:lang w:eastAsia="it-IT"/>
        </w:rPr>
      </w:pPr>
    </w:p>
    <w:p w14:paraId="6D45375E" w14:textId="77777777" w:rsidR="00C635B0" w:rsidRPr="00C93874" w:rsidRDefault="00C635B0" w:rsidP="0070386D">
      <w:pPr>
        <w:pStyle w:val="Default"/>
        <w:jc w:val="both"/>
        <w:rPr>
          <w:rFonts w:cs="Angsana New"/>
          <w:b/>
          <w:sz w:val="20"/>
          <w:szCs w:val="20"/>
          <w:lang w:eastAsia="it-IT"/>
        </w:rPr>
      </w:pPr>
      <w:r w:rsidRPr="00C93874">
        <w:rPr>
          <w:rFonts w:cs="Angsana New"/>
          <w:b/>
          <w:sz w:val="20"/>
          <w:szCs w:val="20"/>
          <w:lang w:eastAsia="it-IT"/>
        </w:rPr>
        <w:t>Format/Submission Information</w:t>
      </w:r>
    </w:p>
    <w:p w14:paraId="0DFD2B58" w14:textId="2C990C24" w:rsidR="00340F09" w:rsidRPr="00340F09" w:rsidRDefault="00C635B0" w:rsidP="00417CEA">
      <w:pPr>
        <w:pStyle w:val="Default"/>
        <w:rPr>
          <w:rFonts w:cs="Angsana New"/>
          <w:sz w:val="20"/>
          <w:szCs w:val="20"/>
          <w:lang w:eastAsia="it-IT"/>
        </w:rPr>
      </w:pPr>
      <w:r w:rsidRPr="00C93874">
        <w:rPr>
          <w:rFonts w:cs="Angsana New"/>
          <w:sz w:val="20"/>
          <w:szCs w:val="20"/>
          <w:lang w:eastAsia="it-IT"/>
        </w:rPr>
        <w:t xml:space="preserve">The written case analysis will be submitted as a </w:t>
      </w:r>
      <w:proofErr w:type="spellStart"/>
      <w:r w:rsidRPr="00C93874">
        <w:rPr>
          <w:rFonts w:cs="Angsana New"/>
          <w:sz w:val="20"/>
          <w:szCs w:val="20"/>
          <w:lang w:eastAsia="it-IT"/>
        </w:rPr>
        <w:t>TurnitIn</w:t>
      </w:r>
      <w:proofErr w:type="spellEnd"/>
      <w:r w:rsidRPr="00C93874">
        <w:rPr>
          <w:rFonts w:cs="Angsana New"/>
          <w:sz w:val="20"/>
          <w:szCs w:val="20"/>
          <w:lang w:eastAsia="it-IT"/>
        </w:rPr>
        <w:t xml:space="preserve"> assignment. </w:t>
      </w:r>
      <w:r w:rsidR="00417CEA" w:rsidRPr="00340F09">
        <w:rPr>
          <w:rFonts w:asciiTheme="minorHAnsi" w:hAnsiTheme="minorHAnsi" w:cs="Times New Roman"/>
          <w:sz w:val="20"/>
          <w:szCs w:val="20"/>
        </w:rPr>
        <w:t xml:space="preserve">The </w:t>
      </w:r>
      <w:r w:rsidR="00417CEA">
        <w:rPr>
          <w:rFonts w:asciiTheme="minorHAnsi" w:hAnsiTheme="minorHAnsi" w:cs="Times New Roman"/>
          <w:sz w:val="20"/>
          <w:szCs w:val="20"/>
        </w:rPr>
        <w:t xml:space="preserve">case analysis </w:t>
      </w:r>
      <w:r w:rsidR="00417CEA" w:rsidRPr="00340F09">
        <w:rPr>
          <w:rFonts w:asciiTheme="minorHAnsi" w:hAnsiTheme="minorHAnsi" w:cs="Times New Roman"/>
          <w:sz w:val="20"/>
          <w:szCs w:val="20"/>
        </w:rPr>
        <w:t>paper must be double-space</w:t>
      </w:r>
      <w:r w:rsidR="00417CEA">
        <w:rPr>
          <w:rFonts w:asciiTheme="minorHAnsi" w:hAnsiTheme="minorHAnsi" w:cs="Times New Roman"/>
          <w:sz w:val="20"/>
          <w:szCs w:val="20"/>
        </w:rPr>
        <w:t>d</w:t>
      </w:r>
      <w:r w:rsidR="00417CEA" w:rsidRPr="00340F09">
        <w:rPr>
          <w:rFonts w:asciiTheme="minorHAnsi" w:hAnsiTheme="minorHAnsi" w:cs="Times New Roman"/>
          <w:sz w:val="20"/>
          <w:szCs w:val="20"/>
        </w:rPr>
        <w:t xml:space="preserve"> with 1 inch margins on all sides</w:t>
      </w:r>
      <w:r w:rsidR="00417CEA">
        <w:rPr>
          <w:rFonts w:asciiTheme="minorHAnsi" w:hAnsiTheme="minorHAnsi" w:cs="Times New Roman"/>
          <w:sz w:val="20"/>
          <w:szCs w:val="20"/>
        </w:rPr>
        <w:t>.</w:t>
      </w:r>
      <w:r w:rsidR="00417CEA" w:rsidRPr="00340F09">
        <w:rPr>
          <w:rFonts w:asciiTheme="minorHAnsi" w:hAnsiTheme="minorHAnsi" w:cs="Times New Roman"/>
          <w:sz w:val="20"/>
          <w:szCs w:val="20"/>
        </w:rPr>
        <w:t xml:space="preserve"> Scoring of your case analysis will be based on the attached rubric.</w:t>
      </w:r>
      <w:r w:rsidR="00417CEA">
        <w:rPr>
          <w:rFonts w:asciiTheme="minorHAnsi" w:hAnsiTheme="minorHAnsi" w:cs="Times New Roman"/>
          <w:sz w:val="20"/>
          <w:szCs w:val="20"/>
        </w:rPr>
        <w:t xml:space="preserve"> </w:t>
      </w:r>
      <w:r w:rsidR="00417CEA">
        <w:rPr>
          <w:rFonts w:cs="Angsana New"/>
          <w:sz w:val="20"/>
          <w:szCs w:val="20"/>
          <w:lang w:eastAsia="it-IT"/>
        </w:rPr>
        <w:t xml:space="preserve">Your submission </w:t>
      </w:r>
      <w:r w:rsidRPr="00C93874">
        <w:rPr>
          <w:rFonts w:cs="Angsana New"/>
          <w:sz w:val="20"/>
          <w:szCs w:val="20"/>
          <w:lang w:eastAsia="it-IT"/>
        </w:rPr>
        <w:t>should be approx</w:t>
      </w:r>
      <w:r w:rsidR="00417CEA">
        <w:rPr>
          <w:rFonts w:cs="Angsana New"/>
          <w:sz w:val="20"/>
          <w:szCs w:val="20"/>
          <w:lang w:eastAsia="it-IT"/>
        </w:rPr>
        <w:t>imately. 1500 words. Exhibits should be in the Appendix and not in the body of the paper</w:t>
      </w:r>
      <w:r w:rsidR="00F159FE">
        <w:rPr>
          <w:rFonts w:cs="Angsana New"/>
          <w:sz w:val="20"/>
          <w:szCs w:val="20"/>
          <w:lang w:eastAsia="it-IT"/>
        </w:rPr>
        <w:t xml:space="preserve">. </w:t>
      </w:r>
      <w:r w:rsidR="00417CEA">
        <w:rPr>
          <w:rFonts w:cs="Angsana New"/>
          <w:sz w:val="20"/>
          <w:szCs w:val="20"/>
          <w:lang w:eastAsia="it-IT"/>
        </w:rPr>
        <w:t>U</w:t>
      </w:r>
      <w:r w:rsidRPr="00C93874">
        <w:rPr>
          <w:rFonts w:cs="Angsana New"/>
          <w:sz w:val="20"/>
          <w:szCs w:val="20"/>
          <w:lang w:eastAsia="it-IT"/>
        </w:rPr>
        <w:t>se exhibits and charts as nece</w:t>
      </w:r>
      <w:r w:rsidR="00417CEA">
        <w:rPr>
          <w:rFonts w:cs="Angsana New"/>
          <w:sz w:val="20"/>
          <w:szCs w:val="20"/>
          <w:lang w:eastAsia="it-IT"/>
        </w:rPr>
        <w:t xml:space="preserve">ssary to support your analysis. </w:t>
      </w:r>
      <w:r w:rsidR="00340F09" w:rsidRPr="00340F09">
        <w:rPr>
          <w:rFonts w:asciiTheme="minorHAnsi" w:hAnsiTheme="minorHAnsi" w:cs="Times New Roman"/>
          <w:sz w:val="20"/>
          <w:szCs w:val="20"/>
        </w:rPr>
        <w:t>As appropriate, responses to the above questions must include relevant quoted material with citation with page number from the</w:t>
      </w:r>
      <w:r w:rsidR="00417CEA">
        <w:rPr>
          <w:rFonts w:asciiTheme="minorHAnsi" w:hAnsiTheme="minorHAnsi" w:cs="Times New Roman"/>
          <w:sz w:val="20"/>
          <w:szCs w:val="20"/>
        </w:rPr>
        <w:t xml:space="preserve"> Thompson (2016) and/or</w:t>
      </w:r>
      <w:r w:rsidR="00340F09" w:rsidRPr="00340F09">
        <w:rPr>
          <w:rFonts w:asciiTheme="minorHAnsi" w:hAnsiTheme="minorHAnsi" w:cs="Times New Roman"/>
          <w:sz w:val="20"/>
          <w:szCs w:val="20"/>
        </w:rPr>
        <w:t xml:space="preserve"> the Tesla Case study to support your explanation.</w:t>
      </w:r>
    </w:p>
    <w:p w14:paraId="44748465" w14:textId="49E76099" w:rsidR="00340F09" w:rsidRPr="00340F09" w:rsidRDefault="00340F09" w:rsidP="00340F09">
      <w:pPr>
        <w:spacing w:before="100" w:beforeAutospacing="1" w:after="100" w:afterAutospacing="1" w:line="240" w:lineRule="auto"/>
        <w:rPr>
          <w:rFonts w:cs="Times New Roman"/>
          <w:sz w:val="20"/>
          <w:szCs w:val="20"/>
        </w:rPr>
      </w:pPr>
    </w:p>
    <w:p w14:paraId="55169F15" w14:textId="340BFC6E" w:rsidR="00965F5F" w:rsidRPr="00C93874" w:rsidRDefault="00965F5F" w:rsidP="000979D6">
      <w:pPr>
        <w:spacing w:after="0" w:line="240" w:lineRule="auto"/>
        <w:jc w:val="center"/>
        <w:rPr>
          <w:rFonts w:ascii="Calibri" w:hAnsi="Calibri"/>
          <w:b/>
          <w:sz w:val="20"/>
          <w:szCs w:val="20"/>
        </w:rPr>
      </w:pPr>
      <w:r w:rsidRPr="00C93874">
        <w:rPr>
          <w:rFonts w:ascii="Calibri" w:hAnsi="Calibri"/>
          <w:sz w:val="20"/>
          <w:szCs w:val="20"/>
        </w:rPr>
        <w:br w:type="page"/>
      </w:r>
      <w:r w:rsidR="00C635B0" w:rsidRPr="00C93874">
        <w:rPr>
          <w:rFonts w:ascii="Calibri" w:hAnsi="Calibri"/>
          <w:b/>
          <w:color w:val="C00000"/>
          <w:sz w:val="20"/>
          <w:szCs w:val="20"/>
        </w:rPr>
        <w:lastRenderedPageBreak/>
        <w:t>Written Case Analysis Rubric</w:t>
      </w:r>
    </w:p>
    <w:tbl>
      <w:tblPr>
        <w:tblW w:w="5583"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2015"/>
        <w:gridCol w:w="2080"/>
        <w:gridCol w:w="1883"/>
        <w:gridCol w:w="1996"/>
        <w:gridCol w:w="451"/>
      </w:tblGrid>
      <w:tr w:rsidR="00D47E2E" w:rsidRPr="000979D6" w14:paraId="756E4064" w14:textId="77777777" w:rsidTr="004B3723">
        <w:trPr>
          <w:trHeight w:val="422"/>
        </w:trPr>
        <w:tc>
          <w:tcPr>
            <w:tcW w:w="965" w:type="pct"/>
            <w:shd w:val="clear" w:color="auto" w:fill="auto"/>
            <w:noWrap/>
            <w:hideMark/>
          </w:tcPr>
          <w:p w14:paraId="061F92CF" w14:textId="77777777" w:rsidR="006F13CE" w:rsidRPr="000979D6" w:rsidRDefault="006F13CE" w:rsidP="0070386D">
            <w:pPr>
              <w:spacing w:after="0" w:line="240" w:lineRule="auto"/>
              <w:rPr>
                <w:rFonts w:ascii="Calibri" w:eastAsia="Times New Roman" w:hAnsi="Calibri" w:cs="Times New Roman"/>
                <w:sz w:val="14"/>
                <w:szCs w:val="18"/>
              </w:rPr>
            </w:pPr>
          </w:p>
        </w:tc>
        <w:tc>
          <w:tcPr>
            <w:tcW w:w="965" w:type="pct"/>
            <w:shd w:val="clear" w:color="auto" w:fill="auto"/>
            <w:noWrap/>
            <w:vAlign w:val="center"/>
            <w:hideMark/>
          </w:tcPr>
          <w:p w14:paraId="044FD350" w14:textId="77777777" w:rsidR="006F13CE" w:rsidRPr="000979D6" w:rsidRDefault="006F13CE" w:rsidP="0070386D">
            <w:pPr>
              <w:spacing w:after="0" w:line="240" w:lineRule="auto"/>
              <w:jc w:val="center"/>
              <w:rPr>
                <w:rFonts w:ascii="Calibri" w:eastAsia="Times New Roman" w:hAnsi="Calibri" w:cs="Times New Roman"/>
                <w:b/>
                <w:bCs/>
                <w:color w:val="000000"/>
                <w:sz w:val="14"/>
                <w:szCs w:val="18"/>
              </w:rPr>
            </w:pPr>
            <w:r w:rsidRPr="000979D6">
              <w:rPr>
                <w:rFonts w:ascii="Calibri" w:eastAsia="Times New Roman" w:hAnsi="Calibri" w:cs="Times New Roman"/>
                <w:b/>
                <w:bCs/>
                <w:color w:val="000000"/>
                <w:sz w:val="14"/>
                <w:szCs w:val="18"/>
              </w:rPr>
              <w:t>Above Standards=4</w:t>
            </w:r>
          </w:p>
        </w:tc>
        <w:tc>
          <w:tcPr>
            <w:tcW w:w="996" w:type="pct"/>
            <w:shd w:val="clear" w:color="auto" w:fill="auto"/>
            <w:noWrap/>
            <w:vAlign w:val="center"/>
            <w:hideMark/>
          </w:tcPr>
          <w:p w14:paraId="056A5BD0" w14:textId="77777777" w:rsidR="006F13CE" w:rsidRPr="000979D6" w:rsidRDefault="006F13CE" w:rsidP="0070386D">
            <w:pPr>
              <w:spacing w:after="0" w:line="240" w:lineRule="auto"/>
              <w:jc w:val="center"/>
              <w:rPr>
                <w:rFonts w:ascii="Calibri" w:eastAsia="Times New Roman" w:hAnsi="Calibri" w:cs="Times New Roman"/>
                <w:b/>
                <w:bCs/>
                <w:color w:val="000000"/>
                <w:sz w:val="14"/>
                <w:szCs w:val="18"/>
              </w:rPr>
            </w:pPr>
            <w:r w:rsidRPr="000979D6">
              <w:rPr>
                <w:rFonts w:ascii="Calibri" w:eastAsia="Times New Roman" w:hAnsi="Calibri" w:cs="Times New Roman"/>
                <w:b/>
                <w:bCs/>
                <w:color w:val="000000"/>
                <w:sz w:val="14"/>
                <w:szCs w:val="18"/>
              </w:rPr>
              <w:t>Meets Standards=3</w:t>
            </w:r>
          </w:p>
        </w:tc>
        <w:tc>
          <w:tcPr>
            <w:tcW w:w="902" w:type="pct"/>
            <w:shd w:val="clear" w:color="auto" w:fill="auto"/>
            <w:noWrap/>
            <w:vAlign w:val="center"/>
            <w:hideMark/>
          </w:tcPr>
          <w:p w14:paraId="5C50F36F" w14:textId="77777777" w:rsidR="006F13CE" w:rsidRPr="000979D6" w:rsidRDefault="006F13CE" w:rsidP="0070386D">
            <w:pPr>
              <w:spacing w:after="0" w:line="240" w:lineRule="auto"/>
              <w:jc w:val="center"/>
              <w:rPr>
                <w:rFonts w:ascii="Calibri" w:eastAsia="Times New Roman" w:hAnsi="Calibri" w:cs="Times New Roman"/>
                <w:b/>
                <w:bCs/>
                <w:color w:val="000000"/>
                <w:sz w:val="14"/>
                <w:szCs w:val="18"/>
              </w:rPr>
            </w:pPr>
            <w:r w:rsidRPr="000979D6">
              <w:rPr>
                <w:rFonts w:ascii="Calibri" w:eastAsia="Times New Roman" w:hAnsi="Calibri" w:cs="Times New Roman"/>
                <w:b/>
                <w:bCs/>
                <w:color w:val="000000"/>
                <w:sz w:val="14"/>
                <w:szCs w:val="18"/>
              </w:rPr>
              <w:t>Approaching Standards=2</w:t>
            </w:r>
          </w:p>
        </w:tc>
        <w:tc>
          <w:tcPr>
            <w:tcW w:w="956" w:type="pct"/>
            <w:shd w:val="clear" w:color="auto" w:fill="auto"/>
            <w:noWrap/>
            <w:vAlign w:val="center"/>
            <w:hideMark/>
          </w:tcPr>
          <w:p w14:paraId="2897BDFF" w14:textId="77777777" w:rsidR="006F13CE" w:rsidRPr="000979D6" w:rsidRDefault="006F13CE" w:rsidP="0070386D">
            <w:pPr>
              <w:spacing w:after="0" w:line="240" w:lineRule="auto"/>
              <w:jc w:val="center"/>
              <w:rPr>
                <w:rFonts w:ascii="Calibri" w:eastAsia="Times New Roman" w:hAnsi="Calibri" w:cs="Times New Roman"/>
                <w:b/>
                <w:bCs/>
                <w:color w:val="000000"/>
                <w:sz w:val="14"/>
                <w:szCs w:val="18"/>
              </w:rPr>
            </w:pPr>
            <w:r w:rsidRPr="000979D6">
              <w:rPr>
                <w:rFonts w:ascii="Calibri" w:eastAsia="Times New Roman" w:hAnsi="Calibri" w:cs="Times New Roman"/>
                <w:b/>
                <w:bCs/>
                <w:color w:val="000000"/>
                <w:sz w:val="14"/>
                <w:szCs w:val="18"/>
              </w:rPr>
              <w:t>Below Standards=1</w:t>
            </w:r>
          </w:p>
        </w:tc>
        <w:tc>
          <w:tcPr>
            <w:tcW w:w="216" w:type="pct"/>
            <w:shd w:val="clear" w:color="auto" w:fill="auto"/>
            <w:vAlign w:val="center"/>
            <w:hideMark/>
          </w:tcPr>
          <w:p w14:paraId="60609CDA" w14:textId="197FAF3C" w:rsidR="006F13CE" w:rsidRPr="000979D6" w:rsidRDefault="006F13CE" w:rsidP="0070386D">
            <w:pPr>
              <w:spacing w:after="0" w:line="240" w:lineRule="auto"/>
              <w:jc w:val="center"/>
              <w:rPr>
                <w:rFonts w:ascii="Calibri" w:eastAsia="Times New Roman" w:hAnsi="Calibri" w:cs="Times New Roman"/>
                <w:b/>
                <w:bCs/>
                <w:color w:val="000000"/>
                <w:sz w:val="14"/>
                <w:szCs w:val="18"/>
              </w:rPr>
            </w:pPr>
            <w:r w:rsidRPr="000979D6">
              <w:rPr>
                <w:rFonts w:ascii="Calibri" w:eastAsia="Times New Roman" w:hAnsi="Calibri" w:cs="Times New Roman"/>
                <w:b/>
                <w:bCs/>
                <w:color w:val="000000"/>
                <w:sz w:val="14"/>
                <w:szCs w:val="18"/>
              </w:rPr>
              <w:t xml:space="preserve">   %</w:t>
            </w:r>
          </w:p>
        </w:tc>
      </w:tr>
      <w:tr w:rsidR="00203BF8" w:rsidRPr="000979D6" w14:paraId="3A7E096A" w14:textId="77777777" w:rsidTr="00D47E2E">
        <w:trPr>
          <w:trHeight w:val="1250"/>
        </w:trPr>
        <w:tc>
          <w:tcPr>
            <w:tcW w:w="965" w:type="pct"/>
            <w:shd w:val="clear" w:color="auto" w:fill="auto"/>
          </w:tcPr>
          <w:p w14:paraId="42CF0F9F" w14:textId="749F1CC5" w:rsidR="00203BF8" w:rsidRPr="000979D6" w:rsidRDefault="00203BF8" w:rsidP="00203BF8">
            <w:pPr>
              <w:spacing w:after="0" w:line="240" w:lineRule="auto"/>
              <w:rPr>
                <w:rFonts w:ascii="Calibri" w:hAnsi="Calibri"/>
                <w:b/>
                <w:bCs/>
                <w:color w:val="C00000"/>
                <w:sz w:val="14"/>
                <w:szCs w:val="18"/>
              </w:rPr>
            </w:pPr>
            <w:proofErr w:type="spellStart"/>
            <w:r w:rsidRPr="000979D6">
              <w:rPr>
                <w:rFonts w:ascii="Calibri" w:hAnsi="Calibri"/>
                <w:b/>
                <w:bCs/>
                <w:color w:val="C00000"/>
                <w:sz w:val="14"/>
                <w:szCs w:val="18"/>
              </w:rPr>
              <w:t>Analyse</w:t>
            </w:r>
            <w:proofErr w:type="spellEnd"/>
            <w:r w:rsidRPr="000979D6">
              <w:rPr>
                <w:rFonts w:ascii="Calibri" w:hAnsi="Calibri"/>
                <w:b/>
                <w:bCs/>
                <w:color w:val="C00000"/>
                <w:sz w:val="14"/>
                <w:szCs w:val="18"/>
              </w:rPr>
              <w:t xml:space="preserve"> and discuss the impact of </w:t>
            </w:r>
            <w:r w:rsidR="00417CEA" w:rsidRPr="000979D6">
              <w:rPr>
                <w:rFonts w:ascii="Calibri" w:hAnsi="Calibri"/>
                <w:b/>
                <w:bCs/>
                <w:color w:val="C00000"/>
                <w:sz w:val="14"/>
                <w:szCs w:val="18"/>
              </w:rPr>
              <w:t>Tesla’s entry strategy</w:t>
            </w:r>
            <w:r w:rsidR="00C65DC3" w:rsidRPr="000979D6">
              <w:rPr>
                <w:rFonts w:ascii="Calibri" w:hAnsi="Calibri"/>
                <w:b/>
                <w:bCs/>
                <w:color w:val="C00000"/>
                <w:sz w:val="14"/>
                <w:szCs w:val="18"/>
              </w:rPr>
              <w:t xml:space="preserve">. </w:t>
            </w:r>
          </w:p>
          <w:p w14:paraId="56AC9DB9" w14:textId="77777777" w:rsidR="000D2CFC" w:rsidRPr="000979D6" w:rsidRDefault="00C65DC3" w:rsidP="000D2CFC">
            <w:pPr>
              <w:spacing w:after="0" w:line="240" w:lineRule="auto"/>
              <w:rPr>
                <w:rFonts w:ascii="Calibri" w:hAnsi="Calibri"/>
                <w:b/>
                <w:bCs/>
                <w:i/>
                <w:color w:val="000000"/>
                <w:sz w:val="14"/>
                <w:szCs w:val="18"/>
              </w:rPr>
            </w:pPr>
            <w:r w:rsidRPr="000979D6">
              <w:rPr>
                <w:rFonts w:ascii="Calibri" w:hAnsi="Calibri"/>
                <w:b/>
                <w:bCs/>
                <w:i/>
                <w:color w:val="000000"/>
                <w:sz w:val="14"/>
                <w:szCs w:val="18"/>
              </w:rPr>
              <w:t xml:space="preserve">Q1 - </w:t>
            </w:r>
            <w:r w:rsidR="00417CEA" w:rsidRPr="000979D6">
              <w:rPr>
                <w:rFonts w:ascii="Calibri" w:hAnsi="Calibri"/>
                <w:b/>
                <w:bCs/>
                <w:i/>
                <w:color w:val="000000"/>
                <w:sz w:val="14"/>
                <w:szCs w:val="18"/>
              </w:rPr>
              <w:t xml:space="preserve">What do you think of Tesla’s entry strategy? A. What barriers did it have to overcome? </w:t>
            </w:r>
          </w:p>
          <w:p w14:paraId="625FAFFA" w14:textId="372B9D3F" w:rsidR="00976DA8" w:rsidRPr="000979D6" w:rsidRDefault="002F1262" w:rsidP="000D2CFC">
            <w:pPr>
              <w:spacing w:after="0" w:line="240" w:lineRule="auto"/>
              <w:rPr>
                <w:rFonts w:ascii="Calibri" w:hAnsi="Calibri"/>
                <w:b/>
                <w:bCs/>
                <w:i/>
                <w:color w:val="000000"/>
                <w:sz w:val="14"/>
                <w:szCs w:val="18"/>
              </w:rPr>
            </w:pPr>
            <w:r w:rsidRPr="000979D6">
              <w:rPr>
                <w:rFonts w:cs="Angsana New"/>
                <w:b/>
                <w:color w:val="2E74B5" w:themeColor="accent1" w:themeShade="BF"/>
                <w:sz w:val="14"/>
                <w:szCs w:val="16"/>
                <w:lang w:eastAsia="it-IT"/>
              </w:rPr>
              <w:t>Use quoted or paraphrased material with citation and page number from the case study or the textbook as well as exhibits and charts as necessary to support your analysis.</w:t>
            </w:r>
          </w:p>
        </w:tc>
        <w:tc>
          <w:tcPr>
            <w:tcW w:w="965" w:type="pct"/>
            <w:shd w:val="clear" w:color="auto" w:fill="auto"/>
          </w:tcPr>
          <w:p w14:paraId="0BEEFAC7" w14:textId="53A19245" w:rsidR="00203BF8" w:rsidRPr="000979D6" w:rsidRDefault="00203BF8" w:rsidP="000D2CFC">
            <w:pPr>
              <w:spacing w:after="0" w:line="240" w:lineRule="auto"/>
              <w:rPr>
                <w:rFonts w:ascii="Calibri" w:hAnsi="Calibri"/>
                <w:b/>
                <w:color w:val="000000"/>
                <w:sz w:val="14"/>
                <w:szCs w:val="18"/>
              </w:rPr>
            </w:pPr>
            <w:r w:rsidRPr="000979D6">
              <w:rPr>
                <w:rFonts w:ascii="Calibri" w:hAnsi="Calibri"/>
                <w:color w:val="000000"/>
                <w:sz w:val="14"/>
                <w:szCs w:val="18"/>
              </w:rPr>
              <w:t xml:space="preserve">Comprehensively explains </w:t>
            </w:r>
            <w:r w:rsidR="00C65DC3" w:rsidRPr="000979D6">
              <w:rPr>
                <w:rFonts w:ascii="Calibri" w:hAnsi="Calibri"/>
                <w:color w:val="000000"/>
                <w:sz w:val="14"/>
                <w:szCs w:val="18"/>
              </w:rPr>
              <w:t xml:space="preserve">what Tesla’s entry strategy is </w:t>
            </w:r>
            <w:r w:rsidR="000D2CFC" w:rsidRPr="000979D6">
              <w:rPr>
                <w:rFonts w:ascii="Calibri" w:hAnsi="Calibri"/>
                <w:color w:val="000000"/>
                <w:sz w:val="14"/>
                <w:szCs w:val="18"/>
              </w:rPr>
              <w:t>and correctly explain</w:t>
            </w:r>
            <w:r w:rsidR="00C65DC3" w:rsidRPr="000979D6">
              <w:rPr>
                <w:rFonts w:ascii="Calibri" w:hAnsi="Calibri"/>
                <w:color w:val="000000"/>
                <w:sz w:val="14"/>
                <w:szCs w:val="18"/>
              </w:rPr>
              <w:t xml:space="preserve"> all of the barriers it had to overcome</w:t>
            </w:r>
            <w:r w:rsidR="000D2CFC" w:rsidRPr="000979D6">
              <w:rPr>
                <w:rFonts w:ascii="Calibri" w:hAnsi="Calibri"/>
                <w:color w:val="000000"/>
                <w:sz w:val="14"/>
                <w:szCs w:val="18"/>
              </w:rPr>
              <w:t xml:space="preserve">, with examples from potential and current competitors. </w:t>
            </w:r>
            <w:r w:rsidR="00CE339E" w:rsidRPr="000979D6">
              <w:rPr>
                <w:rFonts w:ascii="Calibri" w:hAnsi="Calibri"/>
                <w:color w:val="000000"/>
                <w:sz w:val="14"/>
                <w:szCs w:val="18"/>
              </w:rPr>
              <w:t>The analysis displays depth, breadth, logic, and a masterful level of understanding the facts of the case and the ability to apply relevant concepts and an understanding of those concepts</w:t>
            </w:r>
            <w:r w:rsidR="00251CF0" w:rsidRPr="000979D6">
              <w:rPr>
                <w:rFonts w:ascii="Calibri" w:hAnsi="Calibri"/>
                <w:color w:val="000000"/>
                <w:sz w:val="14"/>
                <w:szCs w:val="18"/>
              </w:rPr>
              <w:t>.</w:t>
            </w:r>
          </w:p>
        </w:tc>
        <w:tc>
          <w:tcPr>
            <w:tcW w:w="996" w:type="pct"/>
            <w:shd w:val="clear" w:color="auto" w:fill="auto"/>
          </w:tcPr>
          <w:p w14:paraId="6A176421" w14:textId="07212D65" w:rsidR="00203BF8" w:rsidRPr="000979D6" w:rsidRDefault="000D2CFC" w:rsidP="000D2CFC">
            <w:pPr>
              <w:spacing w:after="0" w:line="240" w:lineRule="auto"/>
              <w:rPr>
                <w:rFonts w:ascii="Calibri" w:hAnsi="Calibri"/>
                <w:color w:val="000000"/>
                <w:sz w:val="14"/>
                <w:szCs w:val="18"/>
              </w:rPr>
            </w:pPr>
            <w:r w:rsidRPr="000979D6">
              <w:rPr>
                <w:rFonts w:ascii="Calibri" w:hAnsi="Calibri"/>
                <w:color w:val="000000"/>
                <w:sz w:val="14"/>
                <w:szCs w:val="18"/>
              </w:rPr>
              <w:t>E</w:t>
            </w:r>
            <w:r w:rsidR="00203BF8" w:rsidRPr="000979D6">
              <w:rPr>
                <w:rFonts w:ascii="Calibri" w:hAnsi="Calibri"/>
                <w:color w:val="000000"/>
                <w:sz w:val="14"/>
                <w:szCs w:val="18"/>
              </w:rPr>
              <w:t xml:space="preserve">xplains </w:t>
            </w:r>
            <w:r w:rsidR="00CE339E" w:rsidRPr="000979D6">
              <w:rPr>
                <w:rFonts w:ascii="Calibri" w:hAnsi="Calibri"/>
                <w:color w:val="000000"/>
                <w:sz w:val="14"/>
                <w:szCs w:val="18"/>
              </w:rPr>
              <w:t xml:space="preserve">what Tesla’s entry strategy is </w:t>
            </w:r>
            <w:r w:rsidRPr="000979D6">
              <w:rPr>
                <w:rFonts w:ascii="Calibri" w:hAnsi="Calibri"/>
                <w:color w:val="000000"/>
                <w:sz w:val="14"/>
                <w:szCs w:val="18"/>
              </w:rPr>
              <w:t xml:space="preserve">and explain some </w:t>
            </w:r>
            <w:r w:rsidR="00CE339E" w:rsidRPr="000979D6">
              <w:rPr>
                <w:rFonts w:ascii="Calibri" w:hAnsi="Calibri"/>
                <w:color w:val="000000"/>
                <w:sz w:val="14"/>
                <w:szCs w:val="18"/>
              </w:rPr>
              <w:t>of t</w:t>
            </w:r>
            <w:r w:rsidRPr="000979D6">
              <w:rPr>
                <w:rFonts w:ascii="Calibri" w:hAnsi="Calibri"/>
                <w:color w:val="000000"/>
                <w:sz w:val="14"/>
                <w:szCs w:val="18"/>
              </w:rPr>
              <w:t xml:space="preserve">he barriers it had to overcome. </w:t>
            </w:r>
            <w:r w:rsidR="00CE339E" w:rsidRPr="000979D6">
              <w:rPr>
                <w:rFonts w:ascii="Calibri" w:hAnsi="Calibri"/>
                <w:color w:val="000000"/>
                <w:sz w:val="14"/>
                <w:szCs w:val="18"/>
              </w:rPr>
              <w:t xml:space="preserve">The analysis displays </w:t>
            </w:r>
            <w:r w:rsidRPr="000979D6">
              <w:rPr>
                <w:rFonts w:ascii="Calibri" w:hAnsi="Calibri"/>
                <w:color w:val="000000"/>
                <w:sz w:val="14"/>
                <w:szCs w:val="18"/>
              </w:rPr>
              <w:t xml:space="preserve">a basic level of </w:t>
            </w:r>
            <w:r w:rsidR="00CE339E" w:rsidRPr="000979D6">
              <w:rPr>
                <w:rFonts w:ascii="Calibri" w:hAnsi="Calibri"/>
                <w:color w:val="000000"/>
                <w:sz w:val="14"/>
                <w:szCs w:val="18"/>
              </w:rPr>
              <w:t xml:space="preserve">understanding </w:t>
            </w:r>
            <w:r w:rsidRPr="000979D6">
              <w:rPr>
                <w:rFonts w:ascii="Calibri" w:hAnsi="Calibri"/>
                <w:color w:val="000000"/>
                <w:sz w:val="14"/>
                <w:szCs w:val="18"/>
              </w:rPr>
              <w:t xml:space="preserve">of </w:t>
            </w:r>
            <w:r w:rsidR="00CE339E" w:rsidRPr="000979D6">
              <w:rPr>
                <w:rFonts w:ascii="Calibri" w:hAnsi="Calibri"/>
                <w:color w:val="000000"/>
                <w:sz w:val="14"/>
                <w:szCs w:val="18"/>
              </w:rPr>
              <w:t>the facts of the case and the ability to apply relevant concepts and an understanding of those concepts</w:t>
            </w:r>
            <w:r w:rsidR="00251CF0" w:rsidRPr="000979D6">
              <w:rPr>
                <w:rFonts w:ascii="Calibri" w:hAnsi="Calibri"/>
                <w:color w:val="000000"/>
                <w:sz w:val="14"/>
                <w:szCs w:val="18"/>
              </w:rPr>
              <w:t>.</w:t>
            </w:r>
          </w:p>
        </w:tc>
        <w:tc>
          <w:tcPr>
            <w:tcW w:w="902" w:type="pct"/>
            <w:shd w:val="clear" w:color="auto" w:fill="auto"/>
          </w:tcPr>
          <w:p w14:paraId="40927249" w14:textId="0F642CA3" w:rsidR="000D2CFC" w:rsidRPr="000979D6" w:rsidRDefault="000D2CFC" w:rsidP="000D2CFC">
            <w:pPr>
              <w:spacing w:after="0" w:line="240" w:lineRule="auto"/>
              <w:rPr>
                <w:rFonts w:ascii="Calibri" w:hAnsi="Calibri"/>
                <w:color w:val="000000"/>
                <w:sz w:val="14"/>
                <w:szCs w:val="18"/>
              </w:rPr>
            </w:pPr>
            <w:r w:rsidRPr="000979D6">
              <w:rPr>
                <w:rFonts w:ascii="Calibri" w:hAnsi="Calibri"/>
                <w:color w:val="000000"/>
                <w:sz w:val="14"/>
                <w:szCs w:val="18"/>
              </w:rPr>
              <w:t>E</w:t>
            </w:r>
            <w:r w:rsidR="00203BF8" w:rsidRPr="000979D6">
              <w:rPr>
                <w:rFonts w:ascii="Calibri" w:hAnsi="Calibri"/>
                <w:color w:val="000000"/>
                <w:sz w:val="14"/>
                <w:szCs w:val="18"/>
              </w:rPr>
              <w:t xml:space="preserve">xplain </w:t>
            </w:r>
            <w:r w:rsidRPr="000979D6">
              <w:rPr>
                <w:rFonts w:ascii="Calibri" w:hAnsi="Calibri"/>
                <w:color w:val="000000"/>
                <w:sz w:val="14"/>
                <w:szCs w:val="18"/>
              </w:rPr>
              <w:t>at a superficial level what Tesla’s entry strategy is and describe one or two barriers it had to overcome</w:t>
            </w:r>
            <w:r w:rsidR="000E3154" w:rsidRPr="000979D6">
              <w:rPr>
                <w:rFonts w:ascii="Calibri" w:hAnsi="Calibri"/>
                <w:color w:val="000000"/>
                <w:sz w:val="14"/>
                <w:szCs w:val="18"/>
              </w:rPr>
              <w:t>.</w:t>
            </w:r>
          </w:p>
          <w:p w14:paraId="1E693CE7" w14:textId="4D37273F" w:rsidR="00203BF8" w:rsidRPr="000979D6" w:rsidRDefault="00CE339E" w:rsidP="000D2CFC">
            <w:pPr>
              <w:spacing w:after="0" w:line="240" w:lineRule="auto"/>
              <w:rPr>
                <w:rFonts w:ascii="Calibri" w:hAnsi="Calibri"/>
                <w:color w:val="000000"/>
                <w:sz w:val="14"/>
                <w:szCs w:val="18"/>
              </w:rPr>
            </w:pPr>
            <w:r w:rsidRPr="000979D6">
              <w:rPr>
                <w:rFonts w:ascii="Calibri" w:hAnsi="Calibri"/>
                <w:color w:val="000000"/>
                <w:sz w:val="14"/>
                <w:szCs w:val="18"/>
              </w:rPr>
              <w:t>The analysis displays depth, breadth, logic, at a lower than expected level of understanding the facts of the case and the ability to apply relevant concepts and an understanding of those concepts</w:t>
            </w:r>
            <w:r w:rsidR="00251CF0" w:rsidRPr="000979D6">
              <w:rPr>
                <w:rFonts w:ascii="Calibri" w:hAnsi="Calibri"/>
                <w:color w:val="000000"/>
                <w:sz w:val="14"/>
                <w:szCs w:val="18"/>
              </w:rPr>
              <w:t>.</w:t>
            </w:r>
          </w:p>
        </w:tc>
        <w:tc>
          <w:tcPr>
            <w:tcW w:w="956" w:type="pct"/>
            <w:shd w:val="clear" w:color="auto" w:fill="auto"/>
          </w:tcPr>
          <w:p w14:paraId="46522782" w14:textId="5F117C53" w:rsidR="00203BF8" w:rsidRPr="000979D6" w:rsidRDefault="00203BF8" w:rsidP="000E3154">
            <w:pPr>
              <w:spacing w:after="0" w:line="240" w:lineRule="auto"/>
              <w:rPr>
                <w:rFonts w:ascii="Calibri" w:hAnsi="Calibri"/>
                <w:color w:val="000000"/>
                <w:sz w:val="14"/>
                <w:szCs w:val="18"/>
              </w:rPr>
            </w:pPr>
            <w:r w:rsidRPr="000979D6">
              <w:rPr>
                <w:rFonts w:ascii="Calibri" w:hAnsi="Calibri"/>
                <w:color w:val="000000"/>
                <w:sz w:val="14"/>
                <w:szCs w:val="18"/>
              </w:rPr>
              <w:t>Does not</w:t>
            </w:r>
            <w:r w:rsidR="004B3723" w:rsidRPr="000979D6">
              <w:rPr>
                <w:rFonts w:ascii="Calibri" w:hAnsi="Calibri"/>
                <w:color w:val="000000"/>
                <w:sz w:val="14"/>
                <w:szCs w:val="18"/>
              </w:rPr>
              <w:t xml:space="preserve"> or inaccurately</w:t>
            </w:r>
            <w:r w:rsidRPr="000979D6">
              <w:rPr>
                <w:rFonts w:ascii="Calibri" w:hAnsi="Calibri"/>
                <w:color w:val="000000"/>
                <w:sz w:val="14"/>
                <w:szCs w:val="18"/>
              </w:rPr>
              <w:t xml:space="preserve"> explain</w:t>
            </w:r>
            <w:r w:rsidR="004B3723" w:rsidRPr="000979D6">
              <w:rPr>
                <w:rFonts w:ascii="Calibri" w:hAnsi="Calibri"/>
                <w:color w:val="000000"/>
                <w:sz w:val="14"/>
                <w:szCs w:val="18"/>
              </w:rPr>
              <w:t>s</w:t>
            </w:r>
            <w:r w:rsidRPr="000979D6">
              <w:rPr>
                <w:rFonts w:ascii="Calibri" w:hAnsi="Calibri"/>
                <w:color w:val="000000"/>
                <w:sz w:val="14"/>
                <w:szCs w:val="18"/>
              </w:rPr>
              <w:t xml:space="preserve"> </w:t>
            </w:r>
            <w:r w:rsidR="00CE339E" w:rsidRPr="000979D6">
              <w:rPr>
                <w:rFonts w:ascii="Calibri" w:hAnsi="Calibri"/>
                <w:color w:val="000000"/>
                <w:sz w:val="14"/>
                <w:szCs w:val="18"/>
              </w:rPr>
              <w:t>what Tesla’s entry strategy is</w:t>
            </w:r>
            <w:r w:rsidR="000E3154" w:rsidRPr="000979D6">
              <w:rPr>
                <w:rFonts w:ascii="Calibri" w:hAnsi="Calibri"/>
                <w:color w:val="000000"/>
                <w:sz w:val="14"/>
                <w:szCs w:val="18"/>
              </w:rPr>
              <w:t xml:space="preserve">. No mention of </w:t>
            </w:r>
            <w:r w:rsidR="00CE339E" w:rsidRPr="000979D6">
              <w:rPr>
                <w:rFonts w:ascii="Calibri" w:hAnsi="Calibri"/>
                <w:color w:val="000000"/>
                <w:sz w:val="14"/>
                <w:szCs w:val="18"/>
              </w:rPr>
              <w:t>the barriers it had to overcome</w:t>
            </w:r>
            <w:r w:rsidR="000E3154" w:rsidRPr="000979D6">
              <w:rPr>
                <w:rFonts w:ascii="Calibri" w:hAnsi="Calibri"/>
                <w:color w:val="000000"/>
                <w:sz w:val="14"/>
                <w:szCs w:val="18"/>
              </w:rPr>
              <w:t>.</w:t>
            </w:r>
            <w:r w:rsidR="00CE339E" w:rsidRPr="000979D6">
              <w:rPr>
                <w:rFonts w:ascii="Calibri" w:hAnsi="Calibri"/>
                <w:color w:val="000000"/>
                <w:sz w:val="14"/>
                <w:szCs w:val="18"/>
              </w:rPr>
              <w:t xml:space="preserve"> </w:t>
            </w:r>
            <w:r w:rsidR="00A95A3C" w:rsidRPr="000979D6">
              <w:rPr>
                <w:rFonts w:ascii="Calibri" w:hAnsi="Calibri"/>
                <w:color w:val="000000"/>
                <w:sz w:val="14"/>
                <w:szCs w:val="18"/>
              </w:rPr>
              <w:t xml:space="preserve">The analysis displays depth, breadth, logic, at a below </w:t>
            </w:r>
            <w:r w:rsidR="00994D51" w:rsidRPr="000979D6">
              <w:rPr>
                <w:rFonts w:ascii="Calibri" w:hAnsi="Calibri"/>
                <w:color w:val="000000"/>
                <w:sz w:val="14"/>
                <w:szCs w:val="18"/>
              </w:rPr>
              <w:t xml:space="preserve">an </w:t>
            </w:r>
            <w:r w:rsidR="00A95A3C" w:rsidRPr="000979D6">
              <w:rPr>
                <w:rFonts w:ascii="Calibri" w:hAnsi="Calibri"/>
                <w:color w:val="000000"/>
                <w:sz w:val="14"/>
                <w:szCs w:val="18"/>
              </w:rPr>
              <w:t>expected level of understanding the facts of the case and the ability to apply relevant concepts and an understanding of those concepts</w:t>
            </w:r>
            <w:r w:rsidR="00251CF0" w:rsidRPr="000979D6">
              <w:rPr>
                <w:rFonts w:ascii="Calibri" w:hAnsi="Calibri"/>
                <w:color w:val="000000"/>
                <w:sz w:val="14"/>
                <w:szCs w:val="18"/>
              </w:rPr>
              <w:t>.</w:t>
            </w:r>
          </w:p>
        </w:tc>
        <w:tc>
          <w:tcPr>
            <w:tcW w:w="216" w:type="pct"/>
            <w:shd w:val="clear" w:color="auto" w:fill="auto"/>
            <w:noWrap/>
          </w:tcPr>
          <w:p w14:paraId="1CF63A3F"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2D254FB1"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0B6EF3C0"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3A89B3F0"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4FC8D7F3"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67117658"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23F5EB7B"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2C579B89"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37F6A60B"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58C28BE7" w14:textId="69D00BE3" w:rsidR="00203BF8" w:rsidRPr="000979D6" w:rsidRDefault="00251CF0"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40</w:t>
            </w:r>
          </w:p>
        </w:tc>
      </w:tr>
      <w:tr w:rsidR="00203BF8" w:rsidRPr="000979D6" w14:paraId="667DD443" w14:textId="77777777" w:rsidTr="00C65DC3">
        <w:trPr>
          <w:trHeight w:val="3572"/>
        </w:trPr>
        <w:tc>
          <w:tcPr>
            <w:tcW w:w="965" w:type="pct"/>
            <w:shd w:val="clear" w:color="auto" w:fill="auto"/>
          </w:tcPr>
          <w:p w14:paraId="08570E15" w14:textId="222B5959" w:rsidR="00203BF8" w:rsidRPr="000979D6" w:rsidRDefault="00A95A3C" w:rsidP="00203BF8">
            <w:pPr>
              <w:spacing w:after="0" w:line="240" w:lineRule="auto"/>
              <w:rPr>
                <w:rFonts w:ascii="Calibri" w:hAnsi="Calibri"/>
                <w:b/>
                <w:bCs/>
                <w:i/>
                <w:color w:val="000000"/>
                <w:sz w:val="14"/>
                <w:szCs w:val="18"/>
              </w:rPr>
            </w:pPr>
            <w:r w:rsidRPr="000979D6">
              <w:rPr>
                <w:rFonts w:ascii="Calibri" w:hAnsi="Calibri"/>
                <w:b/>
                <w:bCs/>
                <w:color w:val="C00000"/>
                <w:sz w:val="14"/>
                <w:szCs w:val="18"/>
              </w:rPr>
              <w:t xml:space="preserve">Analyze </w:t>
            </w:r>
            <w:r w:rsidR="00A75CC2" w:rsidRPr="000979D6">
              <w:rPr>
                <w:rFonts w:ascii="Calibri" w:hAnsi="Calibri"/>
                <w:b/>
                <w:bCs/>
                <w:color w:val="C00000"/>
                <w:sz w:val="14"/>
                <w:szCs w:val="18"/>
              </w:rPr>
              <w:t>Tesla’</w:t>
            </w:r>
            <w:r w:rsidR="00F313F7" w:rsidRPr="000979D6">
              <w:rPr>
                <w:rFonts w:ascii="Calibri" w:hAnsi="Calibri"/>
                <w:b/>
                <w:bCs/>
                <w:color w:val="C00000"/>
                <w:sz w:val="14"/>
                <w:szCs w:val="18"/>
              </w:rPr>
              <w:t>s financial an</w:t>
            </w:r>
            <w:r w:rsidRPr="000979D6">
              <w:rPr>
                <w:rFonts w:ascii="Calibri" w:hAnsi="Calibri"/>
                <w:b/>
                <w:bCs/>
                <w:color w:val="C00000"/>
                <w:sz w:val="14"/>
                <w:szCs w:val="18"/>
              </w:rPr>
              <w:t>d</w:t>
            </w:r>
            <w:r w:rsidR="00F313F7" w:rsidRPr="000979D6">
              <w:rPr>
                <w:rFonts w:ascii="Calibri" w:hAnsi="Calibri"/>
                <w:b/>
                <w:bCs/>
                <w:color w:val="C00000"/>
                <w:sz w:val="14"/>
                <w:szCs w:val="18"/>
              </w:rPr>
              <w:t xml:space="preserve"> operation status</w:t>
            </w:r>
            <w:r w:rsidRPr="000979D6">
              <w:rPr>
                <w:rFonts w:ascii="Calibri" w:hAnsi="Calibri"/>
                <w:b/>
                <w:bCs/>
                <w:color w:val="C00000"/>
                <w:sz w:val="14"/>
                <w:szCs w:val="18"/>
              </w:rPr>
              <w:t xml:space="preserve"> and predict its future status</w:t>
            </w:r>
            <w:r w:rsidR="00F313F7" w:rsidRPr="000979D6">
              <w:rPr>
                <w:rFonts w:ascii="Calibri" w:hAnsi="Calibri"/>
                <w:b/>
                <w:bCs/>
                <w:color w:val="C00000"/>
                <w:sz w:val="14"/>
                <w:szCs w:val="18"/>
              </w:rPr>
              <w:t>.</w:t>
            </w:r>
          </w:p>
          <w:p w14:paraId="4396479C" w14:textId="77777777" w:rsidR="00AE26BA" w:rsidRPr="000979D6" w:rsidRDefault="00C65DC3" w:rsidP="00976DA8">
            <w:pPr>
              <w:spacing w:after="0" w:line="240" w:lineRule="auto"/>
              <w:rPr>
                <w:b/>
                <w:bCs/>
                <w:i/>
                <w:color w:val="000000"/>
                <w:sz w:val="14"/>
                <w:szCs w:val="18"/>
              </w:rPr>
            </w:pPr>
            <w:r w:rsidRPr="000979D6">
              <w:rPr>
                <w:b/>
                <w:bCs/>
                <w:i/>
                <w:color w:val="000000"/>
                <w:sz w:val="14"/>
                <w:szCs w:val="18"/>
              </w:rPr>
              <w:t>Q2 –</w:t>
            </w:r>
            <w:r w:rsidR="00AE26BA" w:rsidRPr="000979D6">
              <w:rPr>
                <w:sz w:val="14"/>
              </w:rPr>
              <w:t xml:space="preserve"> </w:t>
            </w:r>
            <w:r w:rsidR="00AE26BA" w:rsidRPr="000979D6">
              <w:rPr>
                <w:b/>
                <w:bCs/>
                <w:i/>
                <w:color w:val="000000"/>
                <w:sz w:val="14"/>
                <w:szCs w:val="18"/>
              </w:rPr>
              <w:t>Let's look at Tesla's profitability. What do the numbers say? Is Tesla profitable? Does it have a competitive advantage? Motivate your responses.</w:t>
            </w:r>
          </w:p>
          <w:p w14:paraId="457EEC7C" w14:textId="7746171E" w:rsidR="00976DA8" w:rsidRPr="000979D6" w:rsidRDefault="002F1262" w:rsidP="00976DA8">
            <w:pPr>
              <w:spacing w:after="0" w:line="240" w:lineRule="auto"/>
              <w:rPr>
                <w:b/>
                <w:bCs/>
                <w:i/>
                <w:color w:val="000000"/>
                <w:sz w:val="14"/>
                <w:szCs w:val="18"/>
              </w:rPr>
            </w:pPr>
            <w:r w:rsidRPr="000979D6">
              <w:rPr>
                <w:rFonts w:cs="Angsana New"/>
                <w:b/>
                <w:color w:val="2E74B5" w:themeColor="accent1" w:themeShade="BF"/>
                <w:sz w:val="14"/>
                <w:szCs w:val="16"/>
                <w:lang w:eastAsia="it-IT"/>
              </w:rPr>
              <w:t>Use quoted or paraphrased material with citation and page number from the case study or the textbook as well as exhibits and charts as necessary to support your analysis.</w:t>
            </w:r>
          </w:p>
        </w:tc>
        <w:tc>
          <w:tcPr>
            <w:tcW w:w="965" w:type="pct"/>
            <w:shd w:val="clear" w:color="auto" w:fill="auto"/>
          </w:tcPr>
          <w:p w14:paraId="31432F9C" w14:textId="14E32EAF" w:rsidR="00203BF8" w:rsidRPr="000979D6" w:rsidRDefault="00A95A3C" w:rsidP="00AE26BA">
            <w:pPr>
              <w:spacing w:after="0" w:line="240" w:lineRule="auto"/>
              <w:rPr>
                <w:rFonts w:ascii="Calibri" w:hAnsi="Calibri"/>
                <w:color w:val="000000"/>
                <w:sz w:val="14"/>
                <w:szCs w:val="18"/>
              </w:rPr>
            </w:pPr>
            <w:r w:rsidRPr="000979D6">
              <w:rPr>
                <w:rFonts w:ascii="Calibri" w:hAnsi="Calibri"/>
                <w:color w:val="000000"/>
                <w:sz w:val="14"/>
                <w:szCs w:val="18"/>
              </w:rPr>
              <w:t xml:space="preserve">Comprehensively explains </w:t>
            </w:r>
            <w:r w:rsidR="00251CF0" w:rsidRPr="000979D6">
              <w:rPr>
                <w:rFonts w:ascii="Calibri" w:hAnsi="Calibri"/>
                <w:color w:val="000000"/>
                <w:sz w:val="14"/>
                <w:szCs w:val="18"/>
              </w:rPr>
              <w:t>Tesla’s current and future financial situation including its competitive advantage, future prospects as to changes to its competitive advantage and its revenue or operational costs. Response included references to the appropriate financial statements, quoted material from the Tesla Motors case. The analysis displays depth, breadth, logic, and a masterful level of understanding the facts of the case and the ability to apply relevant concepts and an understanding of those concepts.</w:t>
            </w:r>
          </w:p>
        </w:tc>
        <w:tc>
          <w:tcPr>
            <w:tcW w:w="996" w:type="pct"/>
            <w:shd w:val="clear" w:color="auto" w:fill="auto"/>
          </w:tcPr>
          <w:p w14:paraId="79862FFC" w14:textId="6A82A140" w:rsidR="00203BF8" w:rsidRPr="000979D6" w:rsidRDefault="00A95A3C" w:rsidP="00AE26BA">
            <w:pPr>
              <w:spacing w:after="0" w:line="240" w:lineRule="auto"/>
              <w:rPr>
                <w:rFonts w:ascii="Calibri" w:hAnsi="Calibri"/>
                <w:color w:val="000000"/>
                <w:sz w:val="14"/>
                <w:szCs w:val="18"/>
              </w:rPr>
            </w:pPr>
            <w:r w:rsidRPr="000979D6">
              <w:rPr>
                <w:rFonts w:ascii="Calibri" w:hAnsi="Calibri"/>
                <w:color w:val="000000"/>
                <w:sz w:val="14"/>
                <w:szCs w:val="18"/>
              </w:rPr>
              <w:t xml:space="preserve">Superficially explains </w:t>
            </w:r>
            <w:r w:rsidR="004B3723" w:rsidRPr="000979D6">
              <w:rPr>
                <w:rFonts w:ascii="Calibri" w:hAnsi="Calibri"/>
                <w:color w:val="000000"/>
                <w:sz w:val="14"/>
                <w:szCs w:val="18"/>
              </w:rPr>
              <w:t>Tesla’s current and future financial situation including its competitive advantage, future prospects as to changes to its competitive advantage and its revenue or operational costs. Response included references to the appropriate financial statements, quoted material from the Tesla Motors case. The analysis displays depth, breadth, logic, and an expected level of understanding the facts of the case and the ability to apply relevant concepts and an understanding of those concepts.</w:t>
            </w:r>
          </w:p>
        </w:tc>
        <w:tc>
          <w:tcPr>
            <w:tcW w:w="902" w:type="pct"/>
            <w:shd w:val="clear" w:color="auto" w:fill="auto"/>
          </w:tcPr>
          <w:p w14:paraId="2BEBDF38" w14:textId="3070FE80" w:rsidR="00203BF8" w:rsidRPr="000979D6" w:rsidRDefault="004B3723" w:rsidP="00AE26BA">
            <w:pPr>
              <w:spacing w:after="0" w:line="240" w:lineRule="auto"/>
              <w:rPr>
                <w:rFonts w:ascii="Calibri" w:hAnsi="Calibri"/>
                <w:color w:val="000000"/>
                <w:sz w:val="14"/>
                <w:szCs w:val="18"/>
              </w:rPr>
            </w:pPr>
            <w:r w:rsidRPr="000979D6">
              <w:rPr>
                <w:rFonts w:ascii="Calibri" w:hAnsi="Calibri"/>
                <w:color w:val="000000"/>
                <w:sz w:val="14"/>
                <w:szCs w:val="18"/>
              </w:rPr>
              <w:t>Does not adequately explain Tesla’s current and future financial situation including its competitive advantage, future prospects as to changes to its competitive advantage and its revenue or operational costs. Response included references to the appropriate financial statements, quoted material from the Tesla Motors case. The analysis displays depth, breadth, logic, and a lower than expected level of understanding the facts of the case and the ability to apply relevant concepts and an understanding of those concepts.</w:t>
            </w:r>
          </w:p>
        </w:tc>
        <w:tc>
          <w:tcPr>
            <w:tcW w:w="956" w:type="pct"/>
            <w:shd w:val="clear" w:color="auto" w:fill="auto"/>
          </w:tcPr>
          <w:p w14:paraId="12DF26D0" w14:textId="79E03DB4" w:rsidR="00203BF8" w:rsidRPr="000979D6" w:rsidRDefault="004B3723" w:rsidP="00AE26BA">
            <w:pPr>
              <w:spacing w:after="0" w:line="240" w:lineRule="auto"/>
              <w:rPr>
                <w:rFonts w:ascii="Calibri" w:hAnsi="Calibri"/>
                <w:color w:val="000000"/>
                <w:sz w:val="14"/>
                <w:szCs w:val="18"/>
              </w:rPr>
            </w:pPr>
            <w:r w:rsidRPr="000979D6">
              <w:rPr>
                <w:rFonts w:ascii="Calibri" w:hAnsi="Calibri"/>
                <w:color w:val="000000"/>
                <w:sz w:val="14"/>
                <w:szCs w:val="18"/>
              </w:rPr>
              <w:t xml:space="preserve">Does not or inaccurately explains Tesla’s current and future financial situation including its competitive advantage, future prospects as to changes to its competitive advantage and its revenue or operational costs. Response included references to the appropriate financial statements, quoted material from the Tesla Motors case. The analysis displays depth, breadth, logic, and a below </w:t>
            </w:r>
            <w:r w:rsidR="00994D51" w:rsidRPr="000979D6">
              <w:rPr>
                <w:rFonts w:ascii="Calibri" w:hAnsi="Calibri"/>
                <w:color w:val="000000"/>
                <w:sz w:val="14"/>
                <w:szCs w:val="18"/>
              </w:rPr>
              <w:t xml:space="preserve">an </w:t>
            </w:r>
            <w:r w:rsidRPr="000979D6">
              <w:rPr>
                <w:rFonts w:ascii="Calibri" w:hAnsi="Calibri"/>
                <w:color w:val="000000"/>
                <w:sz w:val="14"/>
                <w:szCs w:val="18"/>
              </w:rPr>
              <w:t>expected level of understanding the facts of the case and the ability to apply relevant concepts and an understanding of those concepts.</w:t>
            </w:r>
          </w:p>
        </w:tc>
        <w:tc>
          <w:tcPr>
            <w:tcW w:w="216" w:type="pct"/>
            <w:shd w:val="clear" w:color="auto" w:fill="auto"/>
            <w:noWrap/>
          </w:tcPr>
          <w:p w14:paraId="0C4CD495"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7A8410C5"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3784620F"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6CB2A31A"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1C280B7E"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474D9BBE"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075C9FFE"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07729032"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15E0A746" w14:textId="3981CC79" w:rsidR="00203BF8" w:rsidRPr="000979D6" w:rsidRDefault="00251CF0"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2</w:t>
            </w:r>
            <w:r w:rsidR="00994D51" w:rsidRPr="000979D6">
              <w:rPr>
                <w:rFonts w:ascii="Calibri" w:eastAsia="Times New Roman" w:hAnsi="Calibri" w:cs="Times New Roman"/>
                <w:color w:val="000000"/>
                <w:sz w:val="14"/>
                <w:szCs w:val="18"/>
              </w:rPr>
              <w:t>5</w:t>
            </w:r>
          </w:p>
        </w:tc>
      </w:tr>
      <w:tr w:rsidR="00A95A3C" w:rsidRPr="000979D6" w14:paraId="38F95288" w14:textId="77777777" w:rsidTr="00D47E2E">
        <w:trPr>
          <w:trHeight w:val="1250"/>
        </w:trPr>
        <w:tc>
          <w:tcPr>
            <w:tcW w:w="965" w:type="pct"/>
            <w:shd w:val="clear" w:color="auto" w:fill="auto"/>
          </w:tcPr>
          <w:p w14:paraId="6033659D" w14:textId="146B7EB1" w:rsidR="00A95A3C" w:rsidRPr="000979D6" w:rsidRDefault="00AE26BA" w:rsidP="00203BF8">
            <w:pPr>
              <w:spacing w:after="0" w:line="240" w:lineRule="auto"/>
              <w:rPr>
                <w:rFonts w:ascii="Calibri" w:hAnsi="Calibri"/>
                <w:b/>
                <w:bCs/>
                <w:color w:val="C00000"/>
                <w:sz w:val="14"/>
                <w:szCs w:val="18"/>
              </w:rPr>
            </w:pPr>
            <w:r w:rsidRPr="000979D6">
              <w:rPr>
                <w:rFonts w:ascii="Calibri" w:hAnsi="Calibri"/>
                <w:b/>
                <w:bCs/>
                <w:color w:val="C00000"/>
                <w:sz w:val="14"/>
                <w:szCs w:val="18"/>
              </w:rPr>
              <w:t xml:space="preserve">Looking at the </w:t>
            </w:r>
            <w:r w:rsidR="00A95A3C" w:rsidRPr="000979D6">
              <w:rPr>
                <w:rFonts w:ascii="Calibri" w:hAnsi="Calibri"/>
                <w:b/>
                <w:bCs/>
                <w:color w:val="C00000"/>
                <w:sz w:val="14"/>
                <w:szCs w:val="18"/>
              </w:rPr>
              <w:t>future.</w:t>
            </w:r>
          </w:p>
          <w:p w14:paraId="5ECEDDBB" w14:textId="17757CCF" w:rsidR="00AE26BA" w:rsidRPr="000979D6" w:rsidRDefault="00A95A3C" w:rsidP="00AE26BA">
            <w:pPr>
              <w:spacing w:after="0" w:line="240" w:lineRule="auto"/>
              <w:rPr>
                <w:rFonts w:ascii="Calibri" w:hAnsi="Calibri"/>
                <w:b/>
                <w:bCs/>
                <w:i/>
                <w:sz w:val="14"/>
                <w:szCs w:val="18"/>
              </w:rPr>
            </w:pPr>
            <w:r w:rsidRPr="000979D6">
              <w:rPr>
                <w:rFonts w:ascii="Calibri" w:hAnsi="Calibri"/>
                <w:b/>
                <w:bCs/>
                <w:i/>
                <w:sz w:val="14"/>
                <w:szCs w:val="18"/>
              </w:rPr>
              <w:t xml:space="preserve">Q3 - </w:t>
            </w:r>
            <w:r w:rsidR="00AE26BA" w:rsidRPr="000979D6">
              <w:rPr>
                <w:rFonts w:ascii="Calibri" w:hAnsi="Calibri"/>
                <w:b/>
                <w:bCs/>
                <w:i/>
                <w:sz w:val="14"/>
                <w:szCs w:val="18"/>
              </w:rPr>
              <w:t>How are they doing today?</w:t>
            </w:r>
          </w:p>
          <w:p w14:paraId="1B95D0AB" w14:textId="53037770" w:rsidR="00A95A3C" w:rsidRPr="000979D6" w:rsidRDefault="00AE26BA" w:rsidP="00AE26BA">
            <w:pPr>
              <w:spacing w:after="0" w:line="240" w:lineRule="auto"/>
              <w:rPr>
                <w:rFonts w:ascii="Calibri" w:hAnsi="Calibri"/>
                <w:b/>
                <w:bCs/>
                <w:i/>
                <w:sz w:val="14"/>
                <w:szCs w:val="18"/>
              </w:rPr>
            </w:pPr>
            <w:r w:rsidRPr="000979D6">
              <w:rPr>
                <w:rFonts w:ascii="Calibri" w:hAnsi="Calibri"/>
                <w:b/>
                <w:bCs/>
                <w:i/>
                <w:sz w:val="14"/>
                <w:szCs w:val="18"/>
              </w:rPr>
              <w:t>Q4 - How do you expect Tesla's position to evolve by the end of 2020?  What can Tesla do to prevent imitation or entry?</w:t>
            </w:r>
          </w:p>
          <w:p w14:paraId="2F6D03A1" w14:textId="51E625D2" w:rsidR="00976DA8" w:rsidRPr="000979D6" w:rsidRDefault="002F1262" w:rsidP="00C65DC3">
            <w:pPr>
              <w:spacing w:after="0" w:line="240" w:lineRule="auto"/>
              <w:rPr>
                <w:rFonts w:ascii="Calibri" w:hAnsi="Calibri"/>
                <w:b/>
                <w:bCs/>
                <w:color w:val="C00000"/>
                <w:sz w:val="14"/>
                <w:szCs w:val="18"/>
              </w:rPr>
            </w:pPr>
            <w:r w:rsidRPr="000979D6">
              <w:rPr>
                <w:rFonts w:cs="Angsana New"/>
                <w:b/>
                <w:color w:val="2E74B5" w:themeColor="accent1" w:themeShade="BF"/>
                <w:sz w:val="14"/>
                <w:szCs w:val="16"/>
                <w:lang w:eastAsia="it-IT"/>
              </w:rPr>
              <w:t>Use quoted or paraphrased material with citation and page number from the case study or the textbook as well as exhibits and charts as necessary to support your analysis.</w:t>
            </w:r>
          </w:p>
        </w:tc>
        <w:tc>
          <w:tcPr>
            <w:tcW w:w="965" w:type="pct"/>
            <w:shd w:val="clear" w:color="auto" w:fill="auto"/>
          </w:tcPr>
          <w:p w14:paraId="04311587" w14:textId="70BFF11E" w:rsidR="00A95A3C" w:rsidRPr="000979D6" w:rsidRDefault="00A95A3C" w:rsidP="00AE26BA">
            <w:pPr>
              <w:spacing w:after="0" w:line="240" w:lineRule="auto"/>
              <w:rPr>
                <w:rFonts w:ascii="Calibri" w:eastAsia="Times New Roman" w:hAnsi="Calibri" w:cs="Times New Roman"/>
                <w:sz w:val="14"/>
                <w:szCs w:val="18"/>
              </w:rPr>
            </w:pPr>
            <w:r w:rsidRPr="000979D6">
              <w:rPr>
                <w:rFonts w:ascii="Calibri" w:hAnsi="Calibri"/>
                <w:color w:val="000000"/>
                <w:sz w:val="14"/>
                <w:szCs w:val="18"/>
              </w:rPr>
              <w:t>Comprehensively explains</w:t>
            </w:r>
            <w:r w:rsidR="004B3723" w:rsidRPr="000979D6">
              <w:rPr>
                <w:rFonts w:ascii="Calibri" w:hAnsi="Calibri"/>
                <w:color w:val="000000"/>
                <w:sz w:val="14"/>
                <w:szCs w:val="18"/>
              </w:rPr>
              <w:t xml:space="preserve"> </w:t>
            </w:r>
            <w:r w:rsidR="00AE26BA" w:rsidRPr="000979D6">
              <w:rPr>
                <w:rFonts w:ascii="Calibri" w:hAnsi="Calibri"/>
                <w:color w:val="000000"/>
                <w:sz w:val="14"/>
                <w:szCs w:val="18"/>
              </w:rPr>
              <w:t xml:space="preserve">the current financial and operational situation analyzing appropriate sources and offering a recommendation based on evidences. Discuss </w:t>
            </w:r>
            <w:r w:rsidR="004B3723" w:rsidRPr="000979D6">
              <w:rPr>
                <w:rFonts w:ascii="Calibri" w:hAnsi="Calibri"/>
                <w:color w:val="000000"/>
                <w:sz w:val="14"/>
                <w:szCs w:val="18"/>
              </w:rPr>
              <w:t xml:space="preserve">what Tesla should do to position itself for the future, and whether Tesla can prevent imitation or entry by competitors. It displays depth, breadth, logic, and a masterful level of understanding </w:t>
            </w:r>
            <w:r w:rsidR="00AE26BA" w:rsidRPr="000979D6">
              <w:rPr>
                <w:rFonts w:ascii="Calibri" w:hAnsi="Calibri"/>
                <w:color w:val="000000"/>
                <w:sz w:val="14"/>
                <w:szCs w:val="18"/>
              </w:rPr>
              <w:t>of the current and future dynamics</w:t>
            </w:r>
            <w:r w:rsidR="004B3723" w:rsidRPr="000979D6">
              <w:rPr>
                <w:rFonts w:ascii="Calibri" w:hAnsi="Calibri"/>
                <w:color w:val="000000"/>
                <w:sz w:val="14"/>
                <w:szCs w:val="18"/>
              </w:rPr>
              <w:t>.</w:t>
            </w:r>
          </w:p>
        </w:tc>
        <w:tc>
          <w:tcPr>
            <w:tcW w:w="996" w:type="pct"/>
            <w:shd w:val="clear" w:color="auto" w:fill="auto"/>
          </w:tcPr>
          <w:p w14:paraId="6A138DF1" w14:textId="34B609D4" w:rsidR="004B3723" w:rsidRPr="000979D6" w:rsidRDefault="00AE26BA" w:rsidP="00AE26BA">
            <w:pPr>
              <w:spacing w:after="0" w:line="240" w:lineRule="auto"/>
              <w:rPr>
                <w:rFonts w:ascii="Calibri" w:eastAsia="Times New Roman" w:hAnsi="Calibri" w:cs="Times New Roman"/>
                <w:sz w:val="14"/>
                <w:szCs w:val="18"/>
              </w:rPr>
            </w:pPr>
            <w:r w:rsidRPr="000979D6">
              <w:rPr>
                <w:rFonts w:ascii="Calibri" w:hAnsi="Calibri"/>
                <w:color w:val="000000"/>
                <w:sz w:val="14"/>
                <w:szCs w:val="18"/>
              </w:rPr>
              <w:t>Explains the current financial and operational situation quoting appropriate sources. Discuss what Tesla should do to position itself for the future, and whether Tesla can prevent imitation or entry by competitors. It displays depth, breadth, logic, and a masterful level of understanding of the current and future dynamics.</w:t>
            </w:r>
          </w:p>
        </w:tc>
        <w:tc>
          <w:tcPr>
            <w:tcW w:w="902" w:type="pct"/>
            <w:shd w:val="clear" w:color="auto" w:fill="auto"/>
          </w:tcPr>
          <w:p w14:paraId="0B3955B5" w14:textId="3F8C7CC8" w:rsidR="00A95A3C" w:rsidRPr="000979D6" w:rsidRDefault="000979D6" w:rsidP="000979D6">
            <w:pPr>
              <w:spacing w:after="0" w:line="240" w:lineRule="auto"/>
              <w:rPr>
                <w:rFonts w:ascii="Calibri" w:eastAsia="Times New Roman" w:hAnsi="Calibri" w:cs="Times New Roman"/>
                <w:sz w:val="14"/>
                <w:szCs w:val="18"/>
              </w:rPr>
            </w:pPr>
            <w:r w:rsidRPr="000979D6">
              <w:rPr>
                <w:rFonts w:ascii="Calibri" w:hAnsi="Calibri"/>
                <w:color w:val="000000"/>
                <w:sz w:val="14"/>
                <w:szCs w:val="18"/>
              </w:rPr>
              <w:t>Offers</w:t>
            </w:r>
            <w:r w:rsidR="00AE26BA" w:rsidRPr="000979D6">
              <w:rPr>
                <w:rFonts w:ascii="Calibri" w:hAnsi="Calibri"/>
                <w:color w:val="000000"/>
                <w:sz w:val="14"/>
                <w:szCs w:val="18"/>
              </w:rPr>
              <w:t xml:space="preserve"> a personal opinion on</w:t>
            </w:r>
            <w:r w:rsidR="00A95A3C" w:rsidRPr="000979D6">
              <w:rPr>
                <w:rFonts w:ascii="Calibri" w:hAnsi="Calibri"/>
                <w:color w:val="000000"/>
                <w:sz w:val="14"/>
                <w:szCs w:val="18"/>
              </w:rPr>
              <w:t xml:space="preserve"> </w:t>
            </w:r>
            <w:proofErr w:type="gramStart"/>
            <w:r w:rsidRPr="000979D6">
              <w:rPr>
                <w:rFonts w:ascii="Calibri" w:hAnsi="Calibri"/>
                <w:color w:val="000000"/>
                <w:sz w:val="14"/>
                <w:szCs w:val="18"/>
              </w:rPr>
              <w:t>how</w:t>
            </w:r>
            <w:r w:rsidR="004B3723" w:rsidRPr="000979D6">
              <w:rPr>
                <w:rFonts w:ascii="Calibri" w:hAnsi="Calibri"/>
                <w:color w:val="000000"/>
                <w:sz w:val="14"/>
                <w:szCs w:val="18"/>
              </w:rPr>
              <w:t xml:space="preserve"> </w:t>
            </w:r>
            <w:r w:rsidRPr="000979D6">
              <w:rPr>
                <w:rFonts w:ascii="Calibri" w:hAnsi="Calibri"/>
                <w:color w:val="000000"/>
                <w:sz w:val="14"/>
                <w:szCs w:val="18"/>
              </w:rPr>
              <w:t xml:space="preserve"> Tesla</w:t>
            </w:r>
            <w:proofErr w:type="gramEnd"/>
            <w:r w:rsidRPr="000979D6">
              <w:rPr>
                <w:rFonts w:ascii="Calibri" w:hAnsi="Calibri"/>
                <w:color w:val="000000"/>
                <w:sz w:val="14"/>
                <w:szCs w:val="18"/>
              </w:rPr>
              <w:t xml:space="preserve"> is doing today</w:t>
            </w:r>
            <w:r w:rsidR="004B3723" w:rsidRPr="000979D6">
              <w:rPr>
                <w:rFonts w:ascii="Calibri" w:hAnsi="Calibri"/>
                <w:color w:val="000000"/>
                <w:sz w:val="14"/>
                <w:szCs w:val="18"/>
              </w:rPr>
              <w:t xml:space="preserve">, what </w:t>
            </w:r>
            <w:r w:rsidRPr="000979D6">
              <w:rPr>
                <w:rFonts w:ascii="Calibri" w:hAnsi="Calibri"/>
                <w:color w:val="000000"/>
                <w:sz w:val="14"/>
                <w:szCs w:val="18"/>
              </w:rPr>
              <w:t xml:space="preserve">it </w:t>
            </w:r>
            <w:r w:rsidR="004B3723" w:rsidRPr="000979D6">
              <w:rPr>
                <w:rFonts w:ascii="Calibri" w:hAnsi="Calibri"/>
                <w:color w:val="000000"/>
                <w:sz w:val="14"/>
                <w:szCs w:val="18"/>
              </w:rPr>
              <w:t>should do to position itself for the future, and whether Tesla can prevent imitation or entry by competitors</w:t>
            </w:r>
            <w:r w:rsidR="00AE26BA" w:rsidRPr="000979D6">
              <w:rPr>
                <w:rFonts w:ascii="Calibri" w:hAnsi="Calibri"/>
                <w:color w:val="000000"/>
                <w:sz w:val="14"/>
                <w:szCs w:val="18"/>
              </w:rPr>
              <w:t xml:space="preserve">, without offering data to corroborate the analysis. </w:t>
            </w:r>
            <w:r w:rsidRPr="000979D6">
              <w:rPr>
                <w:rFonts w:ascii="Calibri" w:hAnsi="Calibri"/>
                <w:color w:val="000000"/>
                <w:sz w:val="14"/>
                <w:szCs w:val="18"/>
              </w:rPr>
              <w:t xml:space="preserve">Or, if data is presented, it comes from non-authoritative sources. </w:t>
            </w:r>
          </w:p>
        </w:tc>
        <w:tc>
          <w:tcPr>
            <w:tcW w:w="956" w:type="pct"/>
            <w:shd w:val="clear" w:color="auto" w:fill="auto"/>
          </w:tcPr>
          <w:p w14:paraId="3199BD99" w14:textId="13F4DE97" w:rsidR="00A95A3C" w:rsidRPr="000979D6" w:rsidRDefault="004B3723" w:rsidP="000979D6">
            <w:pPr>
              <w:spacing w:after="0" w:line="240" w:lineRule="auto"/>
              <w:rPr>
                <w:rFonts w:ascii="Calibri" w:eastAsia="Times New Roman" w:hAnsi="Calibri" w:cs="Times New Roman"/>
                <w:sz w:val="14"/>
                <w:szCs w:val="18"/>
              </w:rPr>
            </w:pPr>
            <w:r w:rsidRPr="000979D6">
              <w:rPr>
                <w:rFonts w:ascii="Calibri" w:hAnsi="Calibri"/>
                <w:color w:val="000000"/>
                <w:sz w:val="14"/>
                <w:szCs w:val="18"/>
              </w:rPr>
              <w:t>Does not explain</w:t>
            </w:r>
            <w:r w:rsidR="000979D6" w:rsidRPr="000979D6">
              <w:rPr>
                <w:rFonts w:ascii="Calibri" w:hAnsi="Calibri"/>
                <w:color w:val="000000"/>
                <w:sz w:val="14"/>
                <w:szCs w:val="18"/>
              </w:rPr>
              <w:t xml:space="preserve"> </w:t>
            </w:r>
            <w:r w:rsidRPr="000979D6">
              <w:rPr>
                <w:rFonts w:ascii="Calibri" w:hAnsi="Calibri"/>
                <w:color w:val="000000"/>
                <w:sz w:val="14"/>
                <w:szCs w:val="18"/>
              </w:rPr>
              <w:t>what Tesla should do to position itself for the future, and whether Tesla can prevent imitation or entry by competitors.</w:t>
            </w:r>
            <w:r w:rsidR="00994D51" w:rsidRPr="000979D6">
              <w:rPr>
                <w:rFonts w:ascii="Calibri" w:hAnsi="Calibri"/>
                <w:color w:val="000000"/>
                <w:sz w:val="14"/>
                <w:szCs w:val="18"/>
              </w:rPr>
              <w:t xml:space="preserve"> Response </w:t>
            </w:r>
            <w:r w:rsidR="000979D6" w:rsidRPr="000979D6">
              <w:rPr>
                <w:rFonts w:ascii="Calibri" w:hAnsi="Calibri"/>
                <w:color w:val="000000"/>
                <w:sz w:val="14"/>
                <w:szCs w:val="18"/>
              </w:rPr>
              <w:t>did not include</w:t>
            </w:r>
            <w:r w:rsidR="00994D51" w:rsidRPr="000979D6">
              <w:rPr>
                <w:rFonts w:ascii="Calibri" w:hAnsi="Calibri"/>
                <w:color w:val="000000"/>
                <w:sz w:val="14"/>
                <w:szCs w:val="18"/>
              </w:rPr>
              <w:t xml:space="preserve"> references to the appropriate financial statements</w:t>
            </w:r>
            <w:r w:rsidR="000979D6" w:rsidRPr="000979D6">
              <w:rPr>
                <w:rFonts w:ascii="Calibri" w:hAnsi="Calibri"/>
                <w:color w:val="000000"/>
                <w:sz w:val="14"/>
                <w:szCs w:val="18"/>
              </w:rPr>
              <w:t xml:space="preserve"> or to any external source.</w:t>
            </w:r>
          </w:p>
        </w:tc>
        <w:tc>
          <w:tcPr>
            <w:tcW w:w="216" w:type="pct"/>
            <w:shd w:val="clear" w:color="auto" w:fill="auto"/>
            <w:noWrap/>
          </w:tcPr>
          <w:p w14:paraId="51127520"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4C2437D9"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247F56E7"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443591F1"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562CA2F7"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0974C476"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5FA19777"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553C9DB3"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117AC455"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720B5CF0" w14:textId="562AB012" w:rsidR="00A95A3C" w:rsidRPr="000979D6" w:rsidRDefault="00994D51"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15</w:t>
            </w:r>
          </w:p>
        </w:tc>
      </w:tr>
      <w:tr w:rsidR="00A95A3C" w:rsidRPr="000979D6" w14:paraId="4EF78C61" w14:textId="77777777" w:rsidTr="00D47E2E">
        <w:trPr>
          <w:trHeight w:val="1250"/>
        </w:trPr>
        <w:tc>
          <w:tcPr>
            <w:tcW w:w="965" w:type="pct"/>
            <w:shd w:val="clear" w:color="auto" w:fill="auto"/>
          </w:tcPr>
          <w:p w14:paraId="5737505F" w14:textId="0FAF976D" w:rsidR="00A95A3C" w:rsidRPr="000979D6" w:rsidRDefault="004B3723" w:rsidP="00251CF0">
            <w:pPr>
              <w:spacing w:after="0" w:line="240" w:lineRule="auto"/>
              <w:rPr>
                <w:rFonts w:ascii="Calibri" w:hAnsi="Calibri"/>
                <w:b/>
                <w:bCs/>
                <w:color w:val="000000"/>
                <w:sz w:val="14"/>
                <w:szCs w:val="18"/>
              </w:rPr>
            </w:pPr>
            <w:r w:rsidRPr="000979D6">
              <w:rPr>
                <w:rFonts w:ascii="Calibri" w:hAnsi="Calibri"/>
                <w:b/>
                <w:bCs/>
                <w:color w:val="C00000"/>
                <w:sz w:val="14"/>
                <w:szCs w:val="18"/>
              </w:rPr>
              <w:t>Quality of the overall a</w:t>
            </w:r>
            <w:r w:rsidR="00251CF0" w:rsidRPr="000979D6">
              <w:rPr>
                <w:rFonts w:ascii="Calibri" w:hAnsi="Calibri"/>
                <w:b/>
                <w:bCs/>
                <w:color w:val="C00000"/>
                <w:sz w:val="14"/>
                <w:szCs w:val="18"/>
              </w:rPr>
              <w:t>nalysis and explan</w:t>
            </w:r>
            <w:r w:rsidR="00597F99" w:rsidRPr="000979D6">
              <w:rPr>
                <w:rFonts w:ascii="Calibri" w:hAnsi="Calibri"/>
                <w:b/>
                <w:bCs/>
                <w:color w:val="C00000"/>
                <w:sz w:val="14"/>
                <w:szCs w:val="18"/>
              </w:rPr>
              <w:t>a</w:t>
            </w:r>
            <w:r w:rsidR="00251CF0" w:rsidRPr="000979D6">
              <w:rPr>
                <w:rFonts w:ascii="Calibri" w:hAnsi="Calibri"/>
                <w:b/>
                <w:bCs/>
                <w:color w:val="C00000"/>
                <w:sz w:val="14"/>
                <w:szCs w:val="18"/>
              </w:rPr>
              <w:t xml:space="preserve">tion of the </w:t>
            </w:r>
            <w:r w:rsidR="00A95A3C" w:rsidRPr="000979D6">
              <w:rPr>
                <w:rFonts w:ascii="Calibri" w:hAnsi="Calibri"/>
                <w:b/>
                <w:bCs/>
                <w:color w:val="C00000"/>
                <w:sz w:val="14"/>
                <w:szCs w:val="18"/>
              </w:rPr>
              <w:t xml:space="preserve">issues </w:t>
            </w:r>
            <w:r w:rsidRPr="000979D6">
              <w:rPr>
                <w:rFonts w:ascii="Calibri" w:hAnsi="Calibri"/>
                <w:b/>
                <w:bCs/>
                <w:color w:val="C00000"/>
                <w:sz w:val="14"/>
                <w:szCs w:val="18"/>
              </w:rPr>
              <w:t xml:space="preserve">relevant to each of </w:t>
            </w:r>
            <w:r w:rsidR="00251CF0" w:rsidRPr="000979D6">
              <w:rPr>
                <w:rFonts w:ascii="Calibri" w:hAnsi="Calibri"/>
                <w:b/>
                <w:bCs/>
                <w:color w:val="C00000"/>
                <w:sz w:val="14"/>
                <w:szCs w:val="18"/>
              </w:rPr>
              <w:t xml:space="preserve">the questions </w:t>
            </w:r>
          </w:p>
          <w:p w14:paraId="1D9B048C" w14:textId="736A0510" w:rsidR="00A95A3C" w:rsidRPr="000979D6" w:rsidRDefault="00A95A3C" w:rsidP="00203BF8">
            <w:pPr>
              <w:spacing w:after="0" w:line="240" w:lineRule="auto"/>
              <w:rPr>
                <w:rFonts w:ascii="Calibri" w:hAnsi="Calibri"/>
                <w:b/>
                <w:bCs/>
                <w:i/>
                <w:sz w:val="14"/>
                <w:szCs w:val="18"/>
              </w:rPr>
            </w:pPr>
          </w:p>
        </w:tc>
        <w:tc>
          <w:tcPr>
            <w:tcW w:w="965" w:type="pct"/>
            <w:shd w:val="clear" w:color="auto" w:fill="auto"/>
          </w:tcPr>
          <w:p w14:paraId="5F0A2841" w14:textId="7DE62BFF" w:rsidR="00A95A3C" w:rsidRPr="000979D6" w:rsidRDefault="00A95A3C" w:rsidP="00203BF8">
            <w:pPr>
              <w:spacing w:after="0" w:line="240" w:lineRule="auto"/>
              <w:rPr>
                <w:rFonts w:ascii="Calibri" w:hAnsi="Calibri"/>
                <w:sz w:val="14"/>
                <w:szCs w:val="18"/>
              </w:rPr>
            </w:pPr>
            <w:r w:rsidRPr="000979D6">
              <w:rPr>
                <w:rFonts w:ascii="Calibri" w:hAnsi="Calibri"/>
                <w:color w:val="000000"/>
                <w:sz w:val="14"/>
                <w:szCs w:val="18"/>
              </w:rPr>
              <w:t>Demonstrates extensive exploration of issues through the collection and analysis of evidence to make well-informed conclusions/judgments.</w:t>
            </w:r>
          </w:p>
        </w:tc>
        <w:tc>
          <w:tcPr>
            <w:tcW w:w="996" w:type="pct"/>
            <w:shd w:val="clear" w:color="auto" w:fill="auto"/>
          </w:tcPr>
          <w:p w14:paraId="23B724B3" w14:textId="0232CEA7" w:rsidR="00A95A3C" w:rsidRPr="000979D6" w:rsidRDefault="00A95A3C" w:rsidP="00203BF8">
            <w:pPr>
              <w:spacing w:after="0" w:line="240" w:lineRule="auto"/>
              <w:rPr>
                <w:rFonts w:ascii="Calibri" w:hAnsi="Calibri"/>
                <w:sz w:val="14"/>
                <w:szCs w:val="18"/>
              </w:rPr>
            </w:pPr>
            <w:r w:rsidRPr="000979D6">
              <w:rPr>
                <w:rFonts w:ascii="Calibri" w:hAnsi="Calibri"/>
                <w:color w:val="000000"/>
                <w:sz w:val="14"/>
                <w:szCs w:val="18"/>
              </w:rPr>
              <w:t xml:space="preserve">Demonstrates adequate exploration of issues through the collection and analysis of evidence to make informed conclusions/judgments. </w:t>
            </w:r>
          </w:p>
        </w:tc>
        <w:tc>
          <w:tcPr>
            <w:tcW w:w="902" w:type="pct"/>
            <w:shd w:val="clear" w:color="auto" w:fill="auto"/>
          </w:tcPr>
          <w:p w14:paraId="4407ADC2" w14:textId="722E84E7" w:rsidR="00A95A3C" w:rsidRPr="000979D6" w:rsidRDefault="00A95A3C" w:rsidP="00203BF8">
            <w:pPr>
              <w:spacing w:after="0" w:line="240" w:lineRule="auto"/>
              <w:rPr>
                <w:rFonts w:ascii="Calibri" w:hAnsi="Calibri"/>
                <w:b/>
                <w:sz w:val="14"/>
                <w:szCs w:val="18"/>
              </w:rPr>
            </w:pPr>
            <w:r w:rsidRPr="000979D6">
              <w:rPr>
                <w:rFonts w:ascii="Calibri" w:hAnsi="Calibri"/>
                <w:color w:val="000000"/>
                <w:sz w:val="14"/>
                <w:szCs w:val="18"/>
              </w:rPr>
              <w:t xml:space="preserve">Demonstrates minimal exploration of issues through the collection and analysis of evidence to make informed conclusions/judgments. </w:t>
            </w:r>
          </w:p>
        </w:tc>
        <w:tc>
          <w:tcPr>
            <w:tcW w:w="956" w:type="pct"/>
            <w:shd w:val="clear" w:color="auto" w:fill="auto"/>
          </w:tcPr>
          <w:p w14:paraId="75A1D74C" w14:textId="7DAD8083" w:rsidR="00A95A3C" w:rsidRPr="000979D6" w:rsidRDefault="00A95A3C" w:rsidP="00203BF8">
            <w:pPr>
              <w:spacing w:after="0" w:line="240" w:lineRule="auto"/>
              <w:rPr>
                <w:rFonts w:ascii="Calibri" w:hAnsi="Calibri"/>
                <w:b/>
                <w:sz w:val="14"/>
                <w:szCs w:val="18"/>
              </w:rPr>
            </w:pPr>
            <w:r w:rsidRPr="000979D6">
              <w:rPr>
                <w:rFonts w:ascii="Calibri" w:hAnsi="Calibri"/>
                <w:color w:val="000000"/>
                <w:sz w:val="14"/>
                <w:szCs w:val="18"/>
              </w:rPr>
              <w:t xml:space="preserve">Does not </w:t>
            </w:r>
            <w:proofErr w:type="gramStart"/>
            <w:r w:rsidRPr="000979D6">
              <w:rPr>
                <w:rFonts w:ascii="Calibri" w:hAnsi="Calibri"/>
                <w:color w:val="000000"/>
                <w:sz w:val="14"/>
                <w:szCs w:val="18"/>
              </w:rPr>
              <w:t>demonstrate  minimal</w:t>
            </w:r>
            <w:proofErr w:type="gramEnd"/>
            <w:r w:rsidRPr="000979D6">
              <w:rPr>
                <w:rFonts w:ascii="Calibri" w:hAnsi="Calibri"/>
                <w:color w:val="000000"/>
                <w:sz w:val="14"/>
                <w:szCs w:val="18"/>
              </w:rPr>
              <w:t xml:space="preserve"> exploration of issues through the collection and analysis of evidence and unable to make informed conclusions/judgments. </w:t>
            </w:r>
          </w:p>
        </w:tc>
        <w:tc>
          <w:tcPr>
            <w:tcW w:w="216" w:type="pct"/>
            <w:shd w:val="clear" w:color="auto" w:fill="auto"/>
            <w:noWrap/>
          </w:tcPr>
          <w:p w14:paraId="438E08BC"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3AF1F8C7"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6FE1B405"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5CCD670F" w14:textId="52EC95DA" w:rsidR="00A95A3C" w:rsidRPr="000979D6" w:rsidRDefault="00251CF0"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1</w:t>
            </w:r>
            <w:r w:rsidR="00A95A3C" w:rsidRPr="000979D6">
              <w:rPr>
                <w:rFonts w:ascii="Calibri" w:eastAsia="Times New Roman" w:hAnsi="Calibri" w:cs="Times New Roman"/>
                <w:color w:val="000000"/>
                <w:sz w:val="14"/>
                <w:szCs w:val="18"/>
              </w:rPr>
              <w:t>0</w:t>
            </w:r>
          </w:p>
        </w:tc>
      </w:tr>
      <w:tr w:rsidR="00A95A3C" w:rsidRPr="000979D6" w14:paraId="54A8AB47" w14:textId="77777777" w:rsidTr="00D47E2E">
        <w:trPr>
          <w:trHeight w:val="1250"/>
        </w:trPr>
        <w:tc>
          <w:tcPr>
            <w:tcW w:w="965" w:type="pct"/>
            <w:shd w:val="clear" w:color="auto" w:fill="auto"/>
            <w:hideMark/>
          </w:tcPr>
          <w:p w14:paraId="7D6C6F8E" w14:textId="193DDC70" w:rsidR="00A95A3C" w:rsidRPr="000979D6" w:rsidRDefault="00A95A3C" w:rsidP="00203BF8">
            <w:pPr>
              <w:spacing w:after="0" w:line="240" w:lineRule="auto"/>
              <w:rPr>
                <w:rFonts w:ascii="Calibri" w:eastAsia="Times New Roman" w:hAnsi="Calibri" w:cs="Times New Roman"/>
                <w:b/>
                <w:bCs/>
                <w:color w:val="000000"/>
                <w:sz w:val="14"/>
                <w:szCs w:val="18"/>
              </w:rPr>
            </w:pPr>
            <w:r w:rsidRPr="000979D6">
              <w:rPr>
                <w:rFonts w:ascii="Calibri" w:hAnsi="Calibri"/>
                <w:b/>
                <w:bCs/>
                <w:color w:val="C00000"/>
                <w:sz w:val="14"/>
                <w:szCs w:val="18"/>
              </w:rPr>
              <w:t>Writing/Mechanics</w:t>
            </w:r>
          </w:p>
        </w:tc>
        <w:tc>
          <w:tcPr>
            <w:tcW w:w="965" w:type="pct"/>
            <w:shd w:val="clear" w:color="auto" w:fill="auto"/>
            <w:hideMark/>
          </w:tcPr>
          <w:p w14:paraId="4400A2E1" w14:textId="66B85744" w:rsidR="00A95A3C" w:rsidRPr="000979D6" w:rsidRDefault="00A95A3C"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Uses clear language to accurately express abstract ideas and explain concepts. No errors related to organization, grammar and style, and citations.</w:t>
            </w:r>
          </w:p>
        </w:tc>
        <w:tc>
          <w:tcPr>
            <w:tcW w:w="996" w:type="pct"/>
            <w:shd w:val="clear" w:color="auto" w:fill="auto"/>
            <w:hideMark/>
          </w:tcPr>
          <w:p w14:paraId="67757B29" w14:textId="7ADFEA50" w:rsidR="00A95A3C" w:rsidRPr="000979D6" w:rsidRDefault="00A95A3C"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Uses clear language to express ideas. Minor errors related to organization, grammar and style, and citations.</w:t>
            </w:r>
          </w:p>
        </w:tc>
        <w:tc>
          <w:tcPr>
            <w:tcW w:w="902" w:type="pct"/>
            <w:shd w:val="clear" w:color="auto" w:fill="auto"/>
            <w:hideMark/>
          </w:tcPr>
          <w:p w14:paraId="2102C38A" w14:textId="3C94A98E" w:rsidR="00A95A3C" w:rsidRPr="000979D6" w:rsidRDefault="00A95A3C"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 xml:space="preserve">Some errors related to organization, grammar and style, and citations. Lack of clarity in writing. </w:t>
            </w:r>
          </w:p>
        </w:tc>
        <w:tc>
          <w:tcPr>
            <w:tcW w:w="956" w:type="pct"/>
            <w:shd w:val="clear" w:color="auto" w:fill="auto"/>
            <w:hideMark/>
          </w:tcPr>
          <w:p w14:paraId="02145157" w14:textId="4A73152A" w:rsidR="00A95A3C" w:rsidRPr="000979D6" w:rsidRDefault="00A95A3C"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Major errors related to clarity, accuracy, organization, grammar, style, and citations.</w:t>
            </w:r>
          </w:p>
        </w:tc>
        <w:tc>
          <w:tcPr>
            <w:tcW w:w="216" w:type="pct"/>
            <w:shd w:val="clear" w:color="auto" w:fill="auto"/>
            <w:noWrap/>
            <w:hideMark/>
          </w:tcPr>
          <w:p w14:paraId="40C419D4"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3E1FB727" w14:textId="77777777" w:rsidR="00994D51" w:rsidRPr="000979D6" w:rsidRDefault="00994D51" w:rsidP="00203BF8">
            <w:pPr>
              <w:spacing w:after="0" w:line="240" w:lineRule="auto"/>
              <w:rPr>
                <w:rFonts w:ascii="Calibri" w:eastAsia="Times New Roman" w:hAnsi="Calibri" w:cs="Times New Roman"/>
                <w:color w:val="000000"/>
                <w:sz w:val="14"/>
                <w:szCs w:val="18"/>
              </w:rPr>
            </w:pPr>
          </w:p>
          <w:p w14:paraId="60811FAA" w14:textId="46B5052A" w:rsidR="00A95A3C" w:rsidRPr="000979D6" w:rsidRDefault="00A95A3C" w:rsidP="00203BF8">
            <w:pPr>
              <w:spacing w:after="0" w:line="240" w:lineRule="auto"/>
              <w:rPr>
                <w:rFonts w:ascii="Calibri" w:eastAsia="Times New Roman" w:hAnsi="Calibri" w:cs="Times New Roman"/>
                <w:color w:val="000000"/>
                <w:sz w:val="14"/>
                <w:szCs w:val="18"/>
              </w:rPr>
            </w:pPr>
            <w:r w:rsidRPr="000979D6">
              <w:rPr>
                <w:rFonts w:ascii="Calibri" w:eastAsia="Times New Roman" w:hAnsi="Calibri" w:cs="Times New Roman"/>
                <w:color w:val="000000"/>
                <w:sz w:val="14"/>
                <w:szCs w:val="18"/>
              </w:rPr>
              <w:t>10</w:t>
            </w:r>
          </w:p>
        </w:tc>
      </w:tr>
    </w:tbl>
    <w:p w14:paraId="3237ED84" w14:textId="77777777" w:rsidR="00965F5F" w:rsidRPr="00C93874" w:rsidRDefault="00965F5F" w:rsidP="00C77038">
      <w:pPr>
        <w:spacing w:after="0" w:line="240" w:lineRule="auto"/>
        <w:rPr>
          <w:rFonts w:ascii="Calibri" w:hAnsi="Calibri"/>
          <w:sz w:val="20"/>
          <w:szCs w:val="20"/>
        </w:rPr>
      </w:pPr>
    </w:p>
    <w:sectPr w:rsidR="00965F5F" w:rsidRPr="00C93874" w:rsidSect="00D47E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1AE83" w14:textId="77777777" w:rsidR="00AC34EE" w:rsidRDefault="00AC34EE">
      <w:pPr>
        <w:spacing w:after="0" w:line="240" w:lineRule="auto"/>
      </w:pPr>
      <w:r>
        <w:separator/>
      </w:r>
    </w:p>
  </w:endnote>
  <w:endnote w:type="continuationSeparator" w:id="0">
    <w:p w14:paraId="1CA042A3" w14:textId="77777777" w:rsidR="00AC34EE" w:rsidRDefault="00AC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32">
    <w:altName w:val="Times New Roman"/>
    <w:charset w:val="A1"/>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27D0" w14:textId="77777777" w:rsidR="00AC34EE" w:rsidRDefault="00AC34EE">
      <w:pPr>
        <w:spacing w:after="0" w:line="240" w:lineRule="auto"/>
      </w:pPr>
      <w:r>
        <w:separator/>
      </w:r>
    </w:p>
  </w:footnote>
  <w:footnote w:type="continuationSeparator" w:id="0">
    <w:p w14:paraId="045E159F" w14:textId="77777777" w:rsidR="00AC34EE" w:rsidRDefault="00AC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D138" w14:textId="77777777" w:rsidR="00D52FDC" w:rsidRDefault="00B75D82">
    <w:pPr>
      <w:pStyle w:val="Header"/>
    </w:pPr>
    <w:r>
      <w:rPr>
        <w:rFonts w:eastAsia="Times New Roman"/>
        <w:noProof/>
      </w:rPr>
      <w:drawing>
        <wp:inline distT="0" distB="0" distL="0" distR="0" wp14:anchorId="5638E69A" wp14:editId="5FF39808">
          <wp:extent cx="4341495" cy="714375"/>
          <wp:effectExtent l="0" t="0" r="1905" b="9525"/>
          <wp:docPr id="1" name="Picture 1" descr="https://encrypted-tbn0.gstatic.com/images?q=tbn:ANd9GcRwOanxHUIRE06-9YLmSQzBn8BLgapYmk_QYustszVDG2RNDg2V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wOanxHUIRE06-9YLmSQzBn8BLgapYmk_QYustszVDG2RNDg2V8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495" cy="714375"/>
                  </a:xfrm>
                  <a:prstGeom prst="rect">
                    <a:avLst/>
                  </a:prstGeom>
                  <a:noFill/>
                  <a:ln>
                    <a:noFill/>
                  </a:ln>
                </pic:spPr>
              </pic:pic>
            </a:graphicData>
          </a:graphic>
        </wp:inline>
      </w:drawing>
    </w:r>
  </w:p>
  <w:p w14:paraId="2CD55093" w14:textId="77777777" w:rsidR="00D52FDC" w:rsidRDefault="00AC34EE">
    <w:pPr>
      <w:pStyle w:val="Header"/>
    </w:pPr>
  </w:p>
  <w:p w14:paraId="0E80DB5E" w14:textId="77777777" w:rsidR="00D52FDC" w:rsidRDefault="00AC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CE6"/>
    <w:multiLevelType w:val="hybridMultilevel"/>
    <w:tmpl w:val="3CC49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94A0D"/>
    <w:multiLevelType w:val="hybridMultilevel"/>
    <w:tmpl w:val="5248F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6971"/>
    <w:multiLevelType w:val="hybridMultilevel"/>
    <w:tmpl w:val="F1B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64EE"/>
    <w:multiLevelType w:val="hybridMultilevel"/>
    <w:tmpl w:val="907ECBE4"/>
    <w:lvl w:ilvl="0" w:tplc="B33E0160">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12C5"/>
    <w:multiLevelType w:val="hybridMultilevel"/>
    <w:tmpl w:val="35E4F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B2A02"/>
    <w:multiLevelType w:val="hybridMultilevel"/>
    <w:tmpl w:val="E4FE7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E0F1E"/>
    <w:multiLevelType w:val="multilevel"/>
    <w:tmpl w:val="B922E70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35148"/>
    <w:multiLevelType w:val="hybridMultilevel"/>
    <w:tmpl w:val="20C2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449D"/>
    <w:multiLevelType w:val="hybridMultilevel"/>
    <w:tmpl w:val="0D1428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A7BBE"/>
    <w:multiLevelType w:val="hybridMultilevel"/>
    <w:tmpl w:val="1840A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258BC"/>
    <w:multiLevelType w:val="hybridMultilevel"/>
    <w:tmpl w:val="DE50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37CBE"/>
    <w:multiLevelType w:val="hybridMultilevel"/>
    <w:tmpl w:val="B42807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05368"/>
    <w:multiLevelType w:val="multilevel"/>
    <w:tmpl w:val="B922E70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FD52E5"/>
    <w:multiLevelType w:val="hybridMultilevel"/>
    <w:tmpl w:val="EEDAD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22FBC"/>
    <w:multiLevelType w:val="hybridMultilevel"/>
    <w:tmpl w:val="EF38E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8E45C1"/>
    <w:multiLevelType w:val="hybridMultilevel"/>
    <w:tmpl w:val="8A0C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F2152"/>
    <w:multiLevelType w:val="hybridMultilevel"/>
    <w:tmpl w:val="1346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F069D"/>
    <w:multiLevelType w:val="hybridMultilevel"/>
    <w:tmpl w:val="AB6E4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143DE"/>
    <w:multiLevelType w:val="hybridMultilevel"/>
    <w:tmpl w:val="B0A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56509"/>
    <w:multiLevelType w:val="hybridMultilevel"/>
    <w:tmpl w:val="9C0E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8F110D"/>
    <w:multiLevelType w:val="hybridMultilevel"/>
    <w:tmpl w:val="C7C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475AD"/>
    <w:multiLevelType w:val="hybridMultilevel"/>
    <w:tmpl w:val="1A48A2FA"/>
    <w:lvl w:ilvl="0" w:tplc="B33E0160">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D5302"/>
    <w:multiLevelType w:val="hybridMultilevel"/>
    <w:tmpl w:val="5F0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774DA"/>
    <w:multiLevelType w:val="hybridMultilevel"/>
    <w:tmpl w:val="41D029B0"/>
    <w:lvl w:ilvl="0" w:tplc="9380F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1672B"/>
    <w:multiLevelType w:val="hybridMultilevel"/>
    <w:tmpl w:val="A74A430A"/>
    <w:lvl w:ilvl="0" w:tplc="DC22928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7ED67D4"/>
    <w:multiLevelType w:val="hybridMultilevel"/>
    <w:tmpl w:val="D7F8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C643D"/>
    <w:multiLevelType w:val="hybridMultilevel"/>
    <w:tmpl w:val="EF38E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437581"/>
    <w:multiLevelType w:val="hybridMultilevel"/>
    <w:tmpl w:val="38740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E3092"/>
    <w:multiLevelType w:val="hybridMultilevel"/>
    <w:tmpl w:val="3CD6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90F49"/>
    <w:multiLevelType w:val="hybridMultilevel"/>
    <w:tmpl w:val="5CE63E7A"/>
    <w:lvl w:ilvl="0" w:tplc="04090001">
      <w:start w:val="1"/>
      <w:numFmt w:val="bullet"/>
      <w:lvlText w:val=""/>
      <w:lvlJc w:val="left"/>
      <w:pPr>
        <w:ind w:left="2160" w:hanging="360"/>
      </w:pPr>
      <w:rPr>
        <w:rFonts w:ascii="Symbol" w:hAnsi="Symbol" w:hint="default"/>
      </w:rPr>
    </w:lvl>
    <w:lvl w:ilvl="1" w:tplc="4C941C8A">
      <w:numFmt w:val="bullet"/>
      <w:lvlText w:val="-"/>
      <w:lvlJc w:val="left"/>
      <w:pPr>
        <w:ind w:left="2880" w:hanging="360"/>
      </w:pPr>
      <w:rPr>
        <w:rFonts w:ascii="Cambria" w:eastAsia="Times New Roman" w:hAnsi="Cambria"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4528DA"/>
    <w:multiLevelType w:val="hybridMultilevel"/>
    <w:tmpl w:val="9AB81C8E"/>
    <w:lvl w:ilvl="0" w:tplc="966E88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FA34B0"/>
    <w:multiLevelType w:val="hybridMultilevel"/>
    <w:tmpl w:val="D520A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097A3E"/>
    <w:multiLevelType w:val="hybridMultilevel"/>
    <w:tmpl w:val="1840A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256C0"/>
    <w:multiLevelType w:val="hybridMultilevel"/>
    <w:tmpl w:val="93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D2099"/>
    <w:multiLevelType w:val="hybridMultilevel"/>
    <w:tmpl w:val="7BF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7396D"/>
    <w:multiLevelType w:val="hybridMultilevel"/>
    <w:tmpl w:val="CF2EA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B16F8"/>
    <w:multiLevelType w:val="hybridMultilevel"/>
    <w:tmpl w:val="B146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575B4"/>
    <w:multiLevelType w:val="hybridMultilevel"/>
    <w:tmpl w:val="661CCD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B6BE4"/>
    <w:multiLevelType w:val="hybridMultilevel"/>
    <w:tmpl w:val="D33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14"/>
  </w:num>
  <w:num w:numId="4">
    <w:abstractNumId w:val="26"/>
  </w:num>
  <w:num w:numId="5">
    <w:abstractNumId w:val="36"/>
  </w:num>
  <w:num w:numId="6">
    <w:abstractNumId w:val="35"/>
  </w:num>
  <w:num w:numId="7">
    <w:abstractNumId w:val="13"/>
  </w:num>
  <w:num w:numId="8">
    <w:abstractNumId w:val="31"/>
  </w:num>
  <w:num w:numId="9">
    <w:abstractNumId w:val="22"/>
  </w:num>
  <w:num w:numId="10">
    <w:abstractNumId w:val="34"/>
  </w:num>
  <w:num w:numId="11">
    <w:abstractNumId w:val="19"/>
  </w:num>
  <w:num w:numId="12">
    <w:abstractNumId w:val="17"/>
  </w:num>
  <w:num w:numId="13">
    <w:abstractNumId w:val="2"/>
  </w:num>
  <w:num w:numId="14">
    <w:abstractNumId w:val="16"/>
  </w:num>
  <w:num w:numId="15">
    <w:abstractNumId w:val="5"/>
  </w:num>
  <w:num w:numId="16">
    <w:abstractNumId w:val="37"/>
  </w:num>
  <w:num w:numId="17">
    <w:abstractNumId w:val="10"/>
  </w:num>
  <w:num w:numId="18">
    <w:abstractNumId w:val="38"/>
  </w:num>
  <w:num w:numId="19">
    <w:abstractNumId w:val="29"/>
  </w:num>
  <w:num w:numId="20">
    <w:abstractNumId w:val="0"/>
  </w:num>
  <w:num w:numId="21">
    <w:abstractNumId w:val="15"/>
  </w:num>
  <w:num w:numId="22">
    <w:abstractNumId w:val="18"/>
  </w:num>
  <w:num w:numId="23">
    <w:abstractNumId w:val="21"/>
  </w:num>
  <w:num w:numId="24">
    <w:abstractNumId w:val="3"/>
  </w:num>
  <w:num w:numId="25">
    <w:abstractNumId w:val="9"/>
  </w:num>
  <w:num w:numId="26">
    <w:abstractNumId w:val="7"/>
  </w:num>
  <w:num w:numId="27">
    <w:abstractNumId w:val="30"/>
  </w:num>
  <w:num w:numId="28">
    <w:abstractNumId w:val="23"/>
  </w:num>
  <w:num w:numId="29">
    <w:abstractNumId w:val="32"/>
  </w:num>
  <w:num w:numId="30">
    <w:abstractNumId w:val="20"/>
  </w:num>
  <w:num w:numId="31">
    <w:abstractNumId w:val="12"/>
  </w:num>
  <w:num w:numId="32">
    <w:abstractNumId w:val="11"/>
  </w:num>
  <w:num w:numId="33">
    <w:abstractNumId w:val="8"/>
  </w:num>
  <w:num w:numId="34">
    <w:abstractNumId w:val="1"/>
  </w:num>
  <w:num w:numId="35">
    <w:abstractNumId w:val="6"/>
  </w:num>
  <w:num w:numId="36">
    <w:abstractNumId w:val="24"/>
  </w:num>
  <w:num w:numId="37">
    <w:abstractNumId w:val="4"/>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1F"/>
    <w:rsid w:val="00000E2F"/>
    <w:rsid w:val="00004E41"/>
    <w:rsid w:val="00014C81"/>
    <w:rsid w:val="00015CA0"/>
    <w:rsid w:val="00015D7D"/>
    <w:rsid w:val="000340ED"/>
    <w:rsid w:val="00046785"/>
    <w:rsid w:val="000600D9"/>
    <w:rsid w:val="000879BA"/>
    <w:rsid w:val="000979D6"/>
    <w:rsid w:val="000A518B"/>
    <w:rsid w:val="000D2CFC"/>
    <w:rsid w:val="000E3154"/>
    <w:rsid w:val="000E5B4E"/>
    <w:rsid w:val="0011105C"/>
    <w:rsid w:val="00133525"/>
    <w:rsid w:val="00133539"/>
    <w:rsid w:val="00143558"/>
    <w:rsid w:val="0015021D"/>
    <w:rsid w:val="00165445"/>
    <w:rsid w:val="00170A1E"/>
    <w:rsid w:val="00173DD1"/>
    <w:rsid w:val="00190F45"/>
    <w:rsid w:val="001C38D6"/>
    <w:rsid w:val="001E2F52"/>
    <w:rsid w:val="001E66FD"/>
    <w:rsid w:val="001F5EC9"/>
    <w:rsid w:val="001F7426"/>
    <w:rsid w:val="002038BC"/>
    <w:rsid w:val="00203BF8"/>
    <w:rsid w:val="002105E4"/>
    <w:rsid w:val="0021721E"/>
    <w:rsid w:val="00217651"/>
    <w:rsid w:val="00220B6D"/>
    <w:rsid w:val="00232AEE"/>
    <w:rsid w:val="00251CF0"/>
    <w:rsid w:val="002605D1"/>
    <w:rsid w:val="002671A0"/>
    <w:rsid w:val="00297BB1"/>
    <w:rsid w:val="002B6706"/>
    <w:rsid w:val="002F1262"/>
    <w:rsid w:val="00316FEF"/>
    <w:rsid w:val="00321E79"/>
    <w:rsid w:val="00340F09"/>
    <w:rsid w:val="0034518B"/>
    <w:rsid w:val="003665D5"/>
    <w:rsid w:val="00372D7C"/>
    <w:rsid w:val="003849BC"/>
    <w:rsid w:val="003859A1"/>
    <w:rsid w:val="003974B0"/>
    <w:rsid w:val="003A5BF6"/>
    <w:rsid w:val="003C3995"/>
    <w:rsid w:val="003C6257"/>
    <w:rsid w:val="003C7E3C"/>
    <w:rsid w:val="003E1357"/>
    <w:rsid w:val="004004D6"/>
    <w:rsid w:val="004064F3"/>
    <w:rsid w:val="00417CEA"/>
    <w:rsid w:val="00423114"/>
    <w:rsid w:val="0044209F"/>
    <w:rsid w:val="004439D2"/>
    <w:rsid w:val="00450E62"/>
    <w:rsid w:val="00455FC5"/>
    <w:rsid w:val="00476BFF"/>
    <w:rsid w:val="004B3723"/>
    <w:rsid w:val="004F5C9E"/>
    <w:rsid w:val="004F782A"/>
    <w:rsid w:val="005161D8"/>
    <w:rsid w:val="005233F0"/>
    <w:rsid w:val="0054686A"/>
    <w:rsid w:val="00563959"/>
    <w:rsid w:val="005656B6"/>
    <w:rsid w:val="005832B6"/>
    <w:rsid w:val="00584155"/>
    <w:rsid w:val="00596DA4"/>
    <w:rsid w:val="00597F99"/>
    <w:rsid w:val="005D0337"/>
    <w:rsid w:val="005D27A3"/>
    <w:rsid w:val="005D33C3"/>
    <w:rsid w:val="005E0E72"/>
    <w:rsid w:val="005E4C3E"/>
    <w:rsid w:val="005E5798"/>
    <w:rsid w:val="005F4A1A"/>
    <w:rsid w:val="0061061A"/>
    <w:rsid w:val="0061152F"/>
    <w:rsid w:val="00616166"/>
    <w:rsid w:val="006170C0"/>
    <w:rsid w:val="006219C8"/>
    <w:rsid w:val="00645798"/>
    <w:rsid w:val="0068039D"/>
    <w:rsid w:val="00696C68"/>
    <w:rsid w:val="006A3703"/>
    <w:rsid w:val="006B2E58"/>
    <w:rsid w:val="006C4EF5"/>
    <w:rsid w:val="006D0127"/>
    <w:rsid w:val="006F13CE"/>
    <w:rsid w:val="0070317E"/>
    <w:rsid w:val="0070386D"/>
    <w:rsid w:val="007167F9"/>
    <w:rsid w:val="00724B2B"/>
    <w:rsid w:val="007356F3"/>
    <w:rsid w:val="00741C87"/>
    <w:rsid w:val="00745EB5"/>
    <w:rsid w:val="0075407B"/>
    <w:rsid w:val="00757046"/>
    <w:rsid w:val="00783D67"/>
    <w:rsid w:val="00790ED8"/>
    <w:rsid w:val="007A388A"/>
    <w:rsid w:val="007A6941"/>
    <w:rsid w:val="007A6CCA"/>
    <w:rsid w:val="007B3BCB"/>
    <w:rsid w:val="007B6651"/>
    <w:rsid w:val="00803F08"/>
    <w:rsid w:val="008137F0"/>
    <w:rsid w:val="00846CD7"/>
    <w:rsid w:val="00856A1E"/>
    <w:rsid w:val="008669CD"/>
    <w:rsid w:val="00877354"/>
    <w:rsid w:val="008919F1"/>
    <w:rsid w:val="008A445C"/>
    <w:rsid w:val="008B3E16"/>
    <w:rsid w:val="008B649F"/>
    <w:rsid w:val="008D331E"/>
    <w:rsid w:val="008E54D6"/>
    <w:rsid w:val="0091067C"/>
    <w:rsid w:val="00931728"/>
    <w:rsid w:val="0094336E"/>
    <w:rsid w:val="00946D3A"/>
    <w:rsid w:val="00955271"/>
    <w:rsid w:val="00965F5F"/>
    <w:rsid w:val="009677E3"/>
    <w:rsid w:val="009729D0"/>
    <w:rsid w:val="00973554"/>
    <w:rsid w:val="00976DA8"/>
    <w:rsid w:val="009827CF"/>
    <w:rsid w:val="00985B2C"/>
    <w:rsid w:val="00992136"/>
    <w:rsid w:val="00994D51"/>
    <w:rsid w:val="009A01E6"/>
    <w:rsid w:val="009A589C"/>
    <w:rsid w:val="009C00A7"/>
    <w:rsid w:val="009C70FB"/>
    <w:rsid w:val="009E0D66"/>
    <w:rsid w:val="009E4B47"/>
    <w:rsid w:val="009F76A5"/>
    <w:rsid w:val="00A00C86"/>
    <w:rsid w:val="00A10472"/>
    <w:rsid w:val="00A25AF0"/>
    <w:rsid w:val="00A27056"/>
    <w:rsid w:val="00A36414"/>
    <w:rsid w:val="00A46784"/>
    <w:rsid w:val="00A64166"/>
    <w:rsid w:val="00A75CC2"/>
    <w:rsid w:val="00A87616"/>
    <w:rsid w:val="00A95A3C"/>
    <w:rsid w:val="00AA0D2E"/>
    <w:rsid w:val="00AA2459"/>
    <w:rsid w:val="00AC0E7D"/>
    <w:rsid w:val="00AC34EE"/>
    <w:rsid w:val="00AE129D"/>
    <w:rsid w:val="00AE26BA"/>
    <w:rsid w:val="00B01BC3"/>
    <w:rsid w:val="00B07003"/>
    <w:rsid w:val="00B3500D"/>
    <w:rsid w:val="00B577FA"/>
    <w:rsid w:val="00B74210"/>
    <w:rsid w:val="00B75D82"/>
    <w:rsid w:val="00BA1FDB"/>
    <w:rsid w:val="00BA4FAE"/>
    <w:rsid w:val="00BC364F"/>
    <w:rsid w:val="00BC4640"/>
    <w:rsid w:val="00BF75A6"/>
    <w:rsid w:val="00C22BBB"/>
    <w:rsid w:val="00C30F04"/>
    <w:rsid w:val="00C54CCA"/>
    <w:rsid w:val="00C60AA2"/>
    <w:rsid w:val="00C635B0"/>
    <w:rsid w:val="00C65DC3"/>
    <w:rsid w:val="00C77038"/>
    <w:rsid w:val="00C916F4"/>
    <w:rsid w:val="00C93874"/>
    <w:rsid w:val="00CB61A2"/>
    <w:rsid w:val="00CC6B7E"/>
    <w:rsid w:val="00CE2A32"/>
    <w:rsid w:val="00CE339E"/>
    <w:rsid w:val="00CE5825"/>
    <w:rsid w:val="00CF6857"/>
    <w:rsid w:val="00D302E5"/>
    <w:rsid w:val="00D3287D"/>
    <w:rsid w:val="00D33979"/>
    <w:rsid w:val="00D37481"/>
    <w:rsid w:val="00D4404C"/>
    <w:rsid w:val="00D47E2E"/>
    <w:rsid w:val="00D55985"/>
    <w:rsid w:val="00D7123F"/>
    <w:rsid w:val="00D77462"/>
    <w:rsid w:val="00D921BF"/>
    <w:rsid w:val="00DD1F7E"/>
    <w:rsid w:val="00DE070E"/>
    <w:rsid w:val="00E00E49"/>
    <w:rsid w:val="00E17C9C"/>
    <w:rsid w:val="00E246FC"/>
    <w:rsid w:val="00E24727"/>
    <w:rsid w:val="00E35977"/>
    <w:rsid w:val="00E41E2B"/>
    <w:rsid w:val="00E664C3"/>
    <w:rsid w:val="00E8394F"/>
    <w:rsid w:val="00EC4BD1"/>
    <w:rsid w:val="00EF741E"/>
    <w:rsid w:val="00F040A9"/>
    <w:rsid w:val="00F055DF"/>
    <w:rsid w:val="00F159FE"/>
    <w:rsid w:val="00F15FC4"/>
    <w:rsid w:val="00F167D1"/>
    <w:rsid w:val="00F313F7"/>
    <w:rsid w:val="00F8091F"/>
    <w:rsid w:val="00F83B09"/>
    <w:rsid w:val="00F95A2A"/>
    <w:rsid w:val="00F967CC"/>
    <w:rsid w:val="00F97B87"/>
    <w:rsid w:val="00FD3AE9"/>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1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1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1F"/>
    <w:rPr>
      <w:sz w:val="22"/>
      <w:szCs w:val="22"/>
    </w:rPr>
  </w:style>
  <w:style w:type="character" w:styleId="Hyperlink">
    <w:name w:val="Hyperlink"/>
    <w:uiPriority w:val="99"/>
    <w:rsid w:val="00F8091F"/>
    <w:rPr>
      <w:color w:val="0000FF"/>
      <w:u w:val="single"/>
    </w:rPr>
  </w:style>
  <w:style w:type="paragraph" w:styleId="BodyText">
    <w:name w:val="Body Text"/>
    <w:basedOn w:val="Normal"/>
    <w:link w:val="BodyTextChar"/>
    <w:rsid w:val="00F8091F"/>
    <w:pPr>
      <w:suppressAutoHyphens/>
      <w:spacing w:after="120" w:line="240" w:lineRule="auto"/>
    </w:pPr>
    <w:rPr>
      <w:rFonts w:ascii="Calibri" w:eastAsia="Lucida Sans Unicode" w:hAnsi="Calibri" w:cs="font432"/>
      <w:kern w:val="1"/>
      <w:lang w:eastAsia="ar-SA"/>
    </w:rPr>
  </w:style>
  <w:style w:type="character" w:customStyle="1" w:styleId="BodyTextChar">
    <w:name w:val="Body Text Char"/>
    <w:basedOn w:val="DefaultParagraphFont"/>
    <w:link w:val="BodyText"/>
    <w:rsid w:val="00F8091F"/>
    <w:rPr>
      <w:rFonts w:ascii="Calibri" w:eastAsia="Lucida Sans Unicode" w:hAnsi="Calibri" w:cs="font432"/>
      <w:kern w:val="1"/>
      <w:sz w:val="22"/>
      <w:szCs w:val="22"/>
      <w:lang w:eastAsia="ar-SA"/>
    </w:rPr>
  </w:style>
  <w:style w:type="paragraph" w:customStyle="1" w:styleId="Default">
    <w:name w:val="Default"/>
    <w:rsid w:val="00F8091F"/>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8091F"/>
    <w:pPr>
      <w:spacing w:after="0" w:line="240" w:lineRule="auto"/>
      <w:ind w:left="720"/>
    </w:pPr>
    <w:rPr>
      <w:rFonts w:ascii="Calibri" w:eastAsia="Times New Roman" w:hAnsi="Calibri" w:cs="Times New Roman"/>
    </w:rPr>
  </w:style>
  <w:style w:type="paragraph" w:customStyle="1" w:styleId="Normal1">
    <w:name w:val="Normal1"/>
    <w:rsid w:val="00F8091F"/>
    <w:pPr>
      <w:spacing w:after="160" w:line="259"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BF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A6"/>
    <w:rPr>
      <w:rFonts w:ascii="Segoe UI" w:hAnsi="Segoe UI" w:cs="Segoe UI"/>
      <w:sz w:val="18"/>
      <w:szCs w:val="18"/>
    </w:rPr>
  </w:style>
  <w:style w:type="character" w:styleId="CommentReference">
    <w:name w:val="annotation reference"/>
    <w:basedOn w:val="DefaultParagraphFont"/>
    <w:uiPriority w:val="99"/>
    <w:semiHidden/>
    <w:unhideWhenUsed/>
    <w:rsid w:val="00BF75A6"/>
    <w:rPr>
      <w:sz w:val="16"/>
      <w:szCs w:val="16"/>
    </w:rPr>
  </w:style>
  <w:style w:type="paragraph" w:styleId="CommentText">
    <w:name w:val="annotation text"/>
    <w:basedOn w:val="Normal"/>
    <w:link w:val="CommentTextChar"/>
    <w:uiPriority w:val="99"/>
    <w:unhideWhenUsed/>
    <w:rsid w:val="00BF75A6"/>
    <w:pPr>
      <w:spacing w:line="240" w:lineRule="auto"/>
    </w:pPr>
    <w:rPr>
      <w:sz w:val="20"/>
      <w:szCs w:val="20"/>
    </w:rPr>
  </w:style>
  <w:style w:type="character" w:customStyle="1" w:styleId="CommentTextChar">
    <w:name w:val="Comment Text Char"/>
    <w:basedOn w:val="DefaultParagraphFont"/>
    <w:link w:val="CommentText"/>
    <w:uiPriority w:val="99"/>
    <w:rsid w:val="00BF75A6"/>
    <w:rPr>
      <w:sz w:val="20"/>
      <w:szCs w:val="20"/>
    </w:rPr>
  </w:style>
  <w:style w:type="paragraph" w:styleId="CommentSubject">
    <w:name w:val="annotation subject"/>
    <w:basedOn w:val="CommentText"/>
    <w:next w:val="CommentText"/>
    <w:link w:val="CommentSubjectChar"/>
    <w:uiPriority w:val="99"/>
    <w:semiHidden/>
    <w:unhideWhenUsed/>
    <w:rsid w:val="00BF75A6"/>
    <w:rPr>
      <w:b/>
      <w:bCs/>
    </w:rPr>
  </w:style>
  <w:style w:type="character" w:customStyle="1" w:styleId="CommentSubjectChar">
    <w:name w:val="Comment Subject Char"/>
    <w:basedOn w:val="CommentTextChar"/>
    <w:link w:val="CommentSubject"/>
    <w:uiPriority w:val="99"/>
    <w:semiHidden/>
    <w:rsid w:val="00BF75A6"/>
    <w:rPr>
      <w:b/>
      <w:bCs/>
      <w:sz w:val="20"/>
      <w:szCs w:val="20"/>
    </w:rPr>
  </w:style>
  <w:style w:type="paragraph" w:styleId="Revision">
    <w:name w:val="Revision"/>
    <w:hidden/>
    <w:uiPriority w:val="99"/>
    <w:semiHidden/>
    <w:rsid w:val="00220B6D"/>
    <w:rPr>
      <w:sz w:val="22"/>
      <w:szCs w:val="22"/>
    </w:rPr>
  </w:style>
  <w:style w:type="table" w:customStyle="1" w:styleId="SyllabusTable-withBorders">
    <w:name w:val="Syllabus Table - with Borders"/>
    <w:basedOn w:val="TableNormal"/>
    <w:uiPriority w:val="99"/>
    <w:rsid w:val="00C60AA2"/>
    <w:pPr>
      <w:spacing w:before="80" w:after="80"/>
    </w:pPr>
    <w:rPr>
      <w:color w:val="595959" w:themeColor="text1" w:themeTint="A6"/>
      <w:sz w:val="18"/>
      <w:szCs w:val="20"/>
      <w:lang w:eastAsia="ja-JP"/>
    </w:r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B9BD5"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character" w:styleId="FollowedHyperlink">
    <w:name w:val="FollowedHyperlink"/>
    <w:basedOn w:val="DefaultParagraphFont"/>
    <w:uiPriority w:val="99"/>
    <w:semiHidden/>
    <w:unhideWhenUsed/>
    <w:rsid w:val="003C7E3C"/>
    <w:rPr>
      <w:color w:val="954F72" w:themeColor="followedHyperlink"/>
      <w:u w:val="single"/>
    </w:rPr>
  </w:style>
  <w:style w:type="paragraph" w:styleId="NormalWeb">
    <w:name w:val="Normal (Web)"/>
    <w:basedOn w:val="Normal"/>
    <w:uiPriority w:val="99"/>
    <w:semiHidden/>
    <w:unhideWhenUsed/>
    <w:rsid w:val="00931728"/>
    <w:pPr>
      <w:spacing w:after="0" w:line="240" w:lineRule="auto"/>
    </w:pPr>
    <w:rPr>
      <w:rFonts w:ascii="Times New Roman" w:hAnsi="Times New Roman" w:cs="Times New Roman"/>
      <w:sz w:val="24"/>
      <w:szCs w:val="24"/>
    </w:rPr>
  </w:style>
  <w:style w:type="character" w:customStyle="1" w:styleId="mceitemhiddenspellword">
    <w:name w:val="mceitemhiddenspellword"/>
    <w:basedOn w:val="DefaultParagraphFont"/>
    <w:rsid w:val="0034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5465">
      <w:bodyDiv w:val="1"/>
      <w:marLeft w:val="0"/>
      <w:marRight w:val="0"/>
      <w:marTop w:val="0"/>
      <w:marBottom w:val="0"/>
      <w:divBdr>
        <w:top w:val="none" w:sz="0" w:space="0" w:color="auto"/>
        <w:left w:val="none" w:sz="0" w:space="0" w:color="auto"/>
        <w:bottom w:val="none" w:sz="0" w:space="0" w:color="auto"/>
        <w:right w:val="none" w:sz="0" w:space="0" w:color="auto"/>
      </w:divBdr>
    </w:div>
    <w:div w:id="375131113">
      <w:bodyDiv w:val="1"/>
      <w:marLeft w:val="0"/>
      <w:marRight w:val="0"/>
      <w:marTop w:val="0"/>
      <w:marBottom w:val="0"/>
      <w:divBdr>
        <w:top w:val="none" w:sz="0" w:space="0" w:color="auto"/>
        <w:left w:val="none" w:sz="0" w:space="0" w:color="auto"/>
        <w:bottom w:val="none" w:sz="0" w:space="0" w:color="auto"/>
        <w:right w:val="none" w:sz="0" w:space="0" w:color="auto"/>
      </w:divBdr>
    </w:div>
    <w:div w:id="619149801">
      <w:bodyDiv w:val="1"/>
      <w:marLeft w:val="0"/>
      <w:marRight w:val="0"/>
      <w:marTop w:val="0"/>
      <w:marBottom w:val="0"/>
      <w:divBdr>
        <w:top w:val="none" w:sz="0" w:space="0" w:color="auto"/>
        <w:left w:val="none" w:sz="0" w:space="0" w:color="auto"/>
        <w:bottom w:val="none" w:sz="0" w:space="0" w:color="auto"/>
        <w:right w:val="none" w:sz="0" w:space="0" w:color="auto"/>
      </w:divBdr>
    </w:div>
    <w:div w:id="1190872425">
      <w:bodyDiv w:val="1"/>
      <w:marLeft w:val="0"/>
      <w:marRight w:val="0"/>
      <w:marTop w:val="0"/>
      <w:marBottom w:val="0"/>
      <w:divBdr>
        <w:top w:val="none" w:sz="0" w:space="0" w:color="auto"/>
        <w:left w:val="none" w:sz="0" w:space="0" w:color="auto"/>
        <w:bottom w:val="none" w:sz="0" w:space="0" w:color="auto"/>
        <w:right w:val="none" w:sz="0" w:space="0" w:color="auto"/>
      </w:divBdr>
    </w:div>
    <w:div w:id="1746731235">
      <w:bodyDiv w:val="1"/>
      <w:marLeft w:val="0"/>
      <w:marRight w:val="0"/>
      <w:marTop w:val="0"/>
      <w:marBottom w:val="0"/>
      <w:divBdr>
        <w:top w:val="none" w:sz="0" w:space="0" w:color="auto"/>
        <w:left w:val="none" w:sz="0" w:space="0" w:color="auto"/>
        <w:bottom w:val="none" w:sz="0" w:space="0" w:color="auto"/>
        <w:right w:val="none" w:sz="0" w:space="0" w:color="auto"/>
      </w:divBdr>
    </w:div>
    <w:div w:id="2012440926">
      <w:bodyDiv w:val="1"/>
      <w:marLeft w:val="0"/>
      <w:marRight w:val="0"/>
      <w:marTop w:val="0"/>
      <w:marBottom w:val="0"/>
      <w:divBdr>
        <w:top w:val="none" w:sz="0" w:space="0" w:color="auto"/>
        <w:left w:val="none" w:sz="0" w:space="0" w:color="auto"/>
        <w:bottom w:val="none" w:sz="0" w:space="0" w:color="auto"/>
        <w:right w:val="none" w:sz="0" w:space="0" w:color="auto"/>
      </w:divBdr>
    </w:div>
    <w:div w:id="2048598387">
      <w:bodyDiv w:val="1"/>
      <w:marLeft w:val="0"/>
      <w:marRight w:val="0"/>
      <w:marTop w:val="0"/>
      <w:marBottom w:val="0"/>
      <w:divBdr>
        <w:top w:val="none" w:sz="0" w:space="0" w:color="auto"/>
        <w:left w:val="none" w:sz="0" w:space="0" w:color="auto"/>
        <w:bottom w:val="none" w:sz="0" w:space="0" w:color="auto"/>
        <w:right w:val="none" w:sz="0" w:space="0" w:color="auto"/>
      </w:divBdr>
    </w:div>
    <w:div w:id="205438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53D1-4487-450D-927E-F31FF4A1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1242</Words>
  <Characters>8421</Characters>
  <Application>Microsoft Office Word</Application>
  <DocSecurity>0</DocSecurity>
  <Lines>765</Lines>
  <Paragraphs>182</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Zulick</dc:creator>
  <cp:keywords/>
  <dc:description/>
  <cp:lastModifiedBy>Grippa, Francesca</cp:lastModifiedBy>
  <cp:revision>3</cp:revision>
  <cp:lastPrinted>2018-04-09T20:26:00Z</cp:lastPrinted>
  <dcterms:created xsi:type="dcterms:W3CDTF">2019-11-13T19:34:00Z</dcterms:created>
  <dcterms:modified xsi:type="dcterms:W3CDTF">2019-11-13T19:38:00Z</dcterms:modified>
</cp:coreProperties>
</file>