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8A" w:rsidRPr="003A169C" w:rsidRDefault="0002321D" w:rsidP="003A169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169C">
        <w:rPr>
          <w:rFonts w:ascii="Times New Roman" w:hAnsi="Times New Roman" w:cs="Times New Roman"/>
          <w:sz w:val="24"/>
          <w:szCs w:val="24"/>
        </w:rPr>
        <w:t xml:space="preserve">Comparison of </w:t>
      </w:r>
      <w:r w:rsidR="00193A54" w:rsidRPr="003A169C">
        <w:rPr>
          <w:rFonts w:ascii="Times New Roman" w:hAnsi="Times New Roman" w:cs="Times New Roman"/>
          <w:sz w:val="24"/>
          <w:szCs w:val="24"/>
        </w:rPr>
        <w:t>Acute Complications of Diabetes</w:t>
      </w:r>
      <w:r w:rsidRPr="003A169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43"/>
        <w:gridCol w:w="3231"/>
        <w:gridCol w:w="3239"/>
      </w:tblGrid>
      <w:tr w:rsidR="0002321D" w:rsidTr="0002321D">
        <w:tc>
          <w:tcPr>
            <w:tcW w:w="3294" w:type="dxa"/>
          </w:tcPr>
          <w:p w:rsidR="0002321D" w:rsidRDefault="0002321D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2321D" w:rsidRPr="003A169C" w:rsidRDefault="0019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C">
              <w:rPr>
                <w:rFonts w:ascii="Times New Roman" w:hAnsi="Times New Roman" w:cs="Times New Roman"/>
                <w:sz w:val="24"/>
                <w:szCs w:val="24"/>
              </w:rPr>
              <w:t>Hypoglycemia</w:t>
            </w:r>
          </w:p>
        </w:tc>
        <w:tc>
          <w:tcPr>
            <w:tcW w:w="3294" w:type="dxa"/>
          </w:tcPr>
          <w:p w:rsidR="0002321D" w:rsidRPr="003A169C" w:rsidRDefault="0019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C">
              <w:rPr>
                <w:rFonts w:ascii="Times New Roman" w:hAnsi="Times New Roman" w:cs="Times New Roman"/>
                <w:sz w:val="24"/>
                <w:szCs w:val="24"/>
              </w:rPr>
              <w:t>Diabetic Ketoacidosis</w:t>
            </w:r>
          </w:p>
        </w:tc>
        <w:tc>
          <w:tcPr>
            <w:tcW w:w="3294" w:type="dxa"/>
          </w:tcPr>
          <w:p w:rsidR="0002321D" w:rsidRPr="003A169C" w:rsidRDefault="0019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C">
              <w:rPr>
                <w:rFonts w:ascii="Times New Roman" w:hAnsi="Times New Roman" w:cs="Times New Roman"/>
                <w:sz w:val="24"/>
                <w:szCs w:val="24"/>
              </w:rPr>
              <w:t>Hyperosmolar Hyperglycemic Nonketotic syndrome</w:t>
            </w:r>
          </w:p>
        </w:tc>
      </w:tr>
      <w:tr w:rsidR="0002321D" w:rsidTr="0002321D">
        <w:tc>
          <w:tcPr>
            <w:tcW w:w="3294" w:type="dxa"/>
          </w:tcPr>
          <w:p w:rsidR="0002321D" w:rsidRPr="003A169C" w:rsidRDefault="0019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C">
              <w:rPr>
                <w:rFonts w:ascii="Times New Roman" w:hAnsi="Times New Roman" w:cs="Times New Roman"/>
                <w:sz w:val="24"/>
                <w:szCs w:val="24"/>
              </w:rPr>
              <w:t>Clinical Manifestations</w:t>
            </w:r>
          </w:p>
        </w:tc>
        <w:tc>
          <w:tcPr>
            <w:tcW w:w="3294" w:type="dxa"/>
          </w:tcPr>
          <w:p w:rsidR="0002321D" w:rsidRDefault="00AE63B9" w:rsidP="00AE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63B9">
              <w:rPr>
                <w:rFonts w:ascii="Times New Roman" w:hAnsi="Times New Roman" w:cs="Times New Roman"/>
                <w:sz w:val="24"/>
                <w:szCs w:val="24"/>
              </w:rPr>
              <w:t>The condition presents itself in weaknesses, lightheadedness, unconsciousness and hunger pangs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3B9" w:rsidRPr="00AE63B9" w:rsidRDefault="00AE63B9" w:rsidP="00AE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-In some instances the patient has extreme thirst General Body Malaise (GBD)</w:t>
            </w:r>
          </w:p>
          <w:p w:rsidR="0002321D" w:rsidRDefault="0002321D">
            <w:pPr>
              <w:rPr>
                <w:sz w:val="24"/>
                <w:szCs w:val="24"/>
              </w:rPr>
            </w:pPr>
          </w:p>
          <w:p w:rsidR="0002321D" w:rsidRDefault="0002321D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2321D" w:rsidRPr="0036739E" w:rsidRDefault="00AE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6739E">
              <w:rPr>
                <w:rFonts w:ascii="Times New Roman" w:hAnsi="Times New Roman" w:cs="Times New Roman"/>
                <w:sz w:val="24"/>
                <w:szCs w:val="24"/>
              </w:rPr>
              <w:t xml:space="preserve">The following </w:t>
            </w:r>
            <w:r w:rsidR="0046227D" w:rsidRPr="0036739E">
              <w:rPr>
                <w:rFonts w:ascii="Times New Roman" w:hAnsi="Times New Roman" w:cs="Times New Roman"/>
                <w:sz w:val="24"/>
                <w:szCs w:val="24"/>
              </w:rPr>
              <w:t>are the symptoms o</w:t>
            </w:r>
            <w:r w:rsidR="00ED23D1" w:rsidRPr="0036739E">
              <w:rPr>
                <w:rFonts w:ascii="Times New Roman" w:hAnsi="Times New Roman" w:cs="Times New Roman"/>
                <w:sz w:val="24"/>
                <w:szCs w:val="24"/>
              </w:rPr>
              <w:t xml:space="preserve">f the condition; fruity scented, frequent urination, nausea, vomiting and weakness. </w:t>
            </w:r>
          </w:p>
          <w:p w:rsidR="00ED23D1" w:rsidRDefault="00ED23D1">
            <w:pPr>
              <w:rPr>
                <w:sz w:val="24"/>
                <w:szCs w:val="24"/>
              </w:rPr>
            </w:pPr>
            <w:r w:rsidRPr="00367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739E" w:rsidRPr="0036739E">
              <w:rPr>
                <w:rFonts w:ascii="Times New Roman" w:hAnsi="Times New Roman" w:cs="Times New Roman"/>
                <w:sz w:val="24"/>
                <w:szCs w:val="24"/>
              </w:rPr>
              <w:t>Some patients experience extreme thirst</w:t>
            </w:r>
          </w:p>
        </w:tc>
        <w:tc>
          <w:tcPr>
            <w:tcW w:w="3294" w:type="dxa"/>
          </w:tcPr>
          <w:p w:rsidR="0002321D" w:rsidRPr="0036739E" w:rsidRDefault="0036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9E">
              <w:rPr>
                <w:rFonts w:ascii="Times New Roman" w:hAnsi="Times New Roman" w:cs="Times New Roman"/>
                <w:sz w:val="24"/>
                <w:szCs w:val="24"/>
              </w:rPr>
              <w:t>- The disease’s symptoms include nausea, hallucinations, extreme thirst, and fever.</w:t>
            </w:r>
          </w:p>
          <w:p w:rsidR="0036739E" w:rsidRPr="0036739E" w:rsidRDefault="0036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9E">
              <w:rPr>
                <w:rFonts w:ascii="Times New Roman" w:hAnsi="Times New Roman" w:cs="Times New Roman"/>
                <w:sz w:val="24"/>
                <w:szCs w:val="24"/>
              </w:rPr>
              <w:t>-In some cases, there is extreme thirst.</w:t>
            </w:r>
          </w:p>
          <w:p w:rsidR="0036739E" w:rsidRDefault="0036739E">
            <w:pPr>
              <w:rPr>
                <w:sz w:val="24"/>
                <w:szCs w:val="24"/>
              </w:rPr>
            </w:pPr>
          </w:p>
        </w:tc>
      </w:tr>
      <w:tr w:rsidR="0002321D" w:rsidTr="0002321D">
        <w:tc>
          <w:tcPr>
            <w:tcW w:w="3294" w:type="dxa"/>
          </w:tcPr>
          <w:p w:rsidR="0002321D" w:rsidRPr="003A169C" w:rsidRDefault="0019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C">
              <w:rPr>
                <w:rFonts w:ascii="Times New Roman" w:hAnsi="Times New Roman" w:cs="Times New Roman"/>
                <w:sz w:val="24"/>
                <w:szCs w:val="24"/>
              </w:rPr>
              <w:t>Diagnostic Data</w:t>
            </w:r>
          </w:p>
        </w:tc>
        <w:tc>
          <w:tcPr>
            <w:tcW w:w="3294" w:type="dxa"/>
          </w:tcPr>
          <w:p w:rsidR="0002321D" w:rsidRPr="00AE63B9" w:rsidRDefault="00AE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63B9">
              <w:rPr>
                <w:rFonts w:ascii="Times New Roman" w:hAnsi="Times New Roman" w:cs="Times New Roman"/>
                <w:sz w:val="24"/>
                <w:szCs w:val="24"/>
              </w:rPr>
              <w:t>Proper diagnosis of the condition is done through blood tests.</w:t>
            </w:r>
          </w:p>
          <w:p w:rsidR="00AE63B9" w:rsidRPr="00AE63B9" w:rsidRDefault="00AE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B9">
              <w:rPr>
                <w:rFonts w:ascii="Times New Roman" w:hAnsi="Times New Roman" w:cs="Times New Roman"/>
                <w:sz w:val="24"/>
                <w:szCs w:val="24"/>
              </w:rPr>
              <w:t>-Low blood sugar is an indication of the existence of the disease.</w:t>
            </w:r>
          </w:p>
          <w:p w:rsidR="0002321D" w:rsidRDefault="0002321D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36739E" w:rsidRPr="0036739E" w:rsidRDefault="0036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9E">
              <w:rPr>
                <w:rFonts w:ascii="Times New Roman" w:hAnsi="Times New Roman" w:cs="Times New Roman"/>
                <w:sz w:val="24"/>
                <w:szCs w:val="24"/>
              </w:rPr>
              <w:t>-Blood tests are done to establish sugar levels. High levels of blood sugar re an indication of the existence of the condition.</w:t>
            </w:r>
          </w:p>
          <w:p w:rsidR="0036739E" w:rsidRDefault="0036739E">
            <w:pPr>
              <w:rPr>
                <w:sz w:val="24"/>
                <w:szCs w:val="24"/>
              </w:rPr>
            </w:pPr>
            <w:r w:rsidRPr="0036739E">
              <w:rPr>
                <w:rFonts w:ascii="Times New Roman" w:hAnsi="Times New Roman" w:cs="Times New Roman"/>
                <w:sz w:val="24"/>
                <w:szCs w:val="24"/>
              </w:rPr>
              <w:t>-People with the disease have high levels of ketone in their urine.</w:t>
            </w:r>
          </w:p>
        </w:tc>
        <w:tc>
          <w:tcPr>
            <w:tcW w:w="3294" w:type="dxa"/>
          </w:tcPr>
          <w:p w:rsidR="0002321D" w:rsidRDefault="0036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9E">
              <w:rPr>
                <w:rFonts w:ascii="Times New Roman" w:hAnsi="Times New Roman" w:cs="Times New Roman"/>
                <w:sz w:val="24"/>
                <w:szCs w:val="24"/>
              </w:rPr>
              <w:t>-Blood tests establish the existence of the disease if there are high blood sugars levels.</w:t>
            </w:r>
          </w:p>
          <w:p w:rsidR="0036739E" w:rsidRPr="0036739E" w:rsidRDefault="0036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-Loss of vision also indicates the existence of the condition.</w:t>
            </w:r>
          </w:p>
        </w:tc>
      </w:tr>
      <w:tr w:rsidR="0002321D" w:rsidTr="0002321D">
        <w:tc>
          <w:tcPr>
            <w:tcW w:w="3294" w:type="dxa"/>
          </w:tcPr>
          <w:p w:rsidR="00A844FD" w:rsidRPr="003A169C" w:rsidRDefault="00A844FD" w:rsidP="00A8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9C">
              <w:rPr>
                <w:rFonts w:ascii="Times New Roman" w:hAnsi="Times New Roman" w:cs="Times New Roman"/>
                <w:sz w:val="24"/>
                <w:szCs w:val="24"/>
              </w:rPr>
              <w:t xml:space="preserve">Interventions </w:t>
            </w:r>
          </w:p>
          <w:p w:rsidR="0002321D" w:rsidRPr="003A169C" w:rsidRDefault="0002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02321D" w:rsidRPr="00AE63B9" w:rsidRDefault="00AE63B9" w:rsidP="00AE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63B9">
              <w:rPr>
                <w:rFonts w:ascii="Times New Roman" w:hAnsi="Times New Roman" w:cs="Times New Roman"/>
                <w:sz w:val="24"/>
                <w:szCs w:val="24"/>
              </w:rPr>
              <w:t>Treatment for the condition is based on foods that increase the blood sugars at a high rate,</w:t>
            </w:r>
          </w:p>
          <w:p w:rsidR="00AE63B9" w:rsidRPr="00AE63B9" w:rsidRDefault="00AE63B9" w:rsidP="00AE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B9">
              <w:rPr>
                <w:rFonts w:ascii="Times New Roman" w:hAnsi="Times New Roman" w:cs="Times New Roman"/>
                <w:sz w:val="24"/>
                <w:szCs w:val="24"/>
              </w:rPr>
              <w:t>-Therefore, candy, fruit juice, glucose tablets are appropriate drug free interventions.</w:t>
            </w:r>
          </w:p>
          <w:p w:rsidR="0002321D" w:rsidRPr="00AE63B9" w:rsidRDefault="0002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1D" w:rsidRDefault="0002321D">
            <w:pPr>
              <w:rPr>
                <w:sz w:val="24"/>
                <w:szCs w:val="24"/>
              </w:rPr>
            </w:pPr>
          </w:p>
          <w:p w:rsidR="0002321D" w:rsidRDefault="0002321D">
            <w:pPr>
              <w:rPr>
                <w:sz w:val="24"/>
                <w:szCs w:val="24"/>
              </w:rPr>
            </w:pPr>
          </w:p>
          <w:p w:rsidR="0002321D" w:rsidRDefault="0002321D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2321D" w:rsidRDefault="0036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6739E">
              <w:rPr>
                <w:rFonts w:ascii="Times New Roman" w:hAnsi="Times New Roman" w:cs="Times New Roman"/>
                <w:sz w:val="24"/>
                <w:szCs w:val="24"/>
              </w:rPr>
              <w:t>Insulin injection is done to assist move the sugars from the blood to other parts that require energy.</w:t>
            </w:r>
          </w:p>
        </w:tc>
        <w:tc>
          <w:tcPr>
            <w:tcW w:w="3294" w:type="dxa"/>
          </w:tcPr>
          <w:p w:rsidR="0002321D" w:rsidRPr="00C2153F" w:rsidRDefault="0036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3F">
              <w:rPr>
                <w:rFonts w:ascii="Times New Roman" w:hAnsi="Times New Roman" w:cs="Times New Roman"/>
                <w:sz w:val="24"/>
                <w:szCs w:val="24"/>
              </w:rPr>
              <w:t>- Intravenous fluids to manage dehydration, healthy diets</w:t>
            </w:r>
            <w:r w:rsidR="005D63B5" w:rsidRPr="00C2153F">
              <w:rPr>
                <w:rFonts w:ascii="Times New Roman" w:hAnsi="Times New Roman" w:cs="Times New Roman"/>
                <w:sz w:val="24"/>
                <w:szCs w:val="24"/>
              </w:rPr>
              <w:t xml:space="preserve">.  Additionally, regular blood </w:t>
            </w:r>
            <w:r w:rsidR="00C2153F" w:rsidRPr="00C2153F">
              <w:rPr>
                <w:rFonts w:ascii="Times New Roman" w:hAnsi="Times New Roman" w:cs="Times New Roman"/>
                <w:sz w:val="24"/>
                <w:szCs w:val="24"/>
              </w:rPr>
              <w:t>tests are advised to establish the levels of blood sugars.</w:t>
            </w:r>
            <w:r w:rsidR="005D63B5" w:rsidRPr="00C2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0DD4" w:rsidRPr="00E95C7C" w:rsidTr="0002321D">
        <w:tc>
          <w:tcPr>
            <w:tcW w:w="3294" w:type="dxa"/>
          </w:tcPr>
          <w:p w:rsidR="00190DD4" w:rsidRPr="00E95C7C" w:rsidRDefault="00A8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Patient Teaching </w:t>
            </w:r>
          </w:p>
          <w:p w:rsidR="00190DD4" w:rsidRPr="00E95C7C" w:rsidRDefault="0019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D4" w:rsidRPr="00E95C7C" w:rsidRDefault="0019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D4" w:rsidRPr="00E95C7C" w:rsidRDefault="0019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D4" w:rsidRPr="00E95C7C" w:rsidRDefault="0019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D4" w:rsidRPr="00E95C7C" w:rsidRDefault="0019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D4" w:rsidRPr="00E95C7C" w:rsidRDefault="0019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90DD4" w:rsidRPr="00E95C7C" w:rsidRDefault="00AE63B9" w:rsidP="00AE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C7C">
              <w:rPr>
                <w:rFonts w:ascii="Times New Roman" w:hAnsi="Times New Roman" w:cs="Times New Roman"/>
                <w:sz w:val="24"/>
                <w:szCs w:val="24"/>
              </w:rPr>
              <w:t>-Patients are encouraged to learn how to tests for the levels of blood sugars.</w:t>
            </w:r>
          </w:p>
          <w:p w:rsidR="00AE63B9" w:rsidRPr="00E95C7C" w:rsidRDefault="00AE63B9" w:rsidP="00AE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C7C">
              <w:rPr>
                <w:rFonts w:ascii="Times New Roman" w:hAnsi="Times New Roman" w:cs="Times New Roman"/>
                <w:sz w:val="24"/>
                <w:szCs w:val="24"/>
              </w:rPr>
              <w:t>-Once they discover its low, there are foods that have fast acting carbs they should take to manage the condition.</w:t>
            </w:r>
          </w:p>
        </w:tc>
        <w:tc>
          <w:tcPr>
            <w:tcW w:w="3294" w:type="dxa"/>
          </w:tcPr>
          <w:p w:rsidR="00190DD4" w:rsidRPr="00E95C7C" w:rsidRDefault="00C2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C7C">
              <w:rPr>
                <w:rFonts w:ascii="Times New Roman" w:hAnsi="Times New Roman" w:cs="Times New Roman"/>
                <w:sz w:val="24"/>
                <w:szCs w:val="24"/>
              </w:rPr>
              <w:t>-A patient is advised to conduct tests to ensure blood sugars are at normal levels</w:t>
            </w:r>
          </w:p>
          <w:p w:rsidR="00C2153F" w:rsidRPr="00E95C7C" w:rsidRDefault="00E9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C7C">
              <w:rPr>
                <w:rFonts w:ascii="Times New Roman" w:hAnsi="Times New Roman" w:cs="Times New Roman"/>
                <w:sz w:val="24"/>
                <w:szCs w:val="24"/>
              </w:rPr>
              <w:t>-Injection of insulin to balance blood sugars in the body.</w:t>
            </w:r>
          </w:p>
        </w:tc>
        <w:tc>
          <w:tcPr>
            <w:tcW w:w="3294" w:type="dxa"/>
          </w:tcPr>
          <w:p w:rsidR="00190DD4" w:rsidRPr="00E95C7C" w:rsidRDefault="00C2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C7C">
              <w:rPr>
                <w:rFonts w:ascii="Times New Roman" w:hAnsi="Times New Roman" w:cs="Times New Roman"/>
                <w:sz w:val="24"/>
                <w:szCs w:val="24"/>
              </w:rPr>
              <w:t>-Healthy diets</w:t>
            </w:r>
          </w:p>
          <w:p w:rsidR="00C2153F" w:rsidRPr="00E95C7C" w:rsidRDefault="00C2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C7C">
              <w:rPr>
                <w:rFonts w:ascii="Times New Roman" w:hAnsi="Times New Roman" w:cs="Times New Roman"/>
                <w:sz w:val="24"/>
                <w:szCs w:val="24"/>
              </w:rPr>
              <w:t>-Ability to check blood sugars and insulin injections</w:t>
            </w:r>
          </w:p>
        </w:tc>
      </w:tr>
    </w:tbl>
    <w:p w:rsidR="0002321D" w:rsidRPr="00E95C7C" w:rsidRDefault="0002321D" w:rsidP="00190DD4">
      <w:pPr>
        <w:rPr>
          <w:rFonts w:ascii="Times New Roman" w:hAnsi="Times New Roman" w:cs="Times New Roman"/>
          <w:sz w:val="24"/>
          <w:szCs w:val="24"/>
        </w:rPr>
      </w:pPr>
    </w:p>
    <w:sectPr w:rsidR="0002321D" w:rsidRPr="00E95C7C" w:rsidSect="000232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E1C"/>
    <w:multiLevelType w:val="hybridMultilevel"/>
    <w:tmpl w:val="D97E33E8"/>
    <w:lvl w:ilvl="0" w:tplc="CA3E25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5DFC"/>
    <w:multiLevelType w:val="hybridMultilevel"/>
    <w:tmpl w:val="E3A011A4"/>
    <w:lvl w:ilvl="0" w:tplc="789C5E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05A47"/>
    <w:multiLevelType w:val="hybridMultilevel"/>
    <w:tmpl w:val="3A564F1A"/>
    <w:lvl w:ilvl="0" w:tplc="F7504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57AC8"/>
    <w:multiLevelType w:val="hybridMultilevel"/>
    <w:tmpl w:val="A5F8A028"/>
    <w:lvl w:ilvl="0" w:tplc="D5E09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02797"/>
    <w:multiLevelType w:val="hybridMultilevel"/>
    <w:tmpl w:val="0BD2C68E"/>
    <w:lvl w:ilvl="0" w:tplc="AA46BF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0730B"/>
    <w:multiLevelType w:val="hybridMultilevel"/>
    <w:tmpl w:val="7AF68B0C"/>
    <w:lvl w:ilvl="0" w:tplc="3EFA4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1D"/>
    <w:rsid w:val="0002321D"/>
    <w:rsid w:val="0006549B"/>
    <w:rsid w:val="001855A4"/>
    <w:rsid w:val="00190DD4"/>
    <w:rsid w:val="00193A54"/>
    <w:rsid w:val="0036739E"/>
    <w:rsid w:val="003A169C"/>
    <w:rsid w:val="00460528"/>
    <w:rsid w:val="0046227D"/>
    <w:rsid w:val="005D63B5"/>
    <w:rsid w:val="00A844FD"/>
    <w:rsid w:val="00AE63B9"/>
    <w:rsid w:val="00C2153F"/>
    <w:rsid w:val="00D17A8A"/>
    <w:rsid w:val="00E95C7C"/>
    <w:rsid w:val="00ED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DE5BC-E742-41F4-8DD3-CDC4F43B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Rasmussen College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Eymie Fitzgerald</dc:creator>
  <cp:lastModifiedBy>hp probook</cp:lastModifiedBy>
  <cp:revision>2</cp:revision>
  <dcterms:created xsi:type="dcterms:W3CDTF">2019-08-19T04:07:00Z</dcterms:created>
  <dcterms:modified xsi:type="dcterms:W3CDTF">2019-08-19T04:07:00Z</dcterms:modified>
</cp:coreProperties>
</file>