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87D7A" w14:textId="02FD2F4E" w:rsidR="00114D32" w:rsidRPr="00B84462" w:rsidRDefault="006E3CF3" w:rsidP="00B84462">
      <w:pPr>
        <w:pStyle w:val="Heading2"/>
        <w:spacing w:before="0"/>
        <w:rPr>
          <w:rFonts w:asciiTheme="minorHAnsi" w:hAnsiTheme="minorHAnsi" w:cstheme="minorHAnsi"/>
          <w:b/>
          <w:color w:val="auto"/>
        </w:rPr>
      </w:pPr>
      <w:r w:rsidRPr="00B84462">
        <w:rPr>
          <w:rFonts w:asciiTheme="minorHAnsi" w:hAnsiTheme="minorHAnsi" w:cstheme="minorHAnsi"/>
          <w:b/>
          <w:color w:val="auto"/>
        </w:rPr>
        <w:t xml:space="preserve">HSH211 – Assessment </w:t>
      </w:r>
      <w:r w:rsidR="00005DD6" w:rsidRPr="00B84462">
        <w:rPr>
          <w:rFonts w:asciiTheme="minorHAnsi" w:hAnsiTheme="minorHAnsi" w:cstheme="minorHAnsi"/>
          <w:b/>
          <w:color w:val="auto"/>
        </w:rPr>
        <w:t>1</w:t>
      </w:r>
      <w:r w:rsidRPr="00B84462">
        <w:rPr>
          <w:rFonts w:asciiTheme="minorHAnsi" w:hAnsiTheme="minorHAnsi" w:cstheme="minorHAnsi"/>
          <w:b/>
          <w:color w:val="auto"/>
        </w:rPr>
        <w:t xml:space="preserve"> –</w:t>
      </w:r>
      <w:r w:rsidR="00BB0896">
        <w:rPr>
          <w:rFonts w:asciiTheme="minorHAnsi" w:hAnsiTheme="minorHAnsi" w:cstheme="minorHAnsi"/>
          <w:b/>
          <w:color w:val="auto"/>
        </w:rPr>
        <w:t xml:space="preserve"> </w:t>
      </w:r>
      <w:r w:rsidRPr="00B84462">
        <w:rPr>
          <w:rFonts w:asciiTheme="minorHAnsi" w:hAnsiTheme="minorHAnsi" w:cstheme="minorHAnsi"/>
          <w:b/>
          <w:color w:val="auto"/>
        </w:rPr>
        <w:t>Case Study Part</w:t>
      </w:r>
      <w:r w:rsidR="00005DD6" w:rsidRPr="00B84462">
        <w:rPr>
          <w:rFonts w:asciiTheme="minorHAnsi" w:hAnsiTheme="minorHAnsi" w:cstheme="minorHAnsi"/>
          <w:b/>
          <w:color w:val="auto"/>
        </w:rPr>
        <w:t xml:space="preserve"> 1         Marking Rubric   </w:t>
      </w:r>
      <w:bookmarkStart w:id="0" w:name="_GoBack"/>
      <w:bookmarkEnd w:id="0"/>
    </w:p>
    <w:tbl>
      <w:tblPr>
        <w:tblpPr w:leftFromText="180" w:rightFromText="180" w:vertAnchor="page" w:horzAnchor="margin" w:tblpXSpec="center" w:tblpY="1319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693"/>
        <w:gridCol w:w="2580"/>
        <w:gridCol w:w="2636"/>
        <w:gridCol w:w="2637"/>
        <w:gridCol w:w="2637"/>
      </w:tblGrid>
      <w:tr w:rsidR="00B84462" w:rsidRPr="00B84462" w14:paraId="4BE7B73B" w14:textId="77777777" w:rsidTr="00B84462">
        <w:trPr>
          <w:cantSplit/>
          <w:trHeight w:val="274"/>
          <w:tblHeader/>
        </w:trPr>
        <w:tc>
          <w:tcPr>
            <w:tcW w:w="3114" w:type="dxa"/>
            <w:tcBorders>
              <w:bottom w:val="single" w:sz="4" w:space="0" w:color="auto"/>
            </w:tcBorders>
          </w:tcPr>
          <w:p w14:paraId="6EB0A33F" w14:textId="77777777" w:rsidR="00B84462" w:rsidRPr="00B84462" w:rsidRDefault="00B84462" w:rsidP="00AB2A6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B84462">
              <w:rPr>
                <w:rFonts w:cstheme="minorHAnsi"/>
                <w:b/>
                <w:sz w:val="18"/>
                <w:szCs w:val="18"/>
              </w:rPr>
              <w:t xml:space="preserve">Criteria </w:t>
            </w:r>
          </w:p>
        </w:tc>
        <w:tc>
          <w:tcPr>
            <w:tcW w:w="2693" w:type="dxa"/>
            <w:vAlign w:val="center"/>
          </w:tcPr>
          <w:p w14:paraId="0973906A" w14:textId="402FFFAE" w:rsidR="00B84462" w:rsidRPr="00B84462" w:rsidRDefault="00B84462" w:rsidP="00CC3166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4462">
              <w:rPr>
                <w:rFonts w:cstheme="minorHAnsi"/>
                <w:b/>
                <w:sz w:val="18"/>
                <w:szCs w:val="18"/>
              </w:rPr>
              <w:t xml:space="preserve">High </w:t>
            </w:r>
            <w:r w:rsidR="00CC3166">
              <w:rPr>
                <w:rFonts w:cstheme="minorHAnsi"/>
                <w:b/>
                <w:sz w:val="18"/>
                <w:szCs w:val="18"/>
              </w:rPr>
              <w:t>competence</w:t>
            </w:r>
          </w:p>
        </w:tc>
        <w:tc>
          <w:tcPr>
            <w:tcW w:w="2580" w:type="dxa"/>
            <w:vAlign w:val="center"/>
          </w:tcPr>
          <w:p w14:paraId="3177F4F8" w14:textId="71A067C3" w:rsidR="00B84462" w:rsidRPr="00B84462" w:rsidRDefault="00CC3166" w:rsidP="00AB2A6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Intermediate competence</w:t>
            </w:r>
          </w:p>
        </w:tc>
        <w:tc>
          <w:tcPr>
            <w:tcW w:w="2636" w:type="dxa"/>
          </w:tcPr>
          <w:p w14:paraId="61FDAC5A" w14:textId="3B64B1EE" w:rsidR="00B84462" w:rsidRPr="00B84462" w:rsidRDefault="00CC3166" w:rsidP="00AB2A6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Base competence</w:t>
            </w:r>
          </w:p>
        </w:tc>
        <w:tc>
          <w:tcPr>
            <w:tcW w:w="2637" w:type="dxa"/>
            <w:vAlign w:val="center"/>
          </w:tcPr>
          <w:p w14:paraId="5BC9E5DD" w14:textId="03F4720D" w:rsidR="00B84462" w:rsidRPr="00B84462" w:rsidRDefault="00CC3166" w:rsidP="00AB2A6D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Needs improvement</w:t>
            </w:r>
          </w:p>
        </w:tc>
        <w:tc>
          <w:tcPr>
            <w:tcW w:w="2637" w:type="dxa"/>
          </w:tcPr>
          <w:p w14:paraId="6B844213" w14:textId="46403C83" w:rsidR="00B84462" w:rsidRPr="00B84462" w:rsidRDefault="00B84462" w:rsidP="00CC3166">
            <w:pPr>
              <w:tabs>
                <w:tab w:val="left" w:pos="440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84462">
              <w:rPr>
                <w:rFonts w:cstheme="minorHAnsi"/>
                <w:b/>
                <w:sz w:val="18"/>
                <w:szCs w:val="18"/>
              </w:rPr>
              <w:t xml:space="preserve">Not </w:t>
            </w:r>
            <w:r w:rsidR="00CC3166">
              <w:rPr>
                <w:rFonts w:cstheme="minorHAnsi"/>
                <w:b/>
                <w:sz w:val="18"/>
                <w:szCs w:val="18"/>
              </w:rPr>
              <w:t>yet competent</w:t>
            </w:r>
          </w:p>
        </w:tc>
      </w:tr>
      <w:tr w:rsidR="00B84462" w:rsidRPr="00B84462" w14:paraId="526A1089" w14:textId="77777777" w:rsidTr="00B84462">
        <w:trPr>
          <w:cantSplit/>
          <w:trHeight w:val="20"/>
        </w:trPr>
        <w:tc>
          <w:tcPr>
            <w:tcW w:w="3114" w:type="dxa"/>
            <w:vMerge w:val="restart"/>
          </w:tcPr>
          <w:p w14:paraId="136D34AB" w14:textId="77777777" w:rsidR="00B84462" w:rsidRPr="00B84462" w:rsidRDefault="00B84462" w:rsidP="00AB2A6D">
            <w:pPr>
              <w:spacing w:after="0" w:line="240" w:lineRule="auto"/>
              <w:rPr>
                <w:sz w:val="18"/>
                <w:szCs w:val="18"/>
              </w:rPr>
            </w:pPr>
            <w:r w:rsidRPr="00B84462">
              <w:rPr>
                <w:rFonts w:eastAsia="Times New Roman" w:cstheme="minorHAnsi"/>
                <w:b/>
                <w:bCs/>
                <w:sz w:val="18"/>
                <w:szCs w:val="18"/>
                <w:lang w:val="en-US" w:eastAsia="ko-KR"/>
              </w:rPr>
              <w:t>Introduction –  (2.5 points)</w:t>
            </w:r>
          </w:p>
          <w:p w14:paraId="5F8A3C9E" w14:textId="77777777" w:rsidR="00B84462" w:rsidRPr="00B84462" w:rsidRDefault="00B84462" w:rsidP="00AB2A6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B84462">
              <w:rPr>
                <w:rFonts w:eastAsia="Times New Roman" w:cstheme="minorHAnsi"/>
                <w:sz w:val="18"/>
                <w:szCs w:val="18"/>
                <w:lang w:val="en-US" w:eastAsia="ko-KR"/>
              </w:rPr>
              <w:t>Detailed overview of the case study report, including identification of the population group in focus.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5445197" w14:textId="668248D2" w:rsidR="00B84462" w:rsidRPr="00B84462" w:rsidRDefault="00B84462" w:rsidP="00AB2A6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44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</w:t>
            </w:r>
            <w:r w:rsidR="00B060A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B844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</w:t>
            </w:r>
            <w:r w:rsidR="00B060A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B844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2.5 points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14:paraId="38FADFAE" w14:textId="77777777" w:rsidR="00B84462" w:rsidRPr="00B84462" w:rsidRDefault="00B84462" w:rsidP="00AB2A6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44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1.75 points</w:t>
            </w:r>
          </w:p>
        </w:tc>
        <w:tc>
          <w:tcPr>
            <w:tcW w:w="2636" w:type="dxa"/>
            <w:shd w:val="clear" w:color="auto" w:fill="D9D9D9" w:themeFill="background1" w:themeFillShade="D9"/>
          </w:tcPr>
          <w:p w14:paraId="0B63D72D" w14:textId="77777777" w:rsidR="00B84462" w:rsidRPr="00B84462" w:rsidRDefault="00B84462" w:rsidP="00AB2A6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44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1.5 points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14:paraId="10429F55" w14:textId="77777777" w:rsidR="00B84462" w:rsidRPr="00B84462" w:rsidRDefault="00B84462" w:rsidP="00AB2A6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44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1.25 points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14:paraId="66E74C61" w14:textId="2F9DA335" w:rsidR="00B84462" w:rsidRPr="00B84462" w:rsidRDefault="00B84462" w:rsidP="00AB2A6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44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</w:t>
            </w:r>
            <w:r w:rsidR="00B060A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B844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</w:t>
            </w:r>
            <w:r w:rsidR="00B060A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B844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 points</w:t>
            </w:r>
          </w:p>
        </w:tc>
      </w:tr>
      <w:tr w:rsidR="00B84462" w:rsidRPr="00B84462" w14:paraId="619DA921" w14:textId="77777777" w:rsidTr="00B84462">
        <w:trPr>
          <w:cantSplit/>
          <w:trHeight w:val="20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14:paraId="4A0935CE" w14:textId="77777777" w:rsidR="00B84462" w:rsidRPr="00B84462" w:rsidRDefault="00B84462" w:rsidP="00AB2A6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E61F81A" w14:textId="77777777" w:rsidR="00B84462" w:rsidRPr="00B84462" w:rsidRDefault="00B84462" w:rsidP="00AB2A6D">
            <w:pPr>
              <w:pStyle w:val="Tabletext"/>
              <w:spacing w:before="0" w:after="0"/>
            </w:pPr>
            <w:r w:rsidRPr="00B84462">
              <w:t xml:space="preserve">Introduction is of a very high standard and effectively outlines the case study. The service and </w:t>
            </w:r>
            <w:r>
              <w:t>population group</w:t>
            </w:r>
            <w:r w:rsidRPr="00B84462">
              <w:t xml:space="preserve"> clearly </w:t>
            </w:r>
            <w:r>
              <w:t xml:space="preserve">stated. </w:t>
            </w:r>
          </w:p>
        </w:tc>
        <w:tc>
          <w:tcPr>
            <w:tcW w:w="2580" w:type="dxa"/>
          </w:tcPr>
          <w:p w14:paraId="6F77D63C" w14:textId="77777777" w:rsidR="00B84462" w:rsidRPr="00B84462" w:rsidRDefault="00B84462" w:rsidP="00AB2A6D">
            <w:pPr>
              <w:pStyle w:val="Tabletext"/>
              <w:spacing w:before="0" w:after="0"/>
            </w:pPr>
            <w:r w:rsidRPr="00B84462">
              <w:t xml:space="preserve">Introduction is of a high standard and generally outlines the case study. Service and population group identified. </w:t>
            </w:r>
          </w:p>
        </w:tc>
        <w:tc>
          <w:tcPr>
            <w:tcW w:w="2636" w:type="dxa"/>
          </w:tcPr>
          <w:p w14:paraId="63629F00" w14:textId="77777777" w:rsidR="00B84462" w:rsidRPr="00B84462" w:rsidRDefault="00B84462" w:rsidP="00AB2A6D">
            <w:pPr>
              <w:pStyle w:val="Tabletext"/>
              <w:spacing w:before="0" w:after="0"/>
            </w:pPr>
            <w:r w:rsidRPr="00B84462">
              <w:t xml:space="preserve">Introduction is of a satisfactory standard but minor re-structuring could lift the standard to a higher level. </w:t>
            </w:r>
          </w:p>
        </w:tc>
        <w:tc>
          <w:tcPr>
            <w:tcW w:w="2637" w:type="dxa"/>
          </w:tcPr>
          <w:p w14:paraId="597AAFB8" w14:textId="77777777" w:rsidR="00B84462" w:rsidRPr="00B84462" w:rsidRDefault="00B84462" w:rsidP="00AB2A6D">
            <w:pPr>
              <w:pStyle w:val="Tabletext"/>
              <w:spacing w:before="0" w:after="0"/>
            </w:pPr>
            <w:r w:rsidRPr="00B84462">
              <w:t>Introduction is weak and fails to describe key points. It requires more detail on service and population group</w:t>
            </w:r>
          </w:p>
        </w:tc>
        <w:tc>
          <w:tcPr>
            <w:tcW w:w="2637" w:type="dxa"/>
          </w:tcPr>
          <w:p w14:paraId="52B41530" w14:textId="77777777" w:rsidR="00B84462" w:rsidRPr="00B84462" w:rsidRDefault="00B84462" w:rsidP="00AB2A6D">
            <w:pPr>
              <w:pStyle w:val="Tabletext"/>
              <w:spacing w:before="0" w:after="0"/>
            </w:pPr>
            <w:r w:rsidRPr="00B84462">
              <w:t>Introduction is too brief or missing. Details on key points and target population are missing.</w:t>
            </w:r>
          </w:p>
        </w:tc>
      </w:tr>
      <w:tr w:rsidR="00B84462" w:rsidRPr="00B84462" w14:paraId="248F7BA5" w14:textId="77777777" w:rsidTr="00B84462">
        <w:trPr>
          <w:cantSplit/>
          <w:trHeight w:val="20"/>
        </w:trPr>
        <w:tc>
          <w:tcPr>
            <w:tcW w:w="3114" w:type="dxa"/>
            <w:vMerge w:val="restart"/>
          </w:tcPr>
          <w:p w14:paraId="786E36E5" w14:textId="77777777" w:rsidR="00B84462" w:rsidRPr="00B84462" w:rsidRDefault="00B84462" w:rsidP="00AB2A6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ko-KR"/>
              </w:rPr>
            </w:pPr>
            <w:r w:rsidRPr="00B84462">
              <w:rPr>
                <w:rFonts w:eastAsia="Times New Roman" w:cstheme="minorHAnsi"/>
                <w:b/>
                <w:bCs/>
                <w:sz w:val="18"/>
                <w:szCs w:val="18"/>
                <w:lang w:val="en-US" w:eastAsia="ko-KR"/>
              </w:rPr>
              <w:t>Health service models and systems –  (10 points)</w:t>
            </w:r>
          </w:p>
          <w:p w14:paraId="373CDC37" w14:textId="0C73CEB1" w:rsidR="00B84462" w:rsidRPr="00B84462" w:rsidRDefault="00B84462" w:rsidP="00F421EB">
            <w:pPr>
              <w:spacing w:after="0" w:line="240" w:lineRule="auto"/>
              <w:rPr>
                <w:sz w:val="18"/>
                <w:szCs w:val="18"/>
              </w:rPr>
            </w:pPr>
            <w:r w:rsidRPr="00B84462">
              <w:rPr>
                <w:rFonts w:eastAsia="Times New Roman" w:cstheme="minorHAnsi"/>
                <w:sz w:val="18"/>
                <w:szCs w:val="18"/>
                <w:lang w:val="en-US" w:eastAsia="ko-KR"/>
              </w:rPr>
              <w:t xml:space="preserve">Explanation of the </w:t>
            </w:r>
            <w:r>
              <w:rPr>
                <w:rFonts w:eastAsia="Times New Roman" w:cstheme="minorHAnsi"/>
                <w:sz w:val="18"/>
                <w:szCs w:val="18"/>
                <w:lang w:val="en-US" w:eastAsia="ko-KR"/>
              </w:rPr>
              <w:t>aim</w:t>
            </w:r>
            <w:r w:rsidRPr="00B84462">
              <w:rPr>
                <w:rFonts w:eastAsia="Times New Roman" w:cstheme="minorHAnsi"/>
                <w:sz w:val="18"/>
                <w:szCs w:val="18"/>
                <w:lang w:val="en-US" w:eastAsia="ko-KR"/>
              </w:rPr>
              <w:t xml:space="preserve"> </w:t>
            </w:r>
            <w:r w:rsidR="00F421EB">
              <w:rPr>
                <w:rFonts w:eastAsia="Times New Roman" w:cstheme="minorHAnsi"/>
                <w:sz w:val="18"/>
                <w:szCs w:val="18"/>
                <w:lang w:val="en-US" w:eastAsia="ko-KR"/>
              </w:rPr>
              <w:t xml:space="preserve">of the organization </w:t>
            </w:r>
            <w:r w:rsidRPr="00B84462">
              <w:rPr>
                <w:rFonts w:eastAsia="Times New Roman" w:cstheme="minorHAnsi"/>
                <w:sz w:val="18"/>
                <w:szCs w:val="18"/>
                <w:lang w:val="en-US" w:eastAsia="ko-KR"/>
              </w:rPr>
              <w:t xml:space="preserve">and </w:t>
            </w:r>
            <w:r w:rsidR="00F421EB">
              <w:rPr>
                <w:rFonts w:eastAsia="Times New Roman" w:cstheme="minorHAnsi"/>
                <w:sz w:val="18"/>
                <w:szCs w:val="18"/>
                <w:lang w:val="en-US" w:eastAsia="ko-KR"/>
              </w:rPr>
              <w:t xml:space="preserve">overview of </w:t>
            </w:r>
            <w:r w:rsidRPr="00B84462">
              <w:rPr>
                <w:rFonts w:eastAsia="Times New Roman" w:cstheme="minorHAnsi"/>
                <w:sz w:val="18"/>
                <w:szCs w:val="18"/>
                <w:lang w:val="en-US" w:eastAsia="ko-KR"/>
              </w:rPr>
              <w:t>client services provided. Descript</w:t>
            </w:r>
            <w:r w:rsidR="00F421EB">
              <w:rPr>
                <w:rFonts w:eastAsia="Times New Roman" w:cstheme="minorHAnsi"/>
                <w:sz w:val="18"/>
                <w:szCs w:val="18"/>
                <w:lang w:val="en-US" w:eastAsia="ko-KR"/>
              </w:rPr>
              <w:t xml:space="preserve">ion of the scope of one individual health </w:t>
            </w:r>
            <w:r>
              <w:rPr>
                <w:rFonts w:eastAsia="Times New Roman" w:cstheme="minorHAnsi"/>
                <w:sz w:val="18"/>
                <w:szCs w:val="18"/>
                <w:lang w:val="en-US" w:eastAsia="ko-KR"/>
              </w:rPr>
              <w:t>service</w:t>
            </w:r>
            <w:r w:rsidR="00F421EB">
              <w:rPr>
                <w:rFonts w:eastAsia="Times New Roman" w:cstheme="minorHAnsi"/>
                <w:sz w:val="18"/>
                <w:szCs w:val="18"/>
                <w:lang w:val="en-US" w:eastAsia="ko-KR"/>
              </w:rPr>
              <w:t xml:space="preserve"> offered by the </w:t>
            </w:r>
            <w:proofErr w:type="spellStart"/>
            <w:r w:rsidR="00F421EB">
              <w:rPr>
                <w:rFonts w:eastAsia="Times New Roman" w:cstheme="minorHAnsi"/>
                <w:sz w:val="18"/>
                <w:szCs w:val="18"/>
                <w:lang w:val="en-US" w:eastAsia="ko-KR"/>
              </w:rPr>
              <w:t>organisation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val="en-US" w:eastAsia="ko-KR"/>
              </w:rPr>
              <w:t xml:space="preserve">. </w:t>
            </w:r>
            <w:r w:rsidRPr="00B84462">
              <w:rPr>
                <w:rFonts w:eastAsia="Times New Roman" w:cstheme="minorHAnsi"/>
                <w:sz w:val="18"/>
                <w:szCs w:val="18"/>
                <w:lang w:val="en-US" w:eastAsia="ko-KR"/>
              </w:rPr>
              <w:t xml:space="preserve">Discussion of evidence justifying the need for this service for this target group. </w:t>
            </w:r>
            <w:r>
              <w:rPr>
                <w:rFonts w:eastAsia="Times New Roman" w:cstheme="minorHAnsi"/>
                <w:sz w:val="18"/>
                <w:szCs w:val="18"/>
                <w:lang w:val="en-US" w:eastAsia="ko-KR"/>
              </w:rPr>
              <w:t xml:space="preserve">Outline of </w:t>
            </w:r>
            <w:r w:rsidRPr="00B84462">
              <w:rPr>
                <w:rFonts w:eastAsia="Times New Roman" w:cstheme="minorHAnsi"/>
                <w:sz w:val="18"/>
                <w:szCs w:val="18"/>
                <w:lang w:val="en-US" w:eastAsia="ko-KR"/>
              </w:rPr>
              <w:t>how clients access this service.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4D8E88C" w14:textId="74455914" w:rsidR="00B84462" w:rsidRPr="00B84462" w:rsidRDefault="00B84462" w:rsidP="00AB2A6D">
            <w:pPr>
              <w:pStyle w:val="Tabletext"/>
              <w:spacing w:before="0" w:after="0"/>
            </w:pPr>
            <w:r w:rsidRPr="00B84462">
              <w:t>8</w:t>
            </w:r>
            <w:r w:rsidR="00B060AA">
              <w:t xml:space="preserve"> </w:t>
            </w:r>
            <w:r w:rsidRPr="00B84462">
              <w:t>-</w:t>
            </w:r>
            <w:r w:rsidR="00B060AA">
              <w:t xml:space="preserve"> </w:t>
            </w:r>
            <w:r w:rsidRPr="00B84462">
              <w:t>10 points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14:paraId="005E100A" w14:textId="5F3CAA6E" w:rsidR="00B84462" w:rsidRPr="00B84462" w:rsidRDefault="00D84DF3" w:rsidP="00D84DF3">
            <w:pPr>
              <w:pStyle w:val="Tabletext"/>
              <w:spacing w:before="0" w:after="0"/>
            </w:pPr>
            <w:r>
              <w:t xml:space="preserve"> 7 </w:t>
            </w:r>
            <w:r w:rsidR="00B84462" w:rsidRPr="00B84462">
              <w:t>-7.5 points</w:t>
            </w:r>
          </w:p>
        </w:tc>
        <w:tc>
          <w:tcPr>
            <w:tcW w:w="2636" w:type="dxa"/>
            <w:shd w:val="clear" w:color="auto" w:fill="D9D9D9" w:themeFill="background1" w:themeFillShade="D9"/>
          </w:tcPr>
          <w:p w14:paraId="339A068E" w14:textId="4DF97613" w:rsidR="00B84462" w:rsidRPr="00B84462" w:rsidRDefault="00B84462" w:rsidP="00AB2A6D">
            <w:pPr>
              <w:pStyle w:val="Tabletext"/>
              <w:spacing w:before="0" w:after="0"/>
            </w:pPr>
            <w:r w:rsidRPr="00B84462">
              <w:t>6</w:t>
            </w:r>
            <w:r w:rsidR="00D84DF3">
              <w:t xml:space="preserve"> – 6.5</w:t>
            </w:r>
            <w:r w:rsidRPr="00B84462">
              <w:t xml:space="preserve"> points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14:paraId="36FA54E6" w14:textId="491EF79C" w:rsidR="00B84462" w:rsidRPr="00B84462" w:rsidRDefault="00B84462" w:rsidP="00AB2A6D">
            <w:pPr>
              <w:pStyle w:val="Tabletext"/>
              <w:spacing w:before="0" w:after="0"/>
            </w:pPr>
            <w:r w:rsidRPr="00B84462">
              <w:t xml:space="preserve"> 5</w:t>
            </w:r>
            <w:r w:rsidR="00D84DF3">
              <w:t xml:space="preserve"> – 5.5</w:t>
            </w:r>
            <w:r w:rsidRPr="00B84462">
              <w:t xml:space="preserve"> points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14:paraId="3C97BF37" w14:textId="672FD7A8" w:rsidR="00B84462" w:rsidRPr="00B84462" w:rsidRDefault="00B84462" w:rsidP="00AB2A6D">
            <w:pPr>
              <w:pStyle w:val="Tabletext"/>
              <w:spacing w:before="0" w:after="0"/>
            </w:pPr>
            <w:r w:rsidRPr="00B84462">
              <w:t>0</w:t>
            </w:r>
            <w:r w:rsidR="00B060AA">
              <w:t xml:space="preserve"> </w:t>
            </w:r>
            <w:r w:rsidRPr="00B84462">
              <w:t>-</w:t>
            </w:r>
            <w:r w:rsidR="00B060AA">
              <w:t xml:space="preserve"> </w:t>
            </w:r>
            <w:r w:rsidRPr="00B84462">
              <w:t>4.5 points</w:t>
            </w:r>
          </w:p>
        </w:tc>
      </w:tr>
      <w:tr w:rsidR="00B84462" w:rsidRPr="00B84462" w14:paraId="689A8CCE" w14:textId="77777777" w:rsidTr="00B84462">
        <w:trPr>
          <w:cantSplit/>
          <w:trHeight w:val="20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14:paraId="2F873A8A" w14:textId="77777777" w:rsidR="00B84462" w:rsidRPr="00B84462" w:rsidRDefault="00B84462" w:rsidP="00AB2A6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71DD928D" w14:textId="506B00F0" w:rsidR="00B84462" w:rsidRPr="00B84462" w:rsidRDefault="00B84462" w:rsidP="00F421EB">
            <w:pPr>
              <w:pStyle w:val="Tabletext"/>
              <w:spacing w:before="0" w:after="0"/>
            </w:pPr>
            <w:r w:rsidRPr="00B84462">
              <w:t xml:space="preserve">Articulate and detailed explanation of the nature of the </w:t>
            </w:r>
            <w:r w:rsidR="00F421EB">
              <w:t>organization and its services</w:t>
            </w:r>
            <w:r w:rsidRPr="00B84462">
              <w:t xml:space="preserve">, the clients served, and how they gain access to the </w:t>
            </w:r>
            <w:r w:rsidR="00F421EB">
              <w:t xml:space="preserve">selected </w:t>
            </w:r>
            <w:r w:rsidRPr="00B84462">
              <w:t>service. Comprehensive discussion of the justification for the service.</w:t>
            </w:r>
          </w:p>
        </w:tc>
        <w:tc>
          <w:tcPr>
            <w:tcW w:w="2580" w:type="dxa"/>
          </w:tcPr>
          <w:p w14:paraId="5C4C23EE" w14:textId="60B837E5" w:rsidR="00B84462" w:rsidRPr="00B84462" w:rsidRDefault="00B84462" w:rsidP="00F421EB">
            <w:pPr>
              <w:pStyle w:val="Tabletext"/>
              <w:spacing w:before="0" w:after="0"/>
            </w:pPr>
            <w:r w:rsidRPr="00B84462">
              <w:t xml:space="preserve">Clear explanation of the nature of the </w:t>
            </w:r>
            <w:r w:rsidR="00F421EB">
              <w:t>organization and its services</w:t>
            </w:r>
            <w:r w:rsidRPr="00B84462">
              <w:t xml:space="preserve">, the clients served, </w:t>
            </w:r>
            <w:r>
              <w:t>justification for</w:t>
            </w:r>
            <w:r w:rsidRPr="00B84462">
              <w:t xml:space="preserve"> the </w:t>
            </w:r>
            <w:r w:rsidR="00F421EB">
              <w:t xml:space="preserve">selected </w:t>
            </w:r>
            <w:r w:rsidRPr="00B84462">
              <w:t>service</w:t>
            </w:r>
            <w:r w:rsidR="00F421EB">
              <w:t xml:space="preserve"> and how they gain access to this</w:t>
            </w:r>
            <w:r w:rsidRPr="00B84462">
              <w:t xml:space="preserve"> service. </w:t>
            </w:r>
          </w:p>
        </w:tc>
        <w:tc>
          <w:tcPr>
            <w:tcW w:w="2636" w:type="dxa"/>
          </w:tcPr>
          <w:p w14:paraId="700B5346" w14:textId="4769E50F" w:rsidR="00B84462" w:rsidRPr="00B84462" w:rsidRDefault="00B84462" w:rsidP="00F421EB">
            <w:pPr>
              <w:pStyle w:val="Tabletext"/>
              <w:spacing w:before="0" w:after="0"/>
            </w:pPr>
            <w:r w:rsidRPr="00B84462">
              <w:t xml:space="preserve">Mostly clear explanation of the nature of the </w:t>
            </w:r>
            <w:r w:rsidR="00F421EB">
              <w:t>organization and its services</w:t>
            </w:r>
            <w:r w:rsidRPr="00B84462">
              <w:t xml:space="preserve">, the clients served, justification for the </w:t>
            </w:r>
            <w:r w:rsidR="00F421EB">
              <w:t xml:space="preserve">selected </w:t>
            </w:r>
            <w:r w:rsidRPr="00B84462">
              <w:t xml:space="preserve">service and how they gain access to the service, though more detail would have been beneficial. </w:t>
            </w:r>
          </w:p>
        </w:tc>
        <w:tc>
          <w:tcPr>
            <w:tcW w:w="2637" w:type="dxa"/>
          </w:tcPr>
          <w:p w14:paraId="7D86A142" w14:textId="0BE3A177" w:rsidR="00B84462" w:rsidRPr="00B84462" w:rsidRDefault="00B84462" w:rsidP="00F421EB">
            <w:pPr>
              <w:pStyle w:val="Tabletext"/>
              <w:spacing w:before="0" w:after="0"/>
            </w:pPr>
            <w:r w:rsidRPr="00B84462">
              <w:t xml:space="preserve">Details on the nature of the </w:t>
            </w:r>
            <w:r w:rsidR="00F421EB">
              <w:t>organization and its services</w:t>
            </w:r>
            <w:r w:rsidRPr="00B84462">
              <w:t xml:space="preserve">, the clients served, justification for the service and how they gain access to the service are brief or too vaguely described. </w:t>
            </w:r>
          </w:p>
        </w:tc>
        <w:tc>
          <w:tcPr>
            <w:tcW w:w="2637" w:type="dxa"/>
          </w:tcPr>
          <w:p w14:paraId="30E5527F" w14:textId="1E89BD27" w:rsidR="00B84462" w:rsidRPr="00B84462" w:rsidRDefault="00B84462" w:rsidP="00F421EB">
            <w:pPr>
              <w:pStyle w:val="Tabletext"/>
              <w:spacing w:before="0" w:after="0"/>
            </w:pPr>
            <w:r w:rsidRPr="00B84462">
              <w:t xml:space="preserve">Details on the nature of the </w:t>
            </w:r>
            <w:r w:rsidR="00F421EB">
              <w:t>organization and its services</w:t>
            </w:r>
            <w:r w:rsidRPr="00B84462">
              <w:t xml:space="preserve">, the clients served, justification for the </w:t>
            </w:r>
            <w:r w:rsidR="00F421EB">
              <w:t xml:space="preserve">selected </w:t>
            </w:r>
            <w:r w:rsidRPr="00B84462">
              <w:t xml:space="preserve">service and how they gain access to the service are too brief or missing. </w:t>
            </w:r>
          </w:p>
        </w:tc>
      </w:tr>
      <w:tr w:rsidR="00B84462" w:rsidRPr="00B84462" w14:paraId="316087C2" w14:textId="77777777" w:rsidTr="00B84462">
        <w:trPr>
          <w:cantSplit/>
          <w:trHeight w:val="20"/>
        </w:trPr>
        <w:tc>
          <w:tcPr>
            <w:tcW w:w="3114" w:type="dxa"/>
            <w:vMerge w:val="restart"/>
          </w:tcPr>
          <w:p w14:paraId="0C189D4C" w14:textId="77777777" w:rsidR="00B84462" w:rsidRPr="00B84462" w:rsidRDefault="00B84462" w:rsidP="00AB2A6D">
            <w:pPr>
              <w:spacing w:after="0" w:line="240" w:lineRule="auto"/>
              <w:rPr>
                <w:sz w:val="18"/>
                <w:szCs w:val="18"/>
              </w:rPr>
            </w:pPr>
            <w:r w:rsidRPr="00B84462">
              <w:rPr>
                <w:rFonts w:eastAsia="Times New Roman" w:cstheme="minorHAnsi"/>
                <w:b/>
                <w:bCs/>
                <w:sz w:val="18"/>
                <w:szCs w:val="18"/>
                <w:lang w:val="en-US" w:eastAsia="ko-KR"/>
              </w:rPr>
              <w:t>Health system core values related to the service (12 points)</w:t>
            </w:r>
          </w:p>
          <w:p w14:paraId="275713A6" w14:textId="62337A20" w:rsidR="00B84462" w:rsidRPr="00B84462" w:rsidRDefault="00B84462" w:rsidP="00F421E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B84462">
              <w:rPr>
                <w:rFonts w:eastAsia="Times New Roman" w:cstheme="minorHAnsi"/>
                <w:sz w:val="18"/>
                <w:szCs w:val="18"/>
                <w:lang w:val="en-US" w:eastAsia="ko-KR"/>
              </w:rPr>
              <w:t xml:space="preserve">Discussion of the ways </w:t>
            </w:r>
            <w:r w:rsidR="005A4B4C">
              <w:rPr>
                <w:rFonts w:eastAsia="Times New Roman" w:cstheme="minorHAnsi"/>
                <w:sz w:val="18"/>
                <w:szCs w:val="18"/>
                <w:lang w:val="en-US" w:eastAsia="ko-KR"/>
              </w:rPr>
              <w:t xml:space="preserve">the </w:t>
            </w:r>
            <w:r w:rsidR="00F421EB" w:rsidRPr="004034A2">
              <w:rPr>
                <w:rFonts w:eastAsia="Times New Roman" w:cstheme="minorHAnsi"/>
                <w:sz w:val="18"/>
                <w:szCs w:val="18"/>
                <w:u w:val="single"/>
                <w:lang w:val="en-US" w:eastAsia="ko-KR"/>
              </w:rPr>
              <w:t xml:space="preserve">selected individual </w:t>
            </w:r>
            <w:r w:rsidR="005A4B4C" w:rsidRPr="004034A2">
              <w:rPr>
                <w:rFonts w:eastAsia="Times New Roman" w:cstheme="minorHAnsi"/>
                <w:sz w:val="18"/>
                <w:szCs w:val="18"/>
                <w:u w:val="single"/>
                <w:lang w:val="en-US" w:eastAsia="ko-KR"/>
              </w:rPr>
              <w:t>service</w:t>
            </w:r>
            <w:r w:rsidRPr="004034A2">
              <w:rPr>
                <w:rFonts w:eastAsia="Times New Roman" w:cstheme="minorHAnsi"/>
                <w:sz w:val="18"/>
                <w:szCs w:val="18"/>
                <w:u w:val="single"/>
                <w:lang w:val="en-US" w:eastAsia="ko-KR"/>
              </w:rPr>
              <w:t xml:space="preserve"> </w:t>
            </w:r>
            <w:r w:rsidR="00F421EB" w:rsidRPr="004034A2">
              <w:rPr>
                <w:rFonts w:eastAsia="Times New Roman" w:cstheme="minorHAnsi"/>
                <w:sz w:val="18"/>
                <w:szCs w:val="18"/>
                <w:u w:val="single"/>
                <w:lang w:val="en-US" w:eastAsia="ko-KR"/>
              </w:rPr>
              <w:t xml:space="preserve">of the organization </w:t>
            </w:r>
            <w:r w:rsidRPr="00B84462">
              <w:rPr>
                <w:rFonts w:eastAsia="Times New Roman" w:cstheme="minorHAnsi"/>
                <w:sz w:val="18"/>
                <w:szCs w:val="18"/>
                <w:lang w:val="en-US" w:eastAsia="ko-KR"/>
              </w:rPr>
              <w:t xml:space="preserve">addresses core values of universalism, equity, access and efficiency. Explanation of how the service </w:t>
            </w:r>
            <w:r w:rsidR="005A4B4C">
              <w:rPr>
                <w:rFonts w:eastAsia="Times New Roman" w:cstheme="minorHAnsi"/>
                <w:sz w:val="18"/>
                <w:szCs w:val="18"/>
                <w:lang w:val="en-US" w:eastAsia="ko-KR"/>
              </w:rPr>
              <w:t xml:space="preserve">could better address </w:t>
            </w:r>
            <w:r w:rsidRPr="00B84462">
              <w:rPr>
                <w:rFonts w:eastAsia="Times New Roman" w:cstheme="minorHAnsi"/>
                <w:sz w:val="18"/>
                <w:szCs w:val="18"/>
                <w:lang w:val="en-US" w:eastAsia="ko-KR"/>
              </w:rPr>
              <w:t>the four core values.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2999322" w14:textId="61E457DB" w:rsidR="00B84462" w:rsidRPr="00B84462" w:rsidRDefault="00B84462" w:rsidP="00AB2A6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44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10</w:t>
            </w:r>
            <w:r w:rsidR="00B060A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B844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</w:t>
            </w:r>
            <w:r w:rsidR="00B060A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B844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12 points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14:paraId="68AE524C" w14:textId="4E748549" w:rsidR="00B84462" w:rsidRPr="00B84462" w:rsidRDefault="00B060AA" w:rsidP="00B060A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8.5 </w:t>
            </w:r>
            <w:r w:rsidR="00B84462" w:rsidRPr="00B844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="00B84462" w:rsidRPr="00B844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9.5 points</w:t>
            </w:r>
          </w:p>
        </w:tc>
        <w:tc>
          <w:tcPr>
            <w:tcW w:w="2636" w:type="dxa"/>
            <w:shd w:val="clear" w:color="auto" w:fill="D9D9D9" w:themeFill="background1" w:themeFillShade="D9"/>
          </w:tcPr>
          <w:p w14:paraId="02980A60" w14:textId="400CF7B7" w:rsidR="00B84462" w:rsidRPr="00B84462" w:rsidRDefault="00B84462" w:rsidP="00AB2A6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44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7.5</w:t>
            </w:r>
            <w:r w:rsidR="00B060A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- 8</w:t>
            </w:r>
            <w:r w:rsidRPr="00B844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points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14:paraId="1DD2B368" w14:textId="2571CDC4" w:rsidR="00B84462" w:rsidRPr="00B84462" w:rsidRDefault="00B84462" w:rsidP="00AB2A6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44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6</w:t>
            </w:r>
            <w:r w:rsidR="00B060A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- 7</w:t>
            </w:r>
            <w:r w:rsidRPr="00B844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points 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14:paraId="37396EE8" w14:textId="77777777" w:rsidR="00B84462" w:rsidRPr="00B84462" w:rsidRDefault="00B84462" w:rsidP="00AB2A6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44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0-5.5 points</w:t>
            </w:r>
          </w:p>
        </w:tc>
      </w:tr>
      <w:tr w:rsidR="00B84462" w:rsidRPr="00B84462" w14:paraId="0D019ADD" w14:textId="77777777" w:rsidTr="00B84462">
        <w:trPr>
          <w:cantSplit/>
          <w:trHeight w:val="20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14:paraId="5F44F045" w14:textId="77777777" w:rsidR="00B84462" w:rsidRPr="00B84462" w:rsidRDefault="00B84462" w:rsidP="00AB2A6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ko-KR"/>
              </w:rPr>
            </w:pPr>
          </w:p>
        </w:tc>
        <w:tc>
          <w:tcPr>
            <w:tcW w:w="2693" w:type="dxa"/>
          </w:tcPr>
          <w:p w14:paraId="72C27C40" w14:textId="09D409A3" w:rsidR="00B84462" w:rsidRPr="00B84462" w:rsidRDefault="005A4B4C" w:rsidP="00AB2A6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A4B4C">
              <w:rPr>
                <w:sz w:val="18"/>
              </w:rPr>
              <w:t>Articulate and detailed discussion how the </w:t>
            </w:r>
            <w:r w:rsidR="00F421EB">
              <w:rPr>
                <w:sz w:val="18"/>
              </w:rPr>
              <w:t xml:space="preserve">selected </w:t>
            </w:r>
            <w:r w:rsidRPr="005A4B4C">
              <w:rPr>
                <w:sz w:val="18"/>
              </w:rPr>
              <w:t xml:space="preserve">service addresses the core values. Thoughtful explanation of how the </w:t>
            </w:r>
            <w:r w:rsidR="00F421EB">
              <w:rPr>
                <w:sz w:val="18"/>
              </w:rPr>
              <w:t xml:space="preserve">selected </w:t>
            </w:r>
            <w:r w:rsidRPr="005A4B4C">
              <w:rPr>
                <w:sz w:val="18"/>
              </w:rPr>
              <w:t>service could better address the core values. </w:t>
            </w:r>
          </w:p>
        </w:tc>
        <w:tc>
          <w:tcPr>
            <w:tcW w:w="2580" w:type="dxa"/>
          </w:tcPr>
          <w:p w14:paraId="2A25A6C0" w14:textId="21EF5B72" w:rsidR="00B84462" w:rsidRPr="00B84462" w:rsidRDefault="005A4B4C" w:rsidP="00AB2A6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A4B4C">
              <w:rPr>
                <w:sz w:val="18"/>
              </w:rPr>
              <w:t>Clear discussion of how the </w:t>
            </w:r>
            <w:r w:rsidR="00F421EB">
              <w:rPr>
                <w:sz w:val="18"/>
              </w:rPr>
              <w:t xml:space="preserve">selected </w:t>
            </w:r>
            <w:r w:rsidRPr="005A4B4C">
              <w:rPr>
                <w:sz w:val="18"/>
              </w:rPr>
              <w:t xml:space="preserve">service addresses the core values. General discussion of how the </w:t>
            </w:r>
            <w:r w:rsidR="00F421EB">
              <w:rPr>
                <w:sz w:val="18"/>
              </w:rPr>
              <w:t xml:space="preserve">selected </w:t>
            </w:r>
            <w:r w:rsidRPr="005A4B4C">
              <w:rPr>
                <w:sz w:val="18"/>
              </w:rPr>
              <w:t>service could better address the core values.</w:t>
            </w:r>
          </w:p>
        </w:tc>
        <w:tc>
          <w:tcPr>
            <w:tcW w:w="2636" w:type="dxa"/>
          </w:tcPr>
          <w:p w14:paraId="017AE534" w14:textId="7124F469" w:rsidR="00B84462" w:rsidRPr="00B84462" w:rsidRDefault="005A4B4C" w:rsidP="00AB2A6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A4B4C">
              <w:rPr>
                <w:sz w:val="18"/>
              </w:rPr>
              <w:t>Mostly clear discussion of how the </w:t>
            </w:r>
            <w:r w:rsidR="00F421EB">
              <w:rPr>
                <w:sz w:val="18"/>
              </w:rPr>
              <w:t xml:space="preserve">selected </w:t>
            </w:r>
            <w:r w:rsidRPr="005A4B4C">
              <w:rPr>
                <w:sz w:val="18"/>
              </w:rPr>
              <w:t xml:space="preserve">service addresses the core values. General discussion but the reflection on how the </w:t>
            </w:r>
            <w:r w:rsidR="00F421EB">
              <w:rPr>
                <w:sz w:val="18"/>
              </w:rPr>
              <w:t xml:space="preserve">selected </w:t>
            </w:r>
            <w:r w:rsidRPr="005A4B4C">
              <w:rPr>
                <w:sz w:val="18"/>
              </w:rPr>
              <w:t>service could better address the core values could be more detailed.</w:t>
            </w:r>
          </w:p>
        </w:tc>
        <w:tc>
          <w:tcPr>
            <w:tcW w:w="2637" w:type="dxa"/>
          </w:tcPr>
          <w:p w14:paraId="62B79A03" w14:textId="7D694FC2" w:rsidR="00B84462" w:rsidRPr="005A4B4C" w:rsidRDefault="005A4B4C" w:rsidP="00AB2A6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A4B4C">
              <w:rPr>
                <w:sz w:val="18"/>
              </w:rPr>
              <w:t>Some discussion of how the </w:t>
            </w:r>
            <w:r w:rsidR="00F421EB">
              <w:rPr>
                <w:sz w:val="18"/>
              </w:rPr>
              <w:t xml:space="preserve">selected </w:t>
            </w:r>
            <w:r w:rsidRPr="005A4B4C">
              <w:rPr>
                <w:sz w:val="18"/>
              </w:rPr>
              <w:t xml:space="preserve">service addresses the core values but missing some values. Discussion of how the values could be better addressed by the </w:t>
            </w:r>
            <w:r w:rsidR="004034A2">
              <w:rPr>
                <w:sz w:val="18"/>
              </w:rPr>
              <w:t xml:space="preserve">selected </w:t>
            </w:r>
            <w:r w:rsidRPr="005A4B4C">
              <w:rPr>
                <w:sz w:val="18"/>
              </w:rPr>
              <w:t>service is too brief – needs more detail.</w:t>
            </w:r>
          </w:p>
        </w:tc>
        <w:tc>
          <w:tcPr>
            <w:tcW w:w="2637" w:type="dxa"/>
          </w:tcPr>
          <w:p w14:paraId="5D43CC4D" w14:textId="3A22F82A" w:rsidR="00B84462" w:rsidRPr="005A4B4C" w:rsidRDefault="005A4B4C" w:rsidP="00AB2A6D">
            <w:pPr>
              <w:spacing w:after="0" w:line="240" w:lineRule="auto"/>
              <w:rPr>
                <w:rFonts w:cstheme="minorHAnsi"/>
                <w:sz w:val="18"/>
                <w:szCs w:val="16"/>
              </w:rPr>
            </w:pPr>
            <w:r w:rsidRPr="005A4B4C">
              <w:rPr>
                <w:sz w:val="18"/>
                <w:szCs w:val="16"/>
              </w:rPr>
              <w:t>Discussion of how the </w:t>
            </w:r>
            <w:r w:rsidR="004034A2">
              <w:rPr>
                <w:sz w:val="18"/>
                <w:szCs w:val="16"/>
              </w:rPr>
              <w:t xml:space="preserve">selected </w:t>
            </w:r>
            <w:r w:rsidRPr="005A4B4C">
              <w:rPr>
                <w:sz w:val="18"/>
                <w:szCs w:val="16"/>
              </w:rPr>
              <w:t xml:space="preserve">service addresses the core values is too brief or missing. Discussion of how the </w:t>
            </w:r>
            <w:r w:rsidR="004034A2">
              <w:rPr>
                <w:sz w:val="18"/>
                <w:szCs w:val="16"/>
              </w:rPr>
              <w:t xml:space="preserve">selected </w:t>
            </w:r>
            <w:r w:rsidRPr="005A4B4C">
              <w:rPr>
                <w:sz w:val="18"/>
                <w:szCs w:val="16"/>
              </w:rPr>
              <w:t>service could better address the core values is missing or inaccurate.</w:t>
            </w:r>
          </w:p>
        </w:tc>
      </w:tr>
      <w:tr w:rsidR="00B84462" w:rsidRPr="00B84462" w14:paraId="1894AFB0" w14:textId="77777777" w:rsidTr="00B84462">
        <w:trPr>
          <w:cantSplit/>
          <w:trHeight w:val="20"/>
        </w:trPr>
        <w:tc>
          <w:tcPr>
            <w:tcW w:w="3114" w:type="dxa"/>
            <w:vMerge w:val="restart"/>
          </w:tcPr>
          <w:p w14:paraId="119ED18D" w14:textId="77777777" w:rsidR="00B84462" w:rsidRPr="00B84462" w:rsidRDefault="00B84462" w:rsidP="00AB2A6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eastAsia="ko-KR"/>
              </w:rPr>
            </w:pPr>
            <w:r w:rsidRPr="00B84462">
              <w:rPr>
                <w:rFonts w:eastAsia="Times New Roman" w:cstheme="minorHAnsi"/>
                <w:b/>
                <w:bCs/>
                <w:sz w:val="18"/>
                <w:szCs w:val="18"/>
                <w:lang w:val="en-US" w:eastAsia="ko-KR"/>
              </w:rPr>
              <w:t>Health status and vital statistics –  (8 points)</w:t>
            </w:r>
          </w:p>
          <w:p w14:paraId="14D9C9B8" w14:textId="77777777" w:rsidR="00B84462" w:rsidRPr="00B84462" w:rsidRDefault="00B84462" w:rsidP="00AB2A6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B84462">
              <w:rPr>
                <w:rFonts w:eastAsia="Times New Roman" w:cstheme="minorHAnsi"/>
                <w:sz w:val="18"/>
                <w:szCs w:val="18"/>
                <w:lang w:val="en-US" w:eastAsia="ko-KR"/>
              </w:rPr>
              <w:t xml:space="preserve">Explanation of prevalence of the health issue, including discussion of national significance. Explanation of health issue as an example of a health inequity.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21C53DE" w14:textId="150FD1DA" w:rsidR="00B84462" w:rsidRPr="00B84462" w:rsidRDefault="00B84462" w:rsidP="00AB2A6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44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7</w:t>
            </w:r>
            <w:r w:rsidR="00B060A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B844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</w:t>
            </w:r>
            <w:r w:rsidR="00B060A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B844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 points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13CA0BB9" w14:textId="77777777" w:rsidR="00B84462" w:rsidRPr="00B84462" w:rsidRDefault="00B84462" w:rsidP="00AB2A6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44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5.5-6.5 points</w:t>
            </w:r>
          </w:p>
        </w:tc>
        <w:tc>
          <w:tcPr>
            <w:tcW w:w="2636" w:type="dxa"/>
            <w:shd w:val="clear" w:color="auto" w:fill="D9D9D9" w:themeFill="background1" w:themeFillShade="D9"/>
          </w:tcPr>
          <w:p w14:paraId="493061CB" w14:textId="77777777" w:rsidR="00B84462" w:rsidRPr="00B84462" w:rsidRDefault="00B84462" w:rsidP="00AB2A6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44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5 points</w:t>
            </w:r>
          </w:p>
        </w:tc>
        <w:tc>
          <w:tcPr>
            <w:tcW w:w="2637" w:type="dxa"/>
            <w:shd w:val="clear" w:color="auto" w:fill="D9D9D9" w:themeFill="background1" w:themeFillShade="D9"/>
            <w:vAlign w:val="center"/>
          </w:tcPr>
          <w:p w14:paraId="60249252" w14:textId="77777777" w:rsidR="00B84462" w:rsidRPr="00B84462" w:rsidRDefault="00B84462" w:rsidP="00AB2A6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44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 points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14:paraId="760E2B01" w14:textId="77777777" w:rsidR="00B84462" w:rsidRPr="00B84462" w:rsidRDefault="00B84462" w:rsidP="00AB2A6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44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0-3.5 points</w:t>
            </w:r>
          </w:p>
        </w:tc>
      </w:tr>
      <w:tr w:rsidR="00B84462" w:rsidRPr="00B84462" w14:paraId="291BF430" w14:textId="77777777" w:rsidTr="00B84462">
        <w:trPr>
          <w:cantSplit/>
          <w:trHeight w:val="20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14:paraId="1B24C330" w14:textId="77777777" w:rsidR="00B84462" w:rsidRPr="00B84462" w:rsidRDefault="00B84462" w:rsidP="00AB2A6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 w:eastAsia="ko-KR"/>
              </w:rPr>
            </w:pPr>
          </w:p>
        </w:tc>
        <w:tc>
          <w:tcPr>
            <w:tcW w:w="2693" w:type="dxa"/>
          </w:tcPr>
          <w:p w14:paraId="6C60D084" w14:textId="77777777" w:rsidR="00B84462" w:rsidRPr="00B84462" w:rsidRDefault="00B84462" w:rsidP="00AB2A6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84462">
              <w:rPr>
                <w:rFonts w:cstheme="minorHAnsi"/>
                <w:sz w:val="18"/>
                <w:szCs w:val="18"/>
              </w:rPr>
              <w:t xml:space="preserve">Highly comprehensive and clear description of the health issue, supported by a variety of credible sources, including critical discussion of national significance. Comprehensive explanation of health issue as an example of a health inequity.  </w:t>
            </w:r>
          </w:p>
        </w:tc>
        <w:tc>
          <w:tcPr>
            <w:tcW w:w="2580" w:type="dxa"/>
          </w:tcPr>
          <w:p w14:paraId="592C4E1D" w14:textId="77777777" w:rsidR="00B84462" w:rsidRPr="00B84462" w:rsidRDefault="00B84462" w:rsidP="00AB2A6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84462">
              <w:rPr>
                <w:rFonts w:cstheme="minorHAnsi"/>
                <w:sz w:val="18"/>
                <w:szCs w:val="18"/>
              </w:rPr>
              <w:t xml:space="preserve">Comprehensive and clear description of the health issue with credible sources.  Detailed explanation of health issue as an example of a health inequity.  </w:t>
            </w:r>
          </w:p>
        </w:tc>
        <w:tc>
          <w:tcPr>
            <w:tcW w:w="2636" w:type="dxa"/>
          </w:tcPr>
          <w:p w14:paraId="13BD999C" w14:textId="77777777" w:rsidR="00B84462" w:rsidRPr="00B84462" w:rsidRDefault="00B84462" w:rsidP="00AB2A6D">
            <w:pPr>
              <w:pStyle w:val="Tabletext"/>
              <w:spacing w:before="0" w:after="0"/>
            </w:pPr>
            <w:r w:rsidRPr="00B84462">
              <w:t xml:space="preserve">Mostly comprehensive, coherent and clear description of the health issue with credible sources. Some explanation of health issue as an example of a health inequity.  </w:t>
            </w:r>
          </w:p>
        </w:tc>
        <w:tc>
          <w:tcPr>
            <w:tcW w:w="2637" w:type="dxa"/>
          </w:tcPr>
          <w:p w14:paraId="6BBABECD" w14:textId="77777777" w:rsidR="00B84462" w:rsidRPr="00B84462" w:rsidRDefault="00B84462" w:rsidP="00AB2A6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84462">
              <w:rPr>
                <w:rFonts w:cstheme="minorHAnsi"/>
                <w:sz w:val="18"/>
                <w:szCs w:val="18"/>
              </w:rPr>
              <w:t xml:space="preserve">Description of the health issue is generally satisfactory but detail missing and/or some sources not credible. Explanation of health issue as an example of a health inequity needs more detail. </w:t>
            </w:r>
          </w:p>
        </w:tc>
        <w:tc>
          <w:tcPr>
            <w:tcW w:w="2637" w:type="dxa"/>
          </w:tcPr>
          <w:p w14:paraId="7636A319" w14:textId="77777777" w:rsidR="00B84462" w:rsidRPr="00B84462" w:rsidRDefault="00B84462" w:rsidP="00AB2A6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84462">
              <w:rPr>
                <w:rFonts w:cstheme="minorHAnsi"/>
                <w:sz w:val="18"/>
                <w:szCs w:val="18"/>
              </w:rPr>
              <w:t xml:space="preserve">Description of the health issue is too brief or missing; citation sources missing. Explanation of health issue as an example of a health inequity is too brief or missing. </w:t>
            </w:r>
          </w:p>
        </w:tc>
      </w:tr>
      <w:tr w:rsidR="00B84462" w:rsidRPr="00B84462" w14:paraId="65FF14AD" w14:textId="77777777" w:rsidTr="00B84462">
        <w:trPr>
          <w:cantSplit/>
          <w:trHeight w:val="20"/>
        </w:trPr>
        <w:tc>
          <w:tcPr>
            <w:tcW w:w="3114" w:type="dxa"/>
            <w:vMerge w:val="restart"/>
          </w:tcPr>
          <w:p w14:paraId="3073A3E4" w14:textId="77777777" w:rsidR="00B84462" w:rsidRPr="00B84462" w:rsidRDefault="00B84462" w:rsidP="00AB2A6D">
            <w:pPr>
              <w:spacing w:after="0" w:line="240" w:lineRule="auto"/>
              <w:rPr>
                <w:sz w:val="18"/>
                <w:szCs w:val="18"/>
              </w:rPr>
            </w:pPr>
            <w:r w:rsidRPr="00B84462">
              <w:rPr>
                <w:rFonts w:eastAsia="Times New Roman" w:cstheme="minorHAnsi"/>
                <w:b/>
                <w:bCs/>
                <w:sz w:val="18"/>
                <w:szCs w:val="18"/>
                <w:lang w:val="en-US" w:eastAsia="ko-KR"/>
              </w:rPr>
              <w:t>Conclusion –  (2.5 points)</w:t>
            </w:r>
          </w:p>
          <w:p w14:paraId="5F631C1F" w14:textId="496A741C" w:rsidR="00B84462" w:rsidRPr="00B84462" w:rsidRDefault="00B84462" w:rsidP="00AB2A6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eastAsia="ko-KR"/>
              </w:rPr>
            </w:pPr>
            <w:r w:rsidRPr="00B84462">
              <w:rPr>
                <w:rFonts w:eastAsia="Times New Roman" w:cstheme="minorHAnsi"/>
                <w:sz w:val="18"/>
                <w:szCs w:val="18"/>
                <w:lang w:val="en-US" w:eastAsia="ko-KR"/>
              </w:rPr>
              <w:t xml:space="preserve">Appropriate </w:t>
            </w:r>
            <w:r w:rsidR="004034A2">
              <w:rPr>
                <w:rFonts w:eastAsia="Times New Roman" w:cstheme="minorHAnsi"/>
                <w:sz w:val="18"/>
                <w:szCs w:val="18"/>
                <w:lang w:val="en-US" w:eastAsia="ko-KR"/>
              </w:rPr>
              <w:t xml:space="preserve">concluding </w:t>
            </w:r>
            <w:r w:rsidRPr="00B84462">
              <w:rPr>
                <w:rFonts w:eastAsia="Times New Roman" w:cstheme="minorHAnsi"/>
                <w:sz w:val="18"/>
                <w:szCs w:val="18"/>
                <w:lang w:val="en-US" w:eastAsia="ko-KR"/>
              </w:rPr>
              <w:t xml:space="preserve">summary of the chosen service, including details on the population group discussed.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83AB73C" w14:textId="77777777" w:rsidR="00B84462" w:rsidRPr="00B84462" w:rsidRDefault="00B84462" w:rsidP="00AB2A6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44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2-2.5 points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14:paraId="7F94812A" w14:textId="77777777" w:rsidR="00B84462" w:rsidRPr="00B84462" w:rsidRDefault="00B84462" w:rsidP="00AB2A6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44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1.75 points</w:t>
            </w:r>
          </w:p>
        </w:tc>
        <w:tc>
          <w:tcPr>
            <w:tcW w:w="2636" w:type="dxa"/>
            <w:shd w:val="clear" w:color="auto" w:fill="D9D9D9" w:themeFill="background1" w:themeFillShade="D9"/>
          </w:tcPr>
          <w:p w14:paraId="7F2C1892" w14:textId="77777777" w:rsidR="00B84462" w:rsidRPr="00B84462" w:rsidRDefault="00B84462" w:rsidP="00AB2A6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44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1.5 points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14:paraId="59B7A408" w14:textId="77777777" w:rsidR="00B84462" w:rsidRPr="00B84462" w:rsidRDefault="00B84462" w:rsidP="00AB2A6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44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1.25 points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14:paraId="751C9EA5" w14:textId="77777777" w:rsidR="00B84462" w:rsidRPr="00B84462" w:rsidRDefault="00B84462" w:rsidP="00AB2A6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44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0-1 points</w:t>
            </w:r>
          </w:p>
        </w:tc>
      </w:tr>
      <w:tr w:rsidR="00B84462" w:rsidRPr="00B84462" w14:paraId="0C146285" w14:textId="77777777" w:rsidTr="00B84462">
        <w:trPr>
          <w:cantSplit/>
          <w:trHeight w:val="20"/>
        </w:trPr>
        <w:tc>
          <w:tcPr>
            <w:tcW w:w="3114" w:type="dxa"/>
            <w:vMerge/>
          </w:tcPr>
          <w:p w14:paraId="05C9310E" w14:textId="77777777" w:rsidR="00B84462" w:rsidRPr="00B84462" w:rsidRDefault="00B84462" w:rsidP="00AB2A6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eastAsia="ko-KR"/>
              </w:rPr>
            </w:pPr>
          </w:p>
        </w:tc>
        <w:tc>
          <w:tcPr>
            <w:tcW w:w="2693" w:type="dxa"/>
            <w:shd w:val="clear" w:color="auto" w:fill="auto"/>
          </w:tcPr>
          <w:p w14:paraId="126B9166" w14:textId="77777777" w:rsidR="00B84462" w:rsidRPr="00B84462" w:rsidRDefault="00B84462" w:rsidP="00AB2A6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4462">
              <w:rPr>
                <w:color w:val="auto"/>
                <w:sz w:val="18"/>
                <w:szCs w:val="18"/>
              </w:rPr>
              <w:t xml:space="preserve">Conclusion is of a very high standard and effectively summarises the case study. </w:t>
            </w:r>
          </w:p>
        </w:tc>
        <w:tc>
          <w:tcPr>
            <w:tcW w:w="2580" w:type="dxa"/>
            <w:shd w:val="clear" w:color="auto" w:fill="auto"/>
          </w:tcPr>
          <w:p w14:paraId="43B5A915" w14:textId="77777777" w:rsidR="00B84462" w:rsidRPr="00B84462" w:rsidRDefault="00B84462" w:rsidP="00AB2A6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4462">
              <w:rPr>
                <w:color w:val="auto"/>
                <w:sz w:val="18"/>
                <w:szCs w:val="18"/>
              </w:rPr>
              <w:t xml:space="preserve">Conclusion is of a high standard and generally summarises the case study. </w:t>
            </w:r>
          </w:p>
        </w:tc>
        <w:tc>
          <w:tcPr>
            <w:tcW w:w="2636" w:type="dxa"/>
            <w:shd w:val="clear" w:color="auto" w:fill="auto"/>
          </w:tcPr>
          <w:p w14:paraId="2B2458DB" w14:textId="77777777" w:rsidR="00B84462" w:rsidRPr="00B84462" w:rsidRDefault="00B84462" w:rsidP="00AB2A6D">
            <w:pPr>
              <w:pStyle w:val="Tabletext"/>
              <w:spacing w:before="0" w:after="0"/>
            </w:pPr>
            <w:r w:rsidRPr="00B84462">
              <w:t xml:space="preserve">Conclusion is of a satisfactory standard but minor re-structuring could lift the standard to a higher level. </w:t>
            </w:r>
          </w:p>
        </w:tc>
        <w:tc>
          <w:tcPr>
            <w:tcW w:w="2637" w:type="dxa"/>
            <w:shd w:val="clear" w:color="auto" w:fill="auto"/>
          </w:tcPr>
          <w:p w14:paraId="2C719550" w14:textId="77777777" w:rsidR="00B84462" w:rsidRPr="00B84462" w:rsidRDefault="00B84462" w:rsidP="00AB2A6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4462">
              <w:rPr>
                <w:color w:val="auto"/>
                <w:sz w:val="18"/>
                <w:szCs w:val="18"/>
              </w:rPr>
              <w:t xml:space="preserve">Conclusion is weak and fails to summarise key points. </w:t>
            </w:r>
          </w:p>
        </w:tc>
        <w:tc>
          <w:tcPr>
            <w:tcW w:w="2637" w:type="dxa"/>
            <w:shd w:val="clear" w:color="auto" w:fill="auto"/>
          </w:tcPr>
          <w:p w14:paraId="1C79EA0B" w14:textId="77777777" w:rsidR="00B84462" w:rsidRPr="00B84462" w:rsidRDefault="00B84462" w:rsidP="00AB2A6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4462">
              <w:rPr>
                <w:color w:val="auto"/>
                <w:sz w:val="18"/>
                <w:szCs w:val="18"/>
              </w:rPr>
              <w:t>Conclusion is too brief or missing. Details on key points and target population are missing.</w:t>
            </w:r>
          </w:p>
        </w:tc>
      </w:tr>
      <w:tr w:rsidR="00B84462" w:rsidRPr="00B84462" w14:paraId="27785321" w14:textId="77777777" w:rsidTr="00B84462">
        <w:trPr>
          <w:cantSplit/>
          <w:trHeight w:val="20"/>
        </w:trPr>
        <w:tc>
          <w:tcPr>
            <w:tcW w:w="3114" w:type="dxa"/>
            <w:vMerge w:val="restart"/>
          </w:tcPr>
          <w:p w14:paraId="0514367A" w14:textId="77777777" w:rsidR="00B84462" w:rsidRPr="00B84462" w:rsidRDefault="00B84462" w:rsidP="00AB2A6D">
            <w:pPr>
              <w:spacing w:after="0" w:line="240" w:lineRule="auto"/>
              <w:rPr>
                <w:sz w:val="18"/>
                <w:szCs w:val="18"/>
              </w:rPr>
            </w:pPr>
            <w:r w:rsidRPr="00B84462">
              <w:rPr>
                <w:rFonts w:eastAsia="Times New Roman" w:cstheme="minorHAnsi"/>
                <w:b/>
                <w:bCs/>
                <w:sz w:val="18"/>
                <w:szCs w:val="18"/>
                <w:lang w:val="en-US" w:eastAsia="ko-KR"/>
              </w:rPr>
              <w:t xml:space="preserve">Presentation - </w:t>
            </w:r>
            <w:r w:rsidRPr="00B84462">
              <w:rPr>
                <w:sz w:val="18"/>
                <w:szCs w:val="18"/>
              </w:rPr>
              <w:t xml:space="preserve"> </w:t>
            </w:r>
            <w:r w:rsidRPr="00B84462">
              <w:rPr>
                <w:rFonts w:eastAsia="Times New Roman" w:cstheme="minorHAnsi"/>
                <w:b/>
                <w:bCs/>
                <w:sz w:val="18"/>
                <w:szCs w:val="18"/>
                <w:lang w:val="en-US" w:eastAsia="ko-KR"/>
              </w:rPr>
              <w:t xml:space="preserve"> (5 points)</w:t>
            </w:r>
          </w:p>
          <w:p w14:paraId="737A9599" w14:textId="5F86E8E0" w:rsidR="00B84462" w:rsidRPr="00B84462" w:rsidRDefault="00B84462" w:rsidP="00AB2A6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val="en-US" w:eastAsia="ko-KR"/>
              </w:rPr>
            </w:pPr>
            <w:r w:rsidRPr="00B84462">
              <w:rPr>
                <w:rFonts w:eastAsia="Times New Roman" w:cstheme="minorHAnsi"/>
                <w:sz w:val="18"/>
                <w:szCs w:val="18"/>
                <w:lang w:val="en-US" w:eastAsia="ko-KR"/>
              </w:rPr>
              <w:t>Professionally written including accurate spelling, clear writing, professional forma</w:t>
            </w:r>
            <w:r w:rsidR="00B060AA">
              <w:rPr>
                <w:rFonts w:eastAsia="Times New Roman" w:cstheme="minorHAnsi"/>
                <w:sz w:val="18"/>
                <w:szCs w:val="18"/>
                <w:lang w:val="en-US" w:eastAsia="ko-KR"/>
              </w:rPr>
              <w:t xml:space="preserve">tting, consistent referencing. </w:t>
            </w:r>
            <w:r w:rsidRPr="00B84462">
              <w:rPr>
                <w:rFonts w:eastAsia="Times New Roman" w:cstheme="minorHAnsi"/>
                <w:sz w:val="18"/>
                <w:szCs w:val="18"/>
                <w:lang w:val="en-US" w:eastAsia="ko-KR"/>
              </w:rPr>
              <w:t xml:space="preserve">Evidence of revision and proofreading.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0CA0006" w14:textId="77777777" w:rsidR="00B84462" w:rsidRPr="00B84462" w:rsidRDefault="00B84462" w:rsidP="00AB2A6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44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4-5 points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206FC052" w14:textId="77777777" w:rsidR="00B84462" w:rsidRPr="00B84462" w:rsidRDefault="00B84462" w:rsidP="00AB2A6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44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3.5 points</w:t>
            </w:r>
          </w:p>
        </w:tc>
        <w:tc>
          <w:tcPr>
            <w:tcW w:w="2636" w:type="dxa"/>
            <w:shd w:val="clear" w:color="auto" w:fill="D9D9D9" w:themeFill="background1" w:themeFillShade="D9"/>
          </w:tcPr>
          <w:p w14:paraId="7A31D0F8" w14:textId="77777777" w:rsidR="00B84462" w:rsidRPr="00B84462" w:rsidRDefault="00B84462" w:rsidP="00AB2A6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44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 points</w:t>
            </w:r>
          </w:p>
        </w:tc>
        <w:tc>
          <w:tcPr>
            <w:tcW w:w="2637" w:type="dxa"/>
            <w:shd w:val="clear" w:color="auto" w:fill="D9D9D9" w:themeFill="background1" w:themeFillShade="D9"/>
            <w:vAlign w:val="center"/>
          </w:tcPr>
          <w:p w14:paraId="642AA95C" w14:textId="77777777" w:rsidR="00B84462" w:rsidRPr="00B84462" w:rsidRDefault="00B84462" w:rsidP="00AB2A6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44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2.5 points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14:paraId="53B02495" w14:textId="77777777" w:rsidR="00B84462" w:rsidRPr="00B84462" w:rsidRDefault="00B84462" w:rsidP="00AB2A6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8446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0-2 points</w:t>
            </w:r>
          </w:p>
        </w:tc>
      </w:tr>
      <w:tr w:rsidR="00B84462" w:rsidRPr="00B84462" w14:paraId="2FE77E34" w14:textId="77777777" w:rsidTr="00B84462">
        <w:trPr>
          <w:cantSplit/>
          <w:trHeight w:val="20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14:paraId="4E19DB26" w14:textId="77777777" w:rsidR="00B84462" w:rsidRPr="00B84462" w:rsidRDefault="00B84462" w:rsidP="00AB2A6D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14:paraId="50F9298E" w14:textId="3D1BACCD" w:rsidR="00B84462" w:rsidRPr="00B84462" w:rsidRDefault="00B84462" w:rsidP="00B84462">
            <w:pPr>
              <w:spacing w:after="0" w:line="240" w:lineRule="auto"/>
              <w:ind w:left="34"/>
              <w:rPr>
                <w:sz w:val="18"/>
                <w:szCs w:val="18"/>
              </w:rPr>
            </w:pPr>
            <w:r w:rsidRPr="00B84462">
              <w:rPr>
                <w:rFonts w:cs="Arial"/>
                <w:sz w:val="18"/>
                <w:szCs w:val="18"/>
              </w:rPr>
              <w:t xml:space="preserve">Writing is of a very high standard with no errors in spelling/ grammar. Formatting is of a very good standard. Within word count. </w:t>
            </w:r>
            <w:r w:rsidRPr="00B84462">
              <w:rPr>
                <w:sz w:val="18"/>
                <w:szCs w:val="18"/>
              </w:rPr>
              <w:t>All sources cited accurat</w:t>
            </w:r>
            <w:r w:rsidR="00B060AA">
              <w:rPr>
                <w:sz w:val="18"/>
                <w:szCs w:val="18"/>
              </w:rPr>
              <w:t xml:space="preserve">ely, in accordance with </w:t>
            </w:r>
            <w:r w:rsidR="00B060AA">
              <w:rPr>
                <w:sz w:val="18"/>
                <w:szCs w:val="18"/>
              </w:rPr>
              <w:lastRenderedPageBreak/>
              <w:t xml:space="preserve">Harvard/APA </w:t>
            </w:r>
            <w:r w:rsidRPr="00B84462">
              <w:rPr>
                <w:sz w:val="18"/>
                <w:szCs w:val="18"/>
              </w:rPr>
              <w:t>referencing guidelines. No errors.</w:t>
            </w:r>
          </w:p>
        </w:tc>
        <w:tc>
          <w:tcPr>
            <w:tcW w:w="2580" w:type="dxa"/>
          </w:tcPr>
          <w:p w14:paraId="24ED99AB" w14:textId="40FA2C5C" w:rsidR="00B84462" w:rsidRPr="00B84462" w:rsidRDefault="00B84462" w:rsidP="00B84462">
            <w:pPr>
              <w:spacing w:after="0" w:line="240" w:lineRule="auto"/>
              <w:ind w:left="34"/>
              <w:rPr>
                <w:rFonts w:cs="Arial"/>
                <w:sz w:val="18"/>
                <w:szCs w:val="18"/>
              </w:rPr>
            </w:pPr>
            <w:r w:rsidRPr="00B84462">
              <w:rPr>
                <w:rFonts w:cs="Arial"/>
                <w:sz w:val="18"/>
                <w:szCs w:val="18"/>
              </w:rPr>
              <w:lastRenderedPageBreak/>
              <w:t>Writing is mostly of a high standard, with minimal errors in spelling/grammar. Formatting is of a good</w:t>
            </w:r>
            <w:r w:rsidRPr="00B84462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B84462">
              <w:rPr>
                <w:rFonts w:cs="Arial"/>
                <w:sz w:val="18"/>
                <w:szCs w:val="18"/>
              </w:rPr>
              <w:t xml:space="preserve">standard. </w:t>
            </w:r>
            <w:r w:rsidRPr="00B84462">
              <w:rPr>
                <w:sz w:val="18"/>
                <w:szCs w:val="18"/>
              </w:rPr>
              <w:t>Almost all sources cited accura</w:t>
            </w:r>
            <w:r w:rsidR="00B060AA">
              <w:rPr>
                <w:sz w:val="18"/>
                <w:szCs w:val="18"/>
              </w:rPr>
              <w:t xml:space="preserve">tely in accordance </w:t>
            </w:r>
            <w:r w:rsidR="00B060AA">
              <w:rPr>
                <w:sz w:val="18"/>
                <w:szCs w:val="18"/>
              </w:rPr>
              <w:lastRenderedPageBreak/>
              <w:t xml:space="preserve">with Harvard/APA </w:t>
            </w:r>
            <w:r w:rsidRPr="00B84462">
              <w:rPr>
                <w:sz w:val="18"/>
                <w:szCs w:val="18"/>
              </w:rPr>
              <w:t xml:space="preserve">referencing guidelines. </w:t>
            </w:r>
          </w:p>
        </w:tc>
        <w:tc>
          <w:tcPr>
            <w:tcW w:w="2636" w:type="dxa"/>
          </w:tcPr>
          <w:p w14:paraId="4A2D012D" w14:textId="77777777" w:rsidR="00B84462" w:rsidRPr="00B84462" w:rsidRDefault="00B84462" w:rsidP="00AB2A6D">
            <w:pPr>
              <w:spacing w:after="0" w:line="240" w:lineRule="auto"/>
              <w:rPr>
                <w:sz w:val="18"/>
                <w:szCs w:val="18"/>
              </w:rPr>
            </w:pPr>
            <w:r w:rsidRPr="00B84462">
              <w:rPr>
                <w:sz w:val="18"/>
                <w:szCs w:val="18"/>
              </w:rPr>
              <w:lastRenderedPageBreak/>
              <w:t xml:space="preserve">Writing is satisfactory but minor re-structuring could life the standard to a higher level. </w:t>
            </w:r>
          </w:p>
          <w:p w14:paraId="3B92F3D7" w14:textId="77777777" w:rsidR="00B84462" w:rsidRPr="00B84462" w:rsidRDefault="00B84462" w:rsidP="00AB2A6D">
            <w:pPr>
              <w:spacing w:after="0" w:line="240" w:lineRule="auto"/>
              <w:rPr>
                <w:sz w:val="18"/>
                <w:szCs w:val="18"/>
              </w:rPr>
            </w:pPr>
            <w:r w:rsidRPr="00B84462">
              <w:rPr>
                <w:sz w:val="18"/>
                <w:szCs w:val="18"/>
              </w:rPr>
              <w:t xml:space="preserve">Formatting is satisfactory but a few inconsistencies evident.  </w:t>
            </w:r>
          </w:p>
          <w:p w14:paraId="0FA14671" w14:textId="7DFDB915" w:rsidR="00B84462" w:rsidRPr="00B84462" w:rsidRDefault="00B84462" w:rsidP="00B84462">
            <w:pPr>
              <w:pStyle w:val="Tabletext"/>
              <w:spacing w:before="0" w:after="0"/>
              <w:rPr>
                <w:rFonts w:cs="Arial"/>
              </w:rPr>
            </w:pPr>
            <w:r w:rsidRPr="00B84462">
              <w:lastRenderedPageBreak/>
              <w:t>Sources generally c</w:t>
            </w:r>
            <w:r w:rsidR="00B060AA">
              <w:t xml:space="preserve">ited in accordance with Harvard/APA </w:t>
            </w:r>
            <w:r w:rsidRPr="00B84462">
              <w:t xml:space="preserve">referencing though a few errors. </w:t>
            </w:r>
          </w:p>
        </w:tc>
        <w:tc>
          <w:tcPr>
            <w:tcW w:w="2637" w:type="dxa"/>
          </w:tcPr>
          <w:p w14:paraId="39180D88" w14:textId="7DE11137" w:rsidR="00B84462" w:rsidRPr="00B84462" w:rsidRDefault="00B84462" w:rsidP="00B8446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84462">
              <w:rPr>
                <w:rFonts w:cs="Arial"/>
                <w:sz w:val="18"/>
                <w:szCs w:val="18"/>
              </w:rPr>
              <w:lastRenderedPageBreak/>
              <w:t xml:space="preserve">Writing needs improving. A number of errors evident. </w:t>
            </w:r>
            <w:r w:rsidRPr="00B84462">
              <w:rPr>
                <w:sz w:val="18"/>
                <w:szCs w:val="18"/>
              </w:rPr>
              <w:t xml:space="preserve">This assignment requires careful editing to lift it to an acceptable standard. </w:t>
            </w:r>
            <w:r w:rsidRPr="00B84462">
              <w:rPr>
                <w:rFonts w:cs="Arial"/>
                <w:sz w:val="18"/>
                <w:szCs w:val="18"/>
              </w:rPr>
              <w:t>Attempts to reference in accordance with Harvard</w:t>
            </w:r>
            <w:r w:rsidR="00B060AA">
              <w:rPr>
                <w:rFonts w:cs="Arial"/>
                <w:sz w:val="18"/>
                <w:szCs w:val="18"/>
              </w:rPr>
              <w:t>/APA</w:t>
            </w:r>
            <w:r w:rsidRPr="00B84462">
              <w:rPr>
                <w:rFonts w:cs="Arial"/>
                <w:sz w:val="18"/>
                <w:szCs w:val="18"/>
              </w:rPr>
              <w:t xml:space="preserve"> </w:t>
            </w:r>
            <w:r w:rsidRPr="00B84462">
              <w:rPr>
                <w:rFonts w:cs="Arial"/>
                <w:sz w:val="18"/>
                <w:szCs w:val="18"/>
              </w:rPr>
              <w:lastRenderedPageBreak/>
              <w:t>but frequent errors detract from professionalism.</w:t>
            </w:r>
          </w:p>
        </w:tc>
        <w:tc>
          <w:tcPr>
            <w:tcW w:w="2637" w:type="dxa"/>
          </w:tcPr>
          <w:p w14:paraId="6ACBE1E3" w14:textId="4F6205F8" w:rsidR="00B84462" w:rsidRPr="00B84462" w:rsidRDefault="00B84462" w:rsidP="00AB2A6D">
            <w:pPr>
              <w:pStyle w:val="Tabletext"/>
              <w:spacing w:before="0" w:after="0"/>
            </w:pPr>
            <w:r w:rsidRPr="00B84462">
              <w:lastRenderedPageBreak/>
              <w:t>Writing is of an unsatisfactory standard, with freque</w:t>
            </w:r>
            <w:r>
              <w:t>nt errors</w:t>
            </w:r>
            <w:r w:rsidRPr="00B84462">
              <w:t xml:space="preserve">. Formatting is unsatisfactory. </w:t>
            </w:r>
          </w:p>
          <w:p w14:paraId="2AA5A63F" w14:textId="1034C57F" w:rsidR="00B84462" w:rsidRPr="00B84462" w:rsidRDefault="00B84462" w:rsidP="00AB2A6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84462">
              <w:rPr>
                <w:sz w:val="18"/>
                <w:szCs w:val="18"/>
              </w:rPr>
              <w:t>Sources poorly cited or not cited at all. Frequent inconsistencies demonstr</w:t>
            </w:r>
            <w:r w:rsidR="00B060AA">
              <w:rPr>
                <w:sz w:val="18"/>
                <w:szCs w:val="18"/>
              </w:rPr>
              <w:t xml:space="preserve">ate a poor grasp of the </w:t>
            </w:r>
            <w:r w:rsidR="00B060AA">
              <w:rPr>
                <w:sz w:val="18"/>
                <w:szCs w:val="18"/>
              </w:rPr>
              <w:lastRenderedPageBreak/>
              <w:t xml:space="preserve">Harvard/APA </w:t>
            </w:r>
            <w:r w:rsidRPr="00B84462">
              <w:rPr>
                <w:sz w:val="18"/>
                <w:szCs w:val="18"/>
              </w:rPr>
              <w:t>referencing system.</w:t>
            </w:r>
          </w:p>
        </w:tc>
      </w:tr>
      <w:tr w:rsidR="00B84462" w:rsidRPr="00EB7F7B" w14:paraId="1B63FBE3" w14:textId="77777777" w:rsidTr="00B84462">
        <w:trPr>
          <w:cantSplit/>
          <w:trHeight w:val="20"/>
        </w:trPr>
        <w:tc>
          <w:tcPr>
            <w:tcW w:w="3114" w:type="dxa"/>
            <w:tcBorders>
              <w:bottom w:val="single" w:sz="4" w:space="0" w:color="auto"/>
            </w:tcBorders>
          </w:tcPr>
          <w:p w14:paraId="5EE15706" w14:textId="77777777" w:rsidR="00B84462" w:rsidRPr="008637A8" w:rsidRDefault="00B84462" w:rsidP="00AB2A6D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14:paraId="05D45B9F" w14:textId="77777777" w:rsidR="00B84462" w:rsidRPr="008637A8" w:rsidRDefault="00B84462" w:rsidP="00AB2A6D">
            <w:pPr>
              <w:spacing w:after="0" w:line="240" w:lineRule="auto"/>
              <w:ind w:left="34"/>
              <w:rPr>
                <w:rFonts w:cs="Arial"/>
                <w:sz w:val="18"/>
                <w:szCs w:val="18"/>
              </w:rPr>
            </w:pPr>
          </w:p>
        </w:tc>
        <w:tc>
          <w:tcPr>
            <w:tcW w:w="2580" w:type="dxa"/>
          </w:tcPr>
          <w:p w14:paraId="3ECB9F74" w14:textId="77777777" w:rsidR="00B84462" w:rsidRPr="008637A8" w:rsidRDefault="00B84462" w:rsidP="00AB2A6D">
            <w:pPr>
              <w:spacing w:after="0" w:line="240" w:lineRule="auto"/>
              <w:ind w:left="34"/>
              <w:rPr>
                <w:rFonts w:cs="Arial"/>
                <w:sz w:val="18"/>
                <w:szCs w:val="18"/>
              </w:rPr>
            </w:pPr>
          </w:p>
        </w:tc>
        <w:tc>
          <w:tcPr>
            <w:tcW w:w="2636" w:type="dxa"/>
          </w:tcPr>
          <w:p w14:paraId="24B103ED" w14:textId="77777777" w:rsidR="00B84462" w:rsidRPr="008637A8" w:rsidRDefault="00B84462" w:rsidP="00AB2A6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37" w:type="dxa"/>
          </w:tcPr>
          <w:p w14:paraId="35F06C52" w14:textId="77777777" w:rsidR="00B84462" w:rsidRPr="008637A8" w:rsidRDefault="00B84462" w:rsidP="00AB2A6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37" w:type="dxa"/>
          </w:tcPr>
          <w:p w14:paraId="63785BBB" w14:textId="77777777" w:rsidR="00B84462" w:rsidRPr="008637A8" w:rsidRDefault="00B84462" w:rsidP="00AB2A6D">
            <w:pPr>
              <w:pStyle w:val="Tabletext"/>
              <w:spacing w:before="0" w:after="0"/>
            </w:pPr>
            <w:r>
              <w:rPr>
                <w:sz w:val="20"/>
                <w:szCs w:val="20"/>
              </w:rPr>
              <w:t>Total:   /40</w:t>
            </w:r>
          </w:p>
        </w:tc>
      </w:tr>
    </w:tbl>
    <w:p w14:paraId="27A85445" w14:textId="6383B56D" w:rsidR="00B82BE1" w:rsidRPr="00B33E8D" w:rsidRDefault="00B82BE1" w:rsidP="00B84462">
      <w:pPr>
        <w:spacing w:after="0"/>
        <w:rPr>
          <w:lang w:val="en-US"/>
        </w:rPr>
      </w:pPr>
    </w:p>
    <w:sectPr w:rsidR="00B82BE1" w:rsidRPr="00B33E8D" w:rsidSect="00B84462">
      <w:headerReference w:type="default" r:id="rId7"/>
      <w:pgSz w:w="16838" w:h="11906" w:orient="landscape"/>
      <w:pgMar w:top="284" w:right="1440" w:bottom="284" w:left="1440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98ED9" w14:textId="77777777" w:rsidR="00B84462" w:rsidRDefault="00B84462" w:rsidP="00B84462">
      <w:pPr>
        <w:spacing w:after="0" w:line="240" w:lineRule="auto"/>
      </w:pPr>
      <w:r>
        <w:separator/>
      </w:r>
    </w:p>
  </w:endnote>
  <w:endnote w:type="continuationSeparator" w:id="0">
    <w:p w14:paraId="1D54068A" w14:textId="77777777" w:rsidR="00B84462" w:rsidRDefault="00B84462" w:rsidP="00B8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27404" w14:textId="77777777" w:rsidR="00B84462" w:rsidRDefault="00B84462" w:rsidP="00B84462">
      <w:pPr>
        <w:spacing w:after="0" w:line="240" w:lineRule="auto"/>
      </w:pPr>
      <w:r>
        <w:separator/>
      </w:r>
    </w:p>
  </w:footnote>
  <w:footnote w:type="continuationSeparator" w:id="0">
    <w:p w14:paraId="132611DB" w14:textId="77777777" w:rsidR="00B84462" w:rsidRDefault="00B84462" w:rsidP="00B8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B9F31" w14:textId="6291C4FD" w:rsidR="00B84462" w:rsidRDefault="00B84462">
    <w:pPr>
      <w:pStyle w:val="Header"/>
    </w:pPr>
  </w:p>
  <w:p w14:paraId="21E30882" w14:textId="77777777" w:rsidR="00B84462" w:rsidRDefault="00B844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C1137"/>
    <w:multiLevelType w:val="hybridMultilevel"/>
    <w:tmpl w:val="D8281B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BD206B"/>
    <w:multiLevelType w:val="hybridMultilevel"/>
    <w:tmpl w:val="AA9C95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5842B5"/>
    <w:multiLevelType w:val="hybridMultilevel"/>
    <w:tmpl w:val="974CD9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1B3E78"/>
    <w:multiLevelType w:val="multilevel"/>
    <w:tmpl w:val="9196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EC2415"/>
    <w:multiLevelType w:val="hybridMultilevel"/>
    <w:tmpl w:val="8DAA4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5218CF"/>
    <w:multiLevelType w:val="multilevel"/>
    <w:tmpl w:val="0AD6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85298B"/>
    <w:multiLevelType w:val="multilevel"/>
    <w:tmpl w:val="078A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D7"/>
    <w:rsid w:val="00005DD6"/>
    <w:rsid w:val="0003357D"/>
    <w:rsid w:val="000B6A4C"/>
    <w:rsid w:val="000D18D9"/>
    <w:rsid w:val="000F34A5"/>
    <w:rsid w:val="001038B4"/>
    <w:rsid w:val="001101D4"/>
    <w:rsid w:val="00114D32"/>
    <w:rsid w:val="00170C85"/>
    <w:rsid w:val="00191EF6"/>
    <w:rsid w:val="001A7BDA"/>
    <w:rsid w:val="001C4FE7"/>
    <w:rsid w:val="001D7295"/>
    <w:rsid w:val="002123D6"/>
    <w:rsid w:val="00241990"/>
    <w:rsid w:val="002478AF"/>
    <w:rsid w:val="0025596F"/>
    <w:rsid w:val="0026263C"/>
    <w:rsid w:val="00272C4E"/>
    <w:rsid w:val="002E09B5"/>
    <w:rsid w:val="002E2561"/>
    <w:rsid w:val="002E2D20"/>
    <w:rsid w:val="003007C5"/>
    <w:rsid w:val="00304E12"/>
    <w:rsid w:val="00347061"/>
    <w:rsid w:val="00377F34"/>
    <w:rsid w:val="003F03A5"/>
    <w:rsid w:val="004034A2"/>
    <w:rsid w:val="004036EE"/>
    <w:rsid w:val="0041086A"/>
    <w:rsid w:val="00412082"/>
    <w:rsid w:val="004171C5"/>
    <w:rsid w:val="004348FC"/>
    <w:rsid w:val="0047117E"/>
    <w:rsid w:val="0049445D"/>
    <w:rsid w:val="004975E7"/>
    <w:rsid w:val="004B044D"/>
    <w:rsid w:val="004E59F9"/>
    <w:rsid w:val="005276AF"/>
    <w:rsid w:val="00530B73"/>
    <w:rsid w:val="00547D0C"/>
    <w:rsid w:val="00580CC9"/>
    <w:rsid w:val="005A4B4C"/>
    <w:rsid w:val="005E0966"/>
    <w:rsid w:val="005F013E"/>
    <w:rsid w:val="00614463"/>
    <w:rsid w:val="00672B9E"/>
    <w:rsid w:val="00674B34"/>
    <w:rsid w:val="006776B4"/>
    <w:rsid w:val="006D2C18"/>
    <w:rsid w:val="006E1540"/>
    <w:rsid w:val="006E3CF3"/>
    <w:rsid w:val="00702826"/>
    <w:rsid w:val="00706690"/>
    <w:rsid w:val="00730227"/>
    <w:rsid w:val="007850BE"/>
    <w:rsid w:val="007862AF"/>
    <w:rsid w:val="0079605B"/>
    <w:rsid w:val="007B5D6E"/>
    <w:rsid w:val="007C59CF"/>
    <w:rsid w:val="007D7404"/>
    <w:rsid w:val="007F5F2B"/>
    <w:rsid w:val="007F70AC"/>
    <w:rsid w:val="008062DF"/>
    <w:rsid w:val="00822512"/>
    <w:rsid w:val="00833A4A"/>
    <w:rsid w:val="00837CCE"/>
    <w:rsid w:val="00844165"/>
    <w:rsid w:val="008637A8"/>
    <w:rsid w:val="00890584"/>
    <w:rsid w:val="00897FBE"/>
    <w:rsid w:val="008B2B15"/>
    <w:rsid w:val="0091368E"/>
    <w:rsid w:val="009314F1"/>
    <w:rsid w:val="00932928"/>
    <w:rsid w:val="00961A48"/>
    <w:rsid w:val="00991411"/>
    <w:rsid w:val="00992539"/>
    <w:rsid w:val="009C1B59"/>
    <w:rsid w:val="00A0028E"/>
    <w:rsid w:val="00A06AFC"/>
    <w:rsid w:val="00A2499E"/>
    <w:rsid w:val="00A57EC3"/>
    <w:rsid w:val="00A75D3A"/>
    <w:rsid w:val="00A83598"/>
    <w:rsid w:val="00AA48A8"/>
    <w:rsid w:val="00AD0D31"/>
    <w:rsid w:val="00AD687D"/>
    <w:rsid w:val="00B060AA"/>
    <w:rsid w:val="00B113B8"/>
    <w:rsid w:val="00B33E8D"/>
    <w:rsid w:val="00B46CF8"/>
    <w:rsid w:val="00B702A0"/>
    <w:rsid w:val="00B76C77"/>
    <w:rsid w:val="00B8185B"/>
    <w:rsid w:val="00B82BE1"/>
    <w:rsid w:val="00B84462"/>
    <w:rsid w:val="00B965D1"/>
    <w:rsid w:val="00B9793F"/>
    <w:rsid w:val="00BA154F"/>
    <w:rsid w:val="00BA7813"/>
    <w:rsid w:val="00BA7AF3"/>
    <w:rsid w:val="00BB0896"/>
    <w:rsid w:val="00C10440"/>
    <w:rsid w:val="00C16B72"/>
    <w:rsid w:val="00C46FD7"/>
    <w:rsid w:val="00C510DD"/>
    <w:rsid w:val="00C61B21"/>
    <w:rsid w:val="00CC0D6D"/>
    <w:rsid w:val="00CC3166"/>
    <w:rsid w:val="00D0082E"/>
    <w:rsid w:val="00D26901"/>
    <w:rsid w:val="00D348EB"/>
    <w:rsid w:val="00D57A93"/>
    <w:rsid w:val="00D84DF3"/>
    <w:rsid w:val="00D8791C"/>
    <w:rsid w:val="00D926F1"/>
    <w:rsid w:val="00DA1868"/>
    <w:rsid w:val="00DB2E1E"/>
    <w:rsid w:val="00DD33EB"/>
    <w:rsid w:val="00E043E3"/>
    <w:rsid w:val="00E64C2B"/>
    <w:rsid w:val="00E91527"/>
    <w:rsid w:val="00EB2E61"/>
    <w:rsid w:val="00EB7F7B"/>
    <w:rsid w:val="00ED44FC"/>
    <w:rsid w:val="00F11B49"/>
    <w:rsid w:val="00F421EB"/>
    <w:rsid w:val="00F72E9F"/>
    <w:rsid w:val="00F84CB4"/>
    <w:rsid w:val="00F87F3D"/>
    <w:rsid w:val="00FD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072B16"/>
  <w15:docId w15:val="{5645101C-22E7-4EF8-BE63-F91EBB45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4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FD7"/>
    <w:pPr>
      <w:ind w:left="720"/>
      <w:contextualSpacing/>
    </w:pPr>
  </w:style>
  <w:style w:type="paragraph" w:customStyle="1" w:styleId="Default">
    <w:name w:val="Default"/>
    <w:rsid w:val="00C46F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D7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4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4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ko-KR"/>
    </w:rPr>
  </w:style>
  <w:style w:type="character" w:styleId="Strong">
    <w:name w:val="Strong"/>
    <w:basedOn w:val="DefaultParagraphFont"/>
    <w:uiPriority w:val="22"/>
    <w:qFormat/>
    <w:rsid w:val="00B33E8D"/>
    <w:rPr>
      <w:b/>
      <w:bCs/>
    </w:rPr>
  </w:style>
  <w:style w:type="character" w:styleId="Emphasis">
    <w:name w:val="Emphasis"/>
    <w:basedOn w:val="DefaultParagraphFont"/>
    <w:uiPriority w:val="20"/>
    <w:qFormat/>
    <w:rsid w:val="00B33E8D"/>
    <w:rPr>
      <w:i/>
      <w:iCs/>
    </w:rPr>
  </w:style>
  <w:style w:type="paragraph" w:customStyle="1" w:styleId="TableNormal0">
    <w:name w:val="Table: Normal"/>
    <w:basedOn w:val="BodyText"/>
    <w:rsid w:val="00890584"/>
    <w:pPr>
      <w:spacing w:line="240" w:lineRule="auto"/>
    </w:pPr>
    <w:rPr>
      <w:rFonts w:ascii="Calibri" w:hAnsi="Calibri" w:cs="Calibri"/>
      <w:color w:val="000000"/>
      <w:sz w:val="20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5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584"/>
  </w:style>
  <w:style w:type="character" w:customStyle="1" w:styleId="Heading2Char">
    <w:name w:val="Heading 2 Char"/>
    <w:basedOn w:val="DefaultParagraphFont"/>
    <w:link w:val="Heading2"/>
    <w:uiPriority w:val="9"/>
    <w:rsid w:val="00FD04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text">
    <w:name w:val="Table text"/>
    <w:basedOn w:val="Normal"/>
    <w:autoRedefine/>
    <w:rsid w:val="00F84CB4"/>
    <w:pPr>
      <w:spacing w:before="40" w:after="40" w:line="240" w:lineRule="auto"/>
    </w:pPr>
    <w:rPr>
      <w:rFonts w:eastAsia="Times New Roman" w:cstheme="minorHAnsi"/>
      <w:sz w:val="18"/>
      <w:szCs w:val="18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8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462"/>
  </w:style>
  <w:style w:type="paragraph" w:styleId="Footer">
    <w:name w:val="footer"/>
    <w:basedOn w:val="Normal"/>
    <w:link w:val="FooterChar"/>
    <w:uiPriority w:val="99"/>
    <w:unhideWhenUsed/>
    <w:rsid w:val="00B8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Norma Barrett</cp:lastModifiedBy>
  <cp:revision>2</cp:revision>
  <cp:lastPrinted>2016-09-04T00:24:00Z</cp:lastPrinted>
  <dcterms:created xsi:type="dcterms:W3CDTF">2020-02-27T06:00:00Z</dcterms:created>
  <dcterms:modified xsi:type="dcterms:W3CDTF">2020-02-27T06:00:00Z</dcterms:modified>
</cp:coreProperties>
</file>