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20" w:after="20"/>
        <w:rPr>
          <w:rFonts w:ascii="Arial" w:hAnsi="Arial" w:asciiTheme="minorBidi" w:hAnsiTheme="minorBidi"/>
        </w:rPr>
      </w:pPr>
      <w:r>
        <w:rPr>
          <w:rFonts w:asciiTheme="minorBidi" w:hAnsiTheme="minorBidi" w:ascii="Arial" w:hAnsi="Arial"/>
        </w:rPr>
      </w:r>
      <w:bookmarkStart w:id="0" w:name="_GoBack"/>
      <w:bookmarkStart w:id="1" w:name="_GoBack"/>
      <w:bookmarkEnd w:id="1"/>
    </w:p>
    <w:p>
      <w:pPr>
        <w:pStyle w:val="NoSpacing"/>
        <w:spacing w:before="20" w:after="20"/>
        <w:rPr>
          <w:rFonts w:ascii="Arial" w:hAnsi="Arial" w:asciiTheme="minorBidi" w:hAnsiTheme="minorBidi"/>
        </w:rPr>
      </w:pPr>
      <w:r>
        <w:rPr>
          <w:rFonts w:asciiTheme="minorBidi" w:hAnsiTheme="minorBidi" w:ascii="Arial" w:hAnsi="Arial"/>
        </w:rPr>
      </w:r>
    </w:p>
    <w:p>
      <w:pPr>
        <w:pStyle w:val="NoSpacing"/>
        <w:spacing w:before="20" w:after="20"/>
        <w:rPr>
          <w:rFonts w:ascii="Arial" w:hAnsi="Arial" w:asciiTheme="minorBidi" w:hAnsiTheme="minorBidi"/>
        </w:rPr>
      </w:pPr>
      <w:r>
        <w:rPr/>
      </w:r>
    </w:p>
    <w:p>
      <w:pPr>
        <w:pStyle w:val="Normal"/>
        <w:spacing w:before="20" w:after="20"/>
        <w:rPr>
          <w:rFonts w:ascii="Arial" w:hAnsi="Arial" w:asciiTheme="minorBidi" w:hAnsiTheme="minorBidi"/>
        </w:rPr>
      </w:pPr>
      <w:r>
        <w:rPr>
          <w:rFonts w:asciiTheme="minorBidi" w:hAnsiTheme="minorBidi" w:ascii="Arial" w:hAnsi="Arial"/>
        </w:rPr>
      </w:r>
    </w:p>
    <w:p>
      <w:pPr>
        <w:pStyle w:val="Normal"/>
        <w:rPr>
          <w:rFonts w:ascii="Arial" w:hAnsi="Arial" w:asciiTheme="minorBidi" w:hAnsiTheme="minorBidi"/>
        </w:rPr>
      </w:pPr>
      <w:r>
        <w:rPr>
          <w:rFonts w:asciiTheme="minorBidi" w:hAnsiTheme="minorBidi" w:ascii="Arial" w:hAnsi="Arial"/>
        </w:rPr>
      </w:r>
    </w:p>
    <w:p>
      <w:pPr>
        <w:pStyle w:val="Normal"/>
        <w:spacing w:before="20" w:after="20"/>
        <w:rPr>
          <w:rFonts w:ascii="Arial" w:hAnsi="Arial" w:asciiTheme="minorBidi" w:hAnsiTheme="minorBidi"/>
        </w:rPr>
      </w:pPr>
      <w:r>
        <w:rPr>
          <w:rFonts w:asciiTheme="minorBidi" w:hAnsiTheme="minorBidi" w:ascii="Arial" w:hAnsi="Arial"/>
        </w:rPr>
      </w:r>
    </w:p>
    <w:p>
      <w:pPr>
        <w:pStyle w:val="Normal"/>
        <w:spacing w:before="20" w:after="20"/>
        <w:rPr>
          <w:rFonts w:ascii="Arial" w:hAnsi="Arial" w:asciiTheme="minorBidi" w:hAnsiTheme="minorBidi"/>
        </w:rPr>
      </w:pPr>
      <w:r>
        <w:rPr>
          <w:rFonts w:asciiTheme="minorBidi" w:hAnsiTheme="minorBidi" w:ascii="Arial" w:hAnsi="Arial"/>
        </w:rPr>
      </w:r>
    </w:p>
    <w:p>
      <w:pPr>
        <w:pStyle w:val="Normal"/>
        <w:spacing w:before="20" w:after="20"/>
        <w:rPr>
          <w:rFonts w:ascii="Arial" w:hAnsi="Arial" w:asciiTheme="minorBidi" w:hAnsiTheme="minorBidi"/>
        </w:rPr>
      </w:pPr>
      <w:r>
        <w:rPr>
          <w:rFonts w:asciiTheme="minorBidi" w:hAnsiTheme="minorBidi" w:ascii="Arial" w:hAnsi="Arial"/>
        </w:rPr>
      </w:r>
    </w:p>
    <w:p>
      <w:pPr>
        <w:pStyle w:val="Normal"/>
        <w:spacing w:before="20" w:after="20"/>
        <w:rPr>
          <w:rFonts w:ascii="Arial" w:hAnsi="Arial" w:asciiTheme="minorBidi" w:hAnsiTheme="minorBidi"/>
        </w:rPr>
      </w:pPr>
      <w:r>
        <w:rPr>
          <w:rFonts w:asciiTheme="minorBidi" w:hAnsiTheme="minorBidi" w:ascii="Arial" w:hAnsi="Arial"/>
        </w:rPr>
      </w:r>
    </w:p>
    <w:p>
      <w:pPr>
        <w:pStyle w:val="Normal"/>
        <w:spacing w:before="20" w:after="20"/>
        <w:rPr>
          <w:rFonts w:ascii="Arial" w:hAnsi="Arial" w:asciiTheme="minorBidi" w:hAnsiTheme="minorBidi"/>
        </w:rPr>
      </w:pPr>
      <w:r>
        <w:rPr>
          <w:rFonts w:asciiTheme="minorBidi" w:hAnsiTheme="minorBidi" w:ascii="Arial" w:hAnsi="Arial"/>
        </w:rPr>
      </w:r>
    </w:p>
    <w:p>
      <w:pPr>
        <w:pStyle w:val="Normal"/>
        <w:tabs>
          <w:tab w:val="clear" w:pos="720"/>
          <w:tab w:val="left" w:pos="2490" w:leader="none"/>
        </w:tabs>
        <w:spacing w:before="20" w:after="20"/>
        <w:jc w:val="center"/>
        <w:rPr>
          <w:rFonts w:ascii="Arial" w:hAnsi="Arial" w:asciiTheme="minorBidi" w:hAnsiTheme="minorBidi"/>
          <w:color w:val="FF0000"/>
          <w:sz w:val="52"/>
          <w:szCs w:val="52"/>
          <w:u w:val="single"/>
        </w:rPr>
      </w:pPr>
      <w:r>
        <w:rPr>
          <w:rFonts w:ascii="Arial" w:hAnsi="Arial" w:asciiTheme="minorBidi" w:hAnsiTheme="minorBidi"/>
          <w:color w:val="FF0000"/>
          <w:sz w:val="52"/>
          <w:szCs w:val="52"/>
          <w:u w:val="single"/>
        </w:rPr>
        <w:t>Business Research</w:t>
      </w:r>
    </w:p>
    <w:p>
      <w:pPr>
        <w:pStyle w:val="Normal"/>
        <w:spacing w:lineRule="auto" w:line="480" w:before="0" w:after="0"/>
        <w:contextualSpacing/>
        <w:jc w:val="center"/>
        <w:rPr>
          <w:rStyle w:val="BookTitle"/>
          <w:rFonts w:ascii="Arial" w:hAnsi="Arial" w:asciiTheme="minorBidi" w:hAnsiTheme="minorBidi"/>
          <w:i w:val="false"/>
          <w:i w:val="false"/>
          <w:iCs w:val="false"/>
        </w:rPr>
      </w:pPr>
      <w:r>
        <w:rPr>
          <w:rStyle w:val="BookTitle"/>
          <w:rFonts w:ascii="Arial" w:hAnsi="Arial" w:asciiTheme="minorBidi" w:hAnsiTheme="minorBidi"/>
          <w:i w:val="false"/>
          <w:iCs w:val="false"/>
        </w:rPr>
        <w:t>The Impact of Service Quality on Customer Retention</w:t>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rPr>
          <w:rFonts w:ascii="Arial" w:hAnsi="Arial" w:asciiTheme="minorBidi" w:hAnsiTheme="minorBidi"/>
          <w:sz w:val="24"/>
          <w:szCs w:val="24"/>
        </w:rPr>
      </w:pPr>
      <w:r>
        <w:rPr>
          <w:rFonts w:asciiTheme="minorBidi" w:hAnsiTheme="minorBidi" w:ascii="Arial" w:hAnsi="Arial"/>
          <w:sz w:val="24"/>
          <w:szCs w:val="24"/>
        </w:rPr>
      </w:r>
    </w:p>
    <w:p>
      <w:pPr>
        <w:pStyle w:val="Normal"/>
        <w:tabs>
          <w:tab w:val="clear" w:pos="720"/>
          <w:tab w:val="left" w:pos="2115" w:leader="none"/>
        </w:tabs>
        <w:rPr>
          <w:rFonts w:ascii="Arial" w:hAnsi="Arial" w:asciiTheme="minorBidi" w:hAnsiTheme="minorBidi"/>
          <w:sz w:val="24"/>
          <w:szCs w:val="24"/>
        </w:rPr>
      </w:pPr>
      <w:r>
        <w:rPr>
          <w:rFonts w:ascii="Arial" w:hAnsi="Arial" w:asciiTheme="minorBidi" w:hAnsiTheme="minorBidi"/>
          <w:sz w:val="72"/>
          <w:szCs w:val="72"/>
        </w:rPr>
        <w:tab/>
      </w:r>
    </w:p>
    <w:p>
      <w:pPr>
        <w:pStyle w:val="Normal"/>
        <w:tabs>
          <w:tab w:val="clear" w:pos="720"/>
          <w:tab w:val="left" w:pos="2115" w:leader="none"/>
        </w:tabs>
        <w:spacing w:before="0" w:after="20"/>
        <w:rPr>
          <w:rFonts w:ascii="Arial" w:hAnsi="Arial" w:asciiTheme="minorBidi" w:hAnsiTheme="minorBidi"/>
          <w:sz w:val="24"/>
          <w:szCs w:val="24"/>
        </w:rPr>
      </w:pPr>
      <w:r>
        <w:rPr>
          <w:rFonts w:ascii="Arial" w:hAnsi="Arial" w:asciiTheme="minorBidi" w:hAnsiTheme="minorBidi"/>
          <w:sz w:val="24"/>
          <w:szCs w:val="24"/>
        </w:rPr>
        <w:t xml:space="preserve"> </w:t>
      </w:r>
    </w:p>
    <w:p>
      <w:pPr>
        <w:pStyle w:val="Normal"/>
        <w:tabs>
          <w:tab w:val="clear" w:pos="720"/>
          <w:tab w:val="left" w:pos="2115" w:leader="none"/>
        </w:tabs>
        <w:spacing w:before="0" w:after="20"/>
        <w:rPr>
          <w:rFonts w:ascii="Arial" w:hAnsi="Arial" w:asciiTheme="minorBidi" w:hAnsiTheme="minorBidi"/>
          <w:sz w:val="24"/>
          <w:szCs w:val="24"/>
        </w:rPr>
      </w:pPr>
      <w:r>
        <w:rPr>
          <w:rFonts w:ascii="Arial" w:hAnsi="Arial" w:asciiTheme="minorBidi" w:hAnsiTheme="minorBidi"/>
          <w:sz w:val="24"/>
          <w:szCs w:val="24"/>
        </w:rPr>
        <w:t xml:space="preserve"> </w:t>
      </w:r>
    </w:p>
    <w:p>
      <w:pPr>
        <w:pStyle w:val="Normal"/>
        <w:tabs>
          <w:tab w:val="clear" w:pos="720"/>
          <w:tab w:val="left" w:pos="2115" w:leader="none"/>
        </w:tabs>
        <w:spacing w:before="0" w:after="20"/>
        <w:rPr>
          <w:rFonts w:ascii="Arial" w:hAnsi="Arial" w:asciiTheme="minorBidi" w:hAnsiTheme="minorBidi"/>
          <w:sz w:val="24"/>
          <w:szCs w:val="24"/>
        </w:rPr>
      </w:pPr>
      <w:r>
        <w:rPr>
          <w:rFonts w:ascii="Arial" w:hAnsi="Arial" w:asciiTheme="minorBidi" w:hAnsiTheme="minorBidi"/>
          <w:sz w:val="24"/>
          <w:szCs w:val="24"/>
        </w:rPr>
        <w:t xml:space="preserve"> </w:t>
      </w:r>
    </w:p>
    <w:p>
      <w:pPr>
        <w:pStyle w:val="Normal"/>
        <w:tabs>
          <w:tab w:val="clear" w:pos="720"/>
          <w:tab w:val="left" w:pos="2115" w:leader="none"/>
        </w:tabs>
        <w:spacing w:before="0" w:after="20"/>
        <w:rPr>
          <w:rFonts w:ascii="Arial" w:hAnsi="Arial" w:asciiTheme="minorBidi" w:hAnsiTheme="minorBidi"/>
          <w:sz w:val="24"/>
          <w:szCs w:val="24"/>
        </w:rPr>
      </w:pPr>
      <w:r>
        <w:rPr>
          <w:rFonts w:ascii="Arial" w:hAnsi="Arial" w:asciiTheme="minorBidi" w:hAnsiTheme="minorBidi"/>
          <w:sz w:val="24"/>
          <w:szCs w:val="24"/>
        </w:rPr>
        <w:t xml:space="preserve"> </w:t>
      </w:r>
    </w:p>
    <w:p>
      <w:pPr>
        <w:pStyle w:val="Normal"/>
        <w:tabs>
          <w:tab w:val="clear" w:pos="720"/>
          <w:tab w:val="left" w:pos="2115" w:leader="none"/>
        </w:tabs>
        <w:spacing w:before="0" w:after="20"/>
        <w:rPr>
          <w:rFonts w:ascii="Arial" w:hAnsi="Arial" w:asciiTheme="minorBidi" w:hAnsiTheme="minorBidi"/>
          <w:sz w:val="24"/>
          <w:szCs w:val="24"/>
        </w:rPr>
      </w:pPr>
      <w:r>
        <w:rPr>
          <w:rFonts w:ascii="Arial" w:hAnsi="Arial" w:asciiTheme="minorBidi" w:hAnsiTheme="minorBidi"/>
          <w:sz w:val="24"/>
          <w:szCs w:val="24"/>
        </w:rPr>
        <w:t xml:space="preserve"> </w:t>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t xml:space="preserve"> </w:t>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t xml:space="preserve"> </w:t>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t xml:space="preserve"> </w:t>
      </w:r>
    </w:p>
    <w:p>
      <w:pPr>
        <w:pStyle w:val="Normal"/>
        <w:tabs>
          <w:tab w:val="clear" w:pos="720"/>
          <w:tab w:val="left" w:pos="2115" w:leader="none"/>
        </w:tabs>
        <w:spacing w:before="20" w:after="20"/>
        <w:rPr>
          <w:rFonts w:ascii="Andalus" w:hAnsi="Andalus" w:cs="Andalus"/>
          <w:sz w:val="24"/>
          <w:szCs w:val="24"/>
        </w:rPr>
      </w:pPr>
      <w:r>
        <w:rPr>
          <w:rFonts w:cs="Andalus" w:ascii="Andalus" w:hAnsi="Andalus"/>
          <w:sz w:val="24"/>
          <w:szCs w:val="24"/>
        </w:rPr>
      </w:r>
    </w:p>
    <w:p>
      <w:pPr>
        <w:pStyle w:val="Normal"/>
        <w:spacing w:lineRule="auto" w:line="360" w:before="20" w:after="20"/>
        <w:contextualSpacing/>
        <w:jc w:val="both"/>
        <w:rPr>
          <w:rFonts w:ascii="Arial" w:hAnsi="Arial" w:asciiTheme="minorBidi" w:hAnsiTheme="minorBidi"/>
          <w:b/>
          <w:b/>
          <w:bCs/>
          <w:sz w:val="24"/>
          <w:szCs w:val="24"/>
        </w:rPr>
      </w:pPr>
      <w:r>
        <w:rPr>
          <w:rFonts w:ascii="Arial" w:hAnsi="Arial" w:asciiTheme="minorBidi" w:hAnsiTheme="minorBidi"/>
          <w:b/>
          <w:bCs/>
          <w:sz w:val="24"/>
          <w:szCs w:val="24"/>
        </w:rPr>
        <w:t xml:space="preserve">The problem </w:t>
      </w:r>
    </w:p>
    <w:p>
      <w:pPr>
        <w:pStyle w:val="NormalWeb"/>
        <w:spacing w:lineRule="auto" w:line="360" w:beforeAutospacing="0" w:before="20" w:afterAutospacing="0" w:after="20"/>
        <w:ind w:firstLine="720"/>
        <w:contextualSpacing/>
        <w:jc w:val="both"/>
        <w:rPr>
          <w:rFonts w:ascii="Verdana" w:hAnsi="Verdana"/>
          <w:color w:val="000000"/>
          <w:sz w:val="18"/>
          <w:szCs w:val="18"/>
        </w:rPr>
      </w:pPr>
      <w:r>
        <w:rPr>
          <w:rFonts w:cs="Arial" w:ascii="Arial" w:hAnsi="Arial" w:asciiTheme="minorBidi" w:cstheme="minorBidi" w:hAnsiTheme="minorBidi"/>
          <w:color w:val="000000"/>
        </w:rPr>
        <w:t>The increase in competition has prompted banking institutions to assess their strategy with regard to customer service. The consumers standards of living have improved, and customers now seek high-quality products and services that address their needs and match their preferences. For banks, retaining clients has been the biggest problem due to the impact of rising competition and the ever-changing tastes and preferences of the consumers. This claim backed by evidence from the most of the empirical literature. The studies do not illustrate how customers could be attracted and retained by every banking institution offering high-quality services. Customer satisfaction and customer retention are different concepts. High customer satisfaction does not automatically give to high retention. As a result, this research will strive to fill the broad gap in the literature. If a bank wants to increase its customer retention level, then it should asses the full extent of the relationship it has with consumers and not just their level of satisfaction (Merkel, 2010).</w:t>
      </w:r>
    </w:p>
    <w:p>
      <w:pPr>
        <w:pStyle w:val="Normal"/>
        <w:spacing w:lineRule="auto" w:line="360" w:before="20" w:after="20"/>
        <w:contextualSpacing/>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360" w:before="20" w:after="20"/>
        <w:contextualSpacing/>
        <w:jc w:val="both"/>
        <w:rPr>
          <w:rFonts w:ascii="Arial" w:hAnsi="Arial" w:asciiTheme="minorBidi" w:hAnsiTheme="minorBidi"/>
          <w:b/>
          <w:b/>
          <w:bCs/>
          <w:sz w:val="24"/>
          <w:szCs w:val="24"/>
        </w:rPr>
      </w:pPr>
      <w:r>
        <w:rPr>
          <w:rFonts w:ascii="Arial" w:hAnsi="Arial" w:asciiTheme="minorBidi" w:hAnsiTheme="minorBidi"/>
          <w:b/>
          <w:bCs/>
          <w:sz w:val="24"/>
          <w:szCs w:val="24"/>
        </w:rPr>
        <w:t>The objective and aim</w:t>
      </w:r>
    </w:p>
    <w:p>
      <w:pPr>
        <w:pStyle w:val="Normal"/>
        <w:spacing w:lineRule="auto" w:line="360" w:before="0" w:after="20"/>
        <w:ind w:firstLine="420"/>
        <w:contextualSpacing/>
        <w:jc w:val="both"/>
        <w:rPr>
          <w:rFonts w:ascii="Verdana" w:hAnsi="Verdana" w:eastAsia="Times New Roman" w:cs="Times New Roman"/>
          <w:color w:val="000000"/>
          <w:sz w:val="18"/>
          <w:szCs w:val="18"/>
          <w:lang w:eastAsia="en-US"/>
        </w:rPr>
      </w:pPr>
      <w:r>
        <w:rPr>
          <w:rFonts w:eastAsia="Times New Roman" w:ascii="Arial" w:hAnsi="Arial" w:asciiTheme="minorBidi" w:hAnsiTheme="minorBidi"/>
          <w:color w:val="000000"/>
          <w:sz w:val="24"/>
          <w:szCs w:val="24"/>
          <w:lang w:eastAsia="en-US"/>
        </w:rPr>
        <w:t>This research aims to rate the impact of the bank’s service quality on its level of customer retention. In this regard, the relationship between service quality and customer retention would be identified. This research seeks to:</w:t>
      </w:r>
    </w:p>
    <w:p>
      <w:pPr>
        <w:pStyle w:val="Normal"/>
        <w:numPr>
          <w:ilvl w:val="0"/>
          <w:numId w:val="1"/>
        </w:numPr>
        <w:spacing w:lineRule="auto" w:line="360" w:before="20" w:after="20"/>
        <w:ind w:left="840" w:hanging="360"/>
        <w:contextualSpacing/>
        <w:jc w:val="both"/>
        <w:rPr>
          <w:rFonts w:ascii="Verdana" w:hAnsi="Verdana" w:eastAsia="Times New Roman" w:cs="Times New Roman"/>
          <w:color w:val="000000"/>
          <w:sz w:val="18"/>
          <w:szCs w:val="18"/>
          <w:lang w:eastAsia="en-US"/>
        </w:rPr>
      </w:pPr>
      <w:r>
        <w:rPr>
          <w:rFonts w:eastAsia="Times New Roman" w:ascii="Arial" w:hAnsi="Arial" w:asciiTheme="minorBidi" w:hAnsiTheme="minorBidi"/>
          <w:color w:val="000000"/>
          <w:sz w:val="24"/>
          <w:szCs w:val="24"/>
          <w:lang w:eastAsia="en-US"/>
        </w:rPr>
        <w:t>Investigate the client's perceptions of the bank's service quality.</w:t>
      </w:r>
    </w:p>
    <w:p>
      <w:pPr>
        <w:pStyle w:val="Normal"/>
        <w:numPr>
          <w:ilvl w:val="0"/>
          <w:numId w:val="1"/>
        </w:numPr>
        <w:spacing w:lineRule="auto" w:line="360" w:before="0" w:after="0"/>
        <w:ind w:left="840" w:hanging="360"/>
        <w:jc w:val="both"/>
        <w:rPr>
          <w:rFonts w:ascii="Verdana" w:hAnsi="Verdana" w:eastAsia="Times New Roman" w:cs="Times New Roman"/>
          <w:color w:val="000000"/>
          <w:sz w:val="18"/>
          <w:szCs w:val="18"/>
          <w:lang w:eastAsia="en-US"/>
        </w:rPr>
      </w:pPr>
      <w:r>
        <w:rPr>
          <w:rFonts w:eastAsia="Times New Roman" w:ascii="Arial" w:hAnsi="Arial" w:asciiTheme="minorBidi" w:hAnsiTheme="minorBidi"/>
          <w:color w:val="000000"/>
          <w:sz w:val="24"/>
          <w:szCs w:val="24"/>
          <w:lang w:eastAsia="en-US"/>
        </w:rPr>
        <w:t>Examine the trends of the customer retention practices at the institution.</w:t>
      </w:r>
    </w:p>
    <w:p>
      <w:pPr>
        <w:pStyle w:val="Normal"/>
        <w:numPr>
          <w:ilvl w:val="0"/>
          <w:numId w:val="1"/>
        </w:numPr>
        <w:spacing w:lineRule="auto" w:line="360" w:before="0" w:afterAutospacing="1"/>
        <w:ind w:left="840" w:hanging="360"/>
        <w:jc w:val="both"/>
        <w:rPr>
          <w:rFonts w:ascii="Verdana" w:hAnsi="Verdana" w:eastAsia="Times New Roman" w:cs="Times New Roman"/>
          <w:color w:val="000000"/>
          <w:sz w:val="18"/>
          <w:szCs w:val="18"/>
          <w:lang w:eastAsia="en-US"/>
        </w:rPr>
      </w:pPr>
      <w:r>
        <w:rPr>
          <w:rFonts w:eastAsia="Times New Roman" w:ascii="Arial" w:hAnsi="Arial" w:asciiTheme="minorBidi" w:hAnsiTheme="minorBidi"/>
          <w:color w:val="000000"/>
          <w:sz w:val="24"/>
          <w:szCs w:val="24"/>
          <w:lang w:eastAsia="en-US"/>
        </w:rPr>
        <w:t>Determine how the service quality of the institution had associated with its level of customer retention.</w:t>
      </w:r>
    </w:p>
    <w:p>
      <w:pPr>
        <w:pStyle w:val="Normal"/>
        <w:spacing w:lineRule="auto" w:line="360" w:before="20" w:after="120"/>
        <w:jc w:val="both"/>
        <w:rPr>
          <w:rFonts w:ascii="Verdana" w:hAnsi="Verdana" w:eastAsia="Times New Roman" w:cs="Times New Roman"/>
          <w:color w:val="000000"/>
          <w:sz w:val="18"/>
          <w:szCs w:val="18"/>
          <w:lang w:eastAsia="en-US"/>
        </w:rPr>
      </w:pPr>
      <w:r>
        <w:rPr>
          <w:rFonts w:eastAsia="Times New Roman" w:ascii="Arial" w:hAnsi="Arial" w:asciiTheme="minorBidi" w:hAnsiTheme="minorBidi"/>
          <w:color w:val="000000"/>
          <w:sz w:val="24"/>
          <w:szCs w:val="24"/>
          <w:lang w:eastAsia="en-US"/>
        </w:rPr>
        <w:t> </w:t>
      </w:r>
    </w:p>
    <w:p>
      <w:pPr>
        <w:pStyle w:val="Normal"/>
        <w:spacing w:lineRule="auto" w:line="360" w:before="20" w:after="2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59" w:before="0" w:after="160"/>
        <w:rPr>
          <w:rFonts w:ascii="Arial" w:hAnsi="Arial" w:asciiTheme="minorBidi" w:hAnsiTheme="minorBidi"/>
          <w:b/>
          <w:b/>
          <w:bCs/>
          <w:sz w:val="24"/>
          <w:szCs w:val="24"/>
        </w:rPr>
      </w:pPr>
      <w:r>
        <w:rPr>
          <w:rFonts w:asciiTheme="minorBidi" w:hAnsiTheme="minorBidi" w:ascii="Arial" w:hAnsi="Arial"/>
          <w:b/>
          <w:bCs/>
          <w:sz w:val="24"/>
          <w:szCs w:val="24"/>
        </w:rPr>
      </w:r>
      <w:r>
        <w:br w:type="page"/>
      </w:r>
    </w:p>
    <w:p>
      <w:pPr>
        <w:pStyle w:val="Normal"/>
        <w:spacing w:lineRule="auto" w:line="360" w:before="20" w:after="20"/>
        <w:contextualSpacing/>
        <w:jc w:val="both"/>
        <w:rPr>
          <w:rFonts w:ascii="Arial" w:hAnsi="Arial" w:asciiTheme="minorBidi" w:hAnsiTheme="minorBidi"/>
          <w:b/>
          <w:b/>
          <w:bCs/>
          <w:sz w:val="24"/>
          <w:szCs w:val="24"/>
        </w:rPr>
      </w:pPr>
      <w:r>
        <w:rPr>
          <w:rFonts w:ascii="Arial" w:hAnsi="Arial" w:asciiTheme="minorBidi" w:hAnsiTheme="minorBidi"/>
          <w:b/>
          <w:bCs/>
          <w:sz w:val="24"/>
          <w:szCs w:val="24"/>
        </w:rPr>
        <w:t>References</w:t>
      </w:r>
    </w:p>
    <w:p>
      <w:pPr>
        <w:pStyle w:val="Normal"/>
        <w:spacing w:lineRule="auto" w:line="360" w:before="20" w:after="20"/>
        <w:ind w:left="720" w:hanging="720"/>
        <w:contextualSpacing/>
        <w:jc w:val="both"/>
        <w:rPr>
          <w:rFonts w:ascii="Arial" w:hAnsi="Arial" w:asciiTheme="minorBidi" w:hAnsiTheme="minorBidi"/>
          <w:sz w:val="24"/>
          <w:szCs w:val="24"/>
        </w:rPr>
      </w:pPr>
      <w:bookmarkStart w:id="2" w:name="_Hlk33692034"/>
      <w:r>
        <w:rPr>
          <w:rFonts w:ascii="Arial" w:hAnsi="Arial" w:asciiTheme="minorBidi" w:hAnsiTheme="minorBidi"/>
          <w:sz w:val="24"/>
          <w:szCs w:val="24"/>
        </w:rPr>
        <w:t>Merkel,</w:t>
      </w:r>
      <w:bookmarkEnd w:id="2"/>
      <w:r>
        <w:rPr>
          <w:rFonts w:ascii="Arial" w:hAnsi="Arial" w:asciiTheme="minorBidi" w:hAnsiTheme="minorBidi"/>
          <w:sz w:val="24"/>
          <w:szCs w:val="24"/>
        </w:rPr>
        <w:t xml:space="preserve"> N, 2010, </w:t>
      </w:r>
      <w:r>
        <w:rPr>
          <w:rFonts w:ascii="Arial" w:hAnsi="Arial" w:asciiTheme="minorBidi" w:hAnsiTheme="minorBidi"/>
          <w:i/>
          <w:iCs/>
          <w:sz w:val="24"/>
          <w:szCs w:val="24"/>
        </w:rPr>
        <w:t>Customer relationship management in banking sector</w:t>
      </w:r>
      <w:r>
        <w:rPr>
          <w:rFonts w:ascii="Arial" w:hAnsi="Arial" w:asciiTheme="minorBidi" w:hAnsiTheme="minorBidi"/>
          <w:sz w:val="24"/>
          <w:szCs w:val="24"/>
        </w:rPr>
        <w:t>, Munich: Grin Verlag Ohg.</w:t>
      </w:r>
    </w:p>
    <w:p>
      <w:pPr>
        <w:pStyle w:val="Normal"/>
        <w:spacing w:lineRule="auto" w:line="360" w:before="20" w:after="20"/>
        <w:ind w:left="720" w:hanging="720"/>
        <w:contextualSpacing/>
        <w:jc w:val="both"/>
        <w:rPr/>
      </w:pPr>
      <w:r>
        <w:rPr>
          <w:rFonts w:ascii="Arial" w:hAnsi="Arial" w:asciiTheme="minorBidi" w:hAnsiTheme="minorBidi"/>
          <w:sz w:val="24"/>
          <w:szCs w:val="24"/>
        </w:rPr>
        <w:t>Shukla, D 2013, ‘A case study on customer acquisition and retention on the airline service industry.’ </w:t>
      </w:r>
      <w:r>
        <w:rPr>
          <w:rFonts w:ascii="Arial" w:hAnsi="Arial" w:asciiTheme="minorBidi" w:hAnsiTheme="minorBidi"/>
          <w:i/>
          <w:iCs/>
          <w:sz w:val="24"/>
          <w:szCs w:val="24"/>
        </w:rPr>
        <w:t>IOSR Journal of Business and Management</w:t>
      </w:r>
      <w:r>
        <w:rPr>
          <w:rFonts w:ascii="Arial" w:hAnsi="Arial" w:asciiTheme="minorBidi" w:hAnsiTheme="minorBidi"/>
          <w:sz w:val="24"/>
          <w:szCs w:val="24"/>
        </w:rPr>
        <w:t>, vol. 9, no. 4, pp. 15-33.</w:t>
      </w:r>
    </w:p>
    <w:sectPr>
      <w:footerReference w:type="default" r:id="rId2"/>
      <w:type w:val="nextPage"/>
      <w:pgSz w:w="12240" w:h="15840"/>
      <w:pgMar w:left="1440" w:right="1440" w:header="0" w:top="1440" w:footer="708" w:bottom="1440"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ndalu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62781965"/>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szCs w:val="22"/>
        <w:rFonts w:ascii="Verdana" w:hAnsi="Verdana"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272a"/>
    <w:pPr>
      <w:widowControl/>
      <w:bidi w:val="0"/>
      <w:spacing w:lineRule="auto" w:line="276" w:before="0" w:after="200"/>
      <w:jc w:val="left"/>
    </w:pPr>
    <w:rPr>
      <w:rFonts w:eastAsia="" w:eastAsiaTheme="minorEastAsia" w:ascii="Calibri" w:hAnsi="Calibri" w:cs="Arial"/>
      <w:color w:val="auto"/>
      <w:kern w:val="0"/>
      <w:sz w:val="22"/>
      <w:szCs w:val="22"/>
      <w:lang w:eastAsia="zh-CN" w:val="en-US" w:bidi="ar-SA"/>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qFormat/>
    <w:rsid w:val="002e7fc0"/>
    <w:rPr>
      <w:b/>
      <w:bCs/>
      <w:i/>
      <w:iCs/>
      <w:spacing w:val="5"/>
    </w:rPr>
  </w:style>
  <w:style w:type="character" w:styleId="HeaderChar" w:customStyle="1">
    <w:name w:val="Header Char"/>
    <w:basedOn w:val="DefaultParagraphFont"/>
    <w:link w:val="Header"/>
    <w:uiPriority w:val="99"/>
    <w:qFormat/>
    <w:rsid w:val="002e7fc0"/>
    <w:rPr>
      <w:rFonts w:eastAsia="" w:eastAsiaTheme="minorEastAsia"/>
      <w:lang w:eastAsia="zh-CN"/>
    </w:rPr>
  </w:style>
  <w:style w:type="character" w:styleId="FooterChar" w:customStyle="1">
    <w:name w:val="Footer Char"/>
    <w:basedOn w:val="DefaultParagraphFont"/>
    <w:link w:val="Footer"/>
    <w:uiPriority w:val="99"/>
    <w:qFormat/>
    <w:rsid w:val="002e7fc0"/>
    <w:rPr>
      <w:rFonts w:eastAsia="" w:eastAsiaTheme="minorEastAsia"/>
      <w:lang w:eastAsia="zh-CN"/>
    </w:rPr>
  </w:style>
  <w:style w:type="character" w:styleId="ListLabel1">
    <w:name w:val="ListLabel 1"/>
    <w:qFormat/>
    <w:rPr>
      <w:rFonts w:ascii="Verdana" w:hAnsi="Verdana" w:cs="Arial"/>
      <w:sz w:val="18"/>
      <w:szCs w:val="22"/>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59272a"/>
    <w:pPr>
      <w:widowControl/>
      <w:bidi w:val="0"/>
      <w:spacing w:lineRule="auto" w:line="240" w:before="0" w:after="0"/>
      <w:jc w:val="left"/>
    </w:pPr>
    <w:rPr>
      <w:rFonts w:eastAsia="" w:eastAsiaTheme="minorEastAsia" w:ascii="Calibri" w:hAnsi="Calibri" w:cs="Arial"/>
      <w:color w:val="auto"/>
      <w:kern w:val="0"/>
      <w:sz w:val="21"/>
      <w:szCs w:val="21"/>
      <w:lang w:val="en-US" w:eastAsia="en-US" w:bidi="ar-SA"/>
    </w:rPr>
  </w:style>
  <w:style w:type="paragraph" w:styleId="ListParagraph">
    <w:name w:val="List Paragraph"/>
    <w:basedOn w:val="Normal"/>
    <w:uiPriority w:val="34"/>
    <w:qFormat/>
    <w:rsid w:val="0059272a"/>
    <w:pPr>
      <w:spacing w:before="0" w:after="200"/>
      <w:ind w:left="720" w:hanging="0"/>
      <w:contextualSpacing/>
    </w:pPr>
    <w:rPr>
      <w:lang w:eastAsia="en-US"/>
    </w:rPr>
  </w:style>
  <w:style w:type="paragraph" w:styleId="Header">
    <w:name w:val="Header"/>
    <w:basedOn w:val="Normal"/>
    <w:link w:val="HeaderChar"/>
    <w:uiPriority w:val="99"/>
    <w:unhideWhenUsed/>
    <w:rsid w:val="002e7fc0"/>
    <w:pPr>
      <w:tabs>
        <w:tab w:val="clear" w:pos="720"/>
        <w:tab w:val="center" w:pos="4320" w:leader="none"/>
        <w:tab w:val="right" w:pos="8640" w:leader="none"/>
      </w:tabs>
      <w:spacing w:lineRule="auto" w:line="240" w:before="0" w:after="0"/>
    </w:pPr>
    <w:rPr/>
  </w:style>
  <w:style w:type="paragraph" w:styleId="Footer">
    <w:name w:val="Footer"/>
    <w:basedOn w:val="Normal"/>
    <w:link w:val="FooterChar"/>
    <w:uiPriority w:val="99"/>
    <w:unhideWhenUsed/>
    <w:rsid w:val="002e7fc0"/>
    <w:pPr>
      <w:tabs>
        <w:tab w:val="clear" w:pos="720"/>
        <w:tab w:val="center" w:pos="4320" w:leader="none"/>
        <w:tab w:val="right" w:pos="8640" w:leader="none"/>
      </w:tabs>
      <w:spacing w:lineRule="auto" w:line="240" w:before="0" w:after="0"/>
    </w:pPr>
    <w:rPr/>
  </w:style>
  <w:style w:type="paragraph" w:styleId="NormalWeb">
    <w:name w:val="Normal (Web)"/>
    <w:basedOn w:val="Normal"/>
    <w:uiPriority w:val="99"/>
    <w:unhideWhenUsed/>
    <w:qFormat/>
    <w:rsid w:val="00ab10b2"/>
    <w:pPr>
      <w:spacing w:lineRule="auto" w:line="240" w:beforeAutospacing="1" w:afterAutospacing="1"/>
    </w:pPr>
    <w:rPr>
      <w:rFonts w:ascii="Times New Roman" w:hAnsi="Times New Roman" w:eastAsia="Times New Roman" w:cs="Times New Roman"/>
      <w:sz w:val="24"/>
      <w:szCs w:val="24"/>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PlainTable4">
    <w:name w:val="Plain Table 4"/>
    <w:basedOn w:val="TableNormal"/>
    <w:uiPriority w:val="44"/>
    <w:rsid w:val="0059272a"/>
    <w:pPr>
      <w:spacing w:after="0" w:line="240" w:lineRule="auto"/>
    </w:pPr>
    <w:rPr>
      <w:rFonts w:eastAsiaTheme="minorEastAsia"/>
      <w:sz w:val="21"/>
      <w:szCs w:val="21"/>
    </w:r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9272a"/>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DA2A57-5F9A-4A72-943C-77878651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LibreOffice/6.2.8.2$Linux_X86_64 LibreOffice_project/20$Build-2</Application>
  <Pages>3</Pages>
  <Words>296</Words>
  <Characters>1640</Characters>
  <CharactersWithSpaces>1931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2020-03-08T06:22:00Z</dcterms:created>
  <dc:creator/>
  <dc:description/>
  <dc:language>en-US</dc:language>
  <cp:lastModifiedBy/>
  <dcterms:modified xsi:type="dcterms:W3CDTF">2020-03-08T08:46:31Z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