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2301"/>
        <w:gridCol w:w="1956"/>
        <w:gridCol w:w="1664"/>
        <w:gridCol w:w="1680"/>
      </w:tblGrid>
      <w:tr w:rsidR="006B2692" w:rsidRPr="00621679" w:rsidTr="00E47714">
        <w:tc>
          <w:tcPr>
            <w:tcW w:w="2394" w:type="dxa"/>
            <w:shd w:val="clear" w:color="auto" w:fill="FFE599" w:themeFill="accent4" w:themeFillTint="66"/>
          </w:tcPr>
          <w:p w:rsidR="006B2692" w:rsidRPr="00621679" w:rsidRDefault="006B2692" w:rsidP="00E47714">
            <w:pPr>
              <w:rPr>
                <w:b/>
              </w:rPr>
            </w:pPr>
            <w:bookmarkStart w:id="0" w:name="_GoBack"/>
            <w:bookmarkEnd w:id="0"/>
            <w:r w:rsidRPr="00621679">
              <w:rPr>
                <w:b/>
              </w:rPr>
              <w:t>Motivation Theory</w:t>
            </w:r>
          </w:p>
        </w:tc>
        <w:tc>
          <w:tcPr>
            <w:tcW w:w="3024" w:type="dxa"/>
            <w:shd w:val="clear" w:color="auto" w:fill="FFE599" w:themeFill="accent4" w:themeFillTint="66"/>
          </w:tcPr>
          <w:p w:rsidR="006B2692" w:rsidRPr="00621679" w:rsidRDefault="006B2692" w:rsidP="00E47714">
            <w:pPr>
              <w:jc w:val="center"/>
              <w:rPr>
                <w:b/>
              </w:rPr>
            </w:pPr>
            <w:r w:rsidRPr="00621679">
              <w:rPr>
                <w:b/>
              </w:rPr>
              <w:t>Description</w:t>
            </w:r>
          </w:p>
        </w:tc>
        <w:tc>
          <w:tcPr>
            <w:tcW w:w="2394" w:type="dxa"/>
            <w:shd w:val="clear" w:color="auto" w:fill="FFE599" w:themeFill="accent4" w:themeFillTint="66"/>
          </w:tcPr>
          <w:p w:rsidR="006B2692" w:rsidRPr="00621679" w:rsidRDefault="006B2692" w:rsidP="00E47714">
            <w:pPr>
              <w:jc w:val="center"/>
              <w:rPr>
                <w:b/>
              </w:rPr>
            </w:pPr>
            <w:r>
              <w:rPr>
                <w:b/>
              </w:rPr>
              <w:t>Example of Appropriate Situation to Use</w:t>
            </w:r>
          </w:p>
        </w:tc>
        <w:tc>
          <w:tcPr>
            <w:tcW w:w="2394" w:type="dxa"/>
            <w:shd w:val="clear" w:color="auto" w:fill="FFE599" w:themeFill="accent4" w:themeFillTint="66"/>
          </w:tcPr>
          <w:p w:rsidR="006B2692" w:rsidRPr="00621679" w:rsidRDefault="006B2692" w:rsidP="00E47714">
            <w:pPr>
              <w:jc w:val="center"/>
              <w:rPr>
                <w:b/>
              </w:rPr>
            </w:pPr>
            <w:r w:rsidRPr="00621679">
              <w:rPr>
                <w:b/>
              </w:rPr>
              <w:t>Pros</w:t>
            </w:r>
          </w:p>
        </w:tc>
        <w:tc>
          <w:tcPr>
            <w:tcW w:w="2394" w:type="dxa"/>
            <w:shd w:val="clear" w:color="auto" w:fill="FFE599" w:themeFill="accent4" w:themeFillTint="66"/>
          </w:tcPr>
          <w:p w:rsidR="006B2692" w:rsidRPr="00621679" w:rsidRDefault="006B2692" w:rsidP="00E47714">
            <w:pPr>
              <w:jc w:val="center"/>
              <w:rPr>
                <w:b/>
              </w:rPr>
            </w:pPr>
            <w:r w:rsidRPr="00621679">
              <w:rPr>
                <w:b/>
              </w:rPr>
              <w:t>Cons</w:t>
            </w:r>
          </w:p>
        </w:tc>
      </w:tr>
      <w:tr w:rsidR="006B2692" w:rsidTr="00E47714">
        <w:tc>
          <w:tcPr>
            <w:tcW w:w="2394" w:type="dxa"/>
            <w:shd w:val="clear" w:color="auto" w:fill="FFE599" w:themeFill="accent4" w:themeFillTint="66"/>
          </w:tcPr>
          <w:p w:rsidR="006B2692" w:rsidRPr="00621679" w:rsidRDefault="006B2692" w:rsidP="00E47714">
            <w:pPr>
              <w:rPr>
                <w:b/>
              </w:rPr>
            </w:pPr>
            <w:r w:rsidRPr="00621679">
              <w:rPr>
                <w:b/>
              </w:rPr>
              <w:t>Maslow’s Hierarchy of Need</w:t>
            </w:r>
            <w:r>
              <w:rPr>
                <w:b/>
              </w:rPr>
              <w:t xml:space="preserve">s </w:t>
            </w:r>
            <w:r w:rsidRPr="00621679">
              <w:rPr>
                <w:b/>
              </w:rPr>
              <w:t>Theory</w:t>
            </w:r>
          </w:p>
        </w:tc>
        <w:tc>
          <w:tcPr>
            <w:tcW w:w="3024" w:type="dxa"/>
          </w:tcPr>
          <w:p w:rsidR="006B2692" w:rsidRDefault="006B2692" w:rsidP="00E47714"/>
        </w:tc>
        <w:tc>
          <w:tcPr>
            <w:tcW w:w="2394" w:type="dxa"/>
          </w:tcPr>
          <w:p w:rsidR="006B2692" w:rsidRDefault="006B2692" w:rsidP="00E47714"/>
        </w:tc>
        <w:tc>
          <w:tcPr>
            <w:tcW w:w="2394" w:type="dxa"/>
          </w:tcPr>
          <w:p w:rsidR="006B2692" w:rsidRDefault="006B2692" w:rsidP="00E47714"/>
        </w:tc>
        <w:tc>
          <w:tcPr>
            <w:tcW w:w="2394" w:type="dxa"/>
          </w:tcPr>
          <w:p w:rsidR="006B2692" w:rsidRDefault="006B2692" w:rsidP="00E47714"/>
        </w:tc>
      </w:tr>
      <w:tr w:rsidR="006B2692" w:rsidTr="00E47714">
        <w:tc>
          <w:tcPr>
            <w:tcW w:w="2394" w:type="dxa"/>
            <w:shd w:val="clear" w:color="auto" w:fill="FFE599" w:themeFill="accent4" w:themeFillTint="66"/>
          </w:tcPr>
          <w:p w:rsidR="006B2692" w:rsidRPr="00621679" w:rsidRDefault="006B2692" w:rsidP="00E47714">
            <w:pPr>
              <w:rPr>
                <w:b/>
              </w:rPr>
            </w:pPr>
            <w:r w:rsidRPr="00621679">
              <w:rPr>
                <w:b/>
              </w:rPr>
              <w:t>Douglas McGregor’s Theory X and Theory Y</w:t>
            </w:r>
          </w:p>
        </w:tc>
        <w:tc>
          <w:tcPr>
            <w:tcW w:w="3024" w:type="dxa"/>
          </w:tcPr>
          <w:p w:rsidR="006B2692" w:rsidRDefault="006B2692" w:rsidP="00E47714"/>
        </w:tc>
        <w:tc>
          <w:tcPr>
            <w:tcW w:w="2394" w:type="dxa"/>
          </w:tcPr>
          <w:p w:rsidR="006B2692" w:rsidRDefault="006B2692" w:rsidP="00E47714"/>
        </w:tc>
        <w:tc>
          <w:tcPr>
            <w:tcW w:w="2394" w:type="dxa"/>
          </w:tcPr>
          <w:p w:rsidR="006B2692" w:rsidRDefault="006B2692" w:rsidP="00E47714"/>
        </w:tc>
        <w:tc>
          <w:tcPr>
            <w:tcW w:w="2394" w:type="dxa"/>
          </w:tcPr>
          <w:p w:rsidR="006B2692" w:rsidRDefault="006B2692" w:rsidP="00E47714"/>
        </w:tc>
      </w:tr>
      <w:tr w:rsidR="006B2692" w:rsidTr="00E47714">
        <w:tc>
          <w:tcPr>
            <w:tcW w:w="2394" w:type="dxa"/>
            <w:shd w:val="clear" w:color="auto" w:fill="FFE599" w:themeFill="accent4" w:themeFillTint="66"/>
          </w:tcPr>
          <w:p w:rsidR="006B2692" w:rsidRPr="00621679" w:rsidRDefault="006B2692" w:rsidP="00E47714">
            <w:pPr>
              <w:rPr>
                <w:b/>
              </w:rPr>
            </w:pPr>
            <w:r w:rsidRPr="00621679">
              <w:rPr>
                <w:b/>
              </w:rPr>
              <w:t>Herzberg’s  Two-Factor Theory of Motivation (Motivation-Hygiene Theory)</w:t>
            </w:r>
          </w:p>
        </w:tc>
        <w:tc>
          <w:tcPr>
            <w:tcW w:w="3024" w:type="dxa"/>
          </w:tcPr>
          <w:p w:rsidR="006B2692" w:rsidRDefault="006B2692" w:rsidP="00E47714"/>
        </w:tc>
        <w:tc>
          <w:tcPr>
            <w:tcW w:w="2394" w:type="dxa"/>
          </w:tcPr>
          <w:p w:rsidR="006B2692" w:rsidRDefault="006B2692" w:rsidP="00E47714"/>
        </w:tc>
        <w:tc>
          <w:tcPr>
            <w:tcW w:w="2394" w:type="dxa"/>
          </w:tcPr>
          <w:p w:rsidR="006B2692" w:rsidRDefault="006B2692" w:rsidP="00E47714"/>
        </w:tc>
        <w:tc>
          <w:tcPr>
            <w:tcW w:w="2394" w:type="dxa"/>
          </w:tcPr>
          <w:p w:rsidR="006B2692" w:rsidRDefault="006B2692" w:rsidP="00E47714"/>
        </w:tc>
      </w:tr>
      <w:tr w:rsidR="006B2692" w:rsidTr="00E47714">
        <w:tc>
          <w:tcPr>
            <w:tcW w:w="2394" w:type="dxa"/>
            <w:shd w:val="clear" w:color="auto" w:fill="FFE599" w:themeFill="accent4" w:themeFillTint="66"/>
          </w:tcPr>
          <w:p w:rsidR="006B2692" w:rsidRPr="00621679" w:rsidRDefault="006B2692" w:rsidP="00E47714">
            <w:pPr>
              <w:rPr>
                <w:b/>
              </w:rPr>
            </w:pPr>
            <w:r w:rsidRPr="00621679">
              <w:rPr>
                <w:b/>
              </w:rPr>
              <w:t>Hawthorne Effect</w:t>
            </w:r>
          </w:p>
        </w:tc>
        <w:tc>
          <w:tcPr>
            <w:tcW w:w="3024" w:type="dxa"/>
          </w:tcPr>
          <w:p w:rsidR="006B2692" w:rsidRDefault="006B2692" w:rsidP="00E47714"/>
        </w:tc>
        <w:tc>
          <w:tcPr>
            <w:tcW w:w="2394" w:type="dxa"/>
          </w:tcPr>
          <w:p w:rsidR="006B2692" w:rsidRDefault="006B2692" w:rsidP="00E47714"/>
        </w:tc>
        <w:tc>
          <w:tcPr>
            <w:tcW w:w="2394" w:type="dxa"/>
          </w:tcPr>
          <w:p w:rsidR="006B2692" w:rsidRDefault="006B2692" w:rsidP="00E47714"/>
        </w:tc>
        <w:tc>
          <w:tcPr>
            <w:tcW w:w="2394" w:type="dxa"/>
          </w:tcPr>
          <w:p w:rsidR="006B2692" w:rsidRDefault="006B2692" w:rsidP="00E47714"/>
        </w:tc>
      </w:tr>
      <w:tr w:rsidR="006B2692" w:rsidTr="00E47714">
        <w:tc>
          <w:tcPr>
            <w:tcW w:w="2394" w:type="dxa"/>
            <w:shd w:val="clear" w:color="auto" w:fill="FFE599" w:themeFill="accent4" w:themeFillTint="66"/>
          </w:tcPr>
          <w:p w:rsidR="006B2692" w:rsidRPr="00621679" w:rsidRDefault="006B2692" w:rsidP="00E47714">
            <w:pPr>
              <w:rPr>
                <w:b/>
              </w:rPr>
            </w:pPr>
            <w:r w:rsidRPr="00621679">
              <w:rPr>
                <w:b/>
              </w:rPr>
              <w:t>Expectancy Theory</w:t>
            </w:r>
          </w:p>
        </w:tc>
        <w:tc>
          <w:tcPr>
            <w:tcW w:w="3024" w:type="dxa"/>
          </w:tcPr>
          <w:p w:rsidR="006B2692" w:rsidRDefault="006B2692" w:rsidP="00E47714"/>
        </w:tc>
        <w:tc>
          <w:tcPr>
            <w:tcW w:w="2394" w:type="dxa"/>
          </w:tcPr>
          <w:p w:rsidR="006B2692" w:rsidRDefault="006B2692" w:rsidP="00E47714"/>
        </w:tc>
        <w:tc>
          <w:tcPr>
            <w:tcW w:w="2394" w:type="dxa"/>
          </w:tcPr>
          <w:p w:rsidR="006B2692" w:rsidRDefault="006B2692" w:rsidP="00E47714"/>
        </w:tc>
        <w:tc>
          <w:tcPr>
            <w:tcW w:w="2394" w:type="dxa"/>
          </w:tcPr>
          <w:p w:rsidR="006B2692" w:rsidRDefault="006B2692" w:rsidP="00E47714"/>
        </w:tc>
      </w:tr>
    </w:tbl>
    <w:p w:rsidR="0075267E" w:rsidRDefault="00157EDE"/>
    <w:sectPr w:rsidR="007526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692"/>
    <w:rsid w:val="00145551"/>
    <w:rsid w:val="00157EDE"/>
    <w:rsid w:val="006B2692"/>
    <w:rsid w:val="00BA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692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2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692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2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Career Education Corporation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Morrison</dc:creator>
  <cp:lastModifiedBy>Brigetta Steward</cp:lastModifiedBy>
  <cp:revision>2</cp:revision>
  <dcterms:created xsi:type="dcterms:W3CDTF">2018-02-20T00:25:00Z</dcterms:created>
  <dcterms:modified xsi:type="dcterms:W3CDTF">2018-02-20T00:25:00Z</dcterms:modified>
</cp:coreProperties>
</file>