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12E6" w14:textId="77777777" w:rsidR="00F845D9" w:rsidRPr="00685AC2" w:rsidRDefault="00412D69" w:rsidP="00412D69">
      <w:pPr>
        <w:rPr>
          <w:rFonts w:ascii="Times New Roman" w:eastAsia="Times New Roman" w:hAnsi="Times New Roman" w:cs="Times New Roman"/>
          <w:b/>
          <w:sz w:val="32"/>
          <w:szCs w:val="32"/>
        </w:rPr>
      </w:pPr>
      <w:r w:rsidRPr="00685AC2">
        <w:rPr>
          <w:rFonts w:ascii="Times New Roman" w:eastAsia="Times New Roman" w:hAnsi="Times New Roman" w:cs="Times New Roman"/>
          <w:b/>
          <w:sz w:val="32"/>
          <w:szCs w:val="32"/>
        </w:rPr>
        <w:t>Topic 3: Courts, Laws and Ethics</w:t>
      </w:r>
    </w:p>
    <w:p w14:paraId="609EBB2C" w14:textId="2DB7E7C4" w:rsidR="00412D69" w:rsidRPr="00685AC2" w:rsidRDefault="00412D69" w:rsidP="00412D69">
      <w:pPr>
        <w:rPr>
          <w:rFonts w:ascii="Times New Roman" w:hAnsi="Times New Roman" w:cs="Times New Roman"/>
          <w:b/>
          <w:sz w:val="28"/>
          <w:szCs w:val="28"/>
        </w:rPr>
      </w:pPr>
      <w:r w:rsidRPr="00685AC2">
        <w:rPr>
          <w:rFonts w:ascii="Times New Roman" w:hAnsi="Times New Roman" w:cs="Times New Roman"/>
          <w:b/>
          <w:sz w:val="28"/>
          <w:szCs w:val="28"/>
        </w:rPr>
        <w:t>Ethical Dilemmas in the Courts Worksheet</w:t>
      </w:r>
      <w:r w:rsidR="00EB6C0C" w:rsidRPr="00685AC2">
        <w:rPr>
          <w:rFonts w:ascii="Times New Roman" w:hAnsi="Times New Roman" w:cs="Times New Roman"/>
          <w:b/>
          <w:sz w:val="28"/>
          <w:szCs w:val="28"/>
        </w:rPr>
        <w:t xml:space="preserve"> </w:t>
      </w:r>
    </w:p>
    <w:p w14:paraId="17D7F994" w14:textId="3435C092" w:rsidR="00EB6C0C" w:rsidRPr="00685AC2" w:rsidRDefault="00EB6C0C" w:rsidP="00EB6C0C">
      <w:pPr>
        <w:autoSpaceDE w:val="0"/>
        <w:autoSpaceDN w:val="0"/>
        <w:adjustRightInd w:val="0"/>
        <w:spacing w:after="0" w:line="240" w:lineRule="auto"/>
        <w:rPr>
          <w:rFonts w:ascii="Times New Roman" w:eastAsia="Calibri" w:hAnsi="Times New Roman" w:cs="Times New Roman"/>
          <w:color w:val="000000"/>
          <w:sz w:val="24"/>
          <w:szCs w:val="24"/>
        </w:rPr>
      </w:pPr>
      <w:r w:rsidRPr="00685AC2">
        <w:rPr>
          <w:rFonts w:ascii="Times New Roman" w:eastAsia="Calibri" w:hAnsi="Times New Roman" w:cs="Times New Roman"/>
          <w:b/>
          <w:color w:val="000000"/>
          <w:sz w:val="24"/>
          <w:szCs w:val="24"/>
        </w:rPr>
        <w:t>Instructions</w:t>
      </w:r>
      <w:r w:rsidRPr="00685AC2">
        <w:rPr>
          <w:rFonts w:ascii="Times New Roman" w:eastAsia="Calibri" w:hAnsi="Times New Roman" w:cs="Times New Roman"/>
          <w:color w:val="000000"/>
          <w:sz w:val="24"/>
          <w:szCs w:val="24"/>
        </w:rPr>
        <w:t>: Complete Parts 1 and 2 of the “Ethical Dilemmas in the Courts Worksheet”.</w:t>
      </w:r>
    </w:p>
    <w:p w14:paraId="04DE6237"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000000"/>
          <w:sz w:val="24"/>
          <w:szCs w:val="24"/>
        </w:rPr>
      </w:pPr>
    </w:p>
    <w:p w14:paraId="0881A222" w14:textId="0778C334" w:rsidR="00EB6C0C" w:rsidRPr="00685AC2" w:rsidRDefault="00EB6C0C" w:rsidP="00EB6C0C">
      <w:pPr>
        <w:autoSpaceDE w:val="0"/>
        <w:autoSpaceDN w:val="0"/>
        <w:adjustRightInd w:val="0"/>
        <w:spacing w:after="0" w:line="240" w:lineRule="auto"/>
        <w:rPr>
          <w:rFonts w:ascii="Times New Roman" w:eastAsia="Calibri" w:hAnsi="Times New Roman" w:cs="Times New Roman"/>
          <w:color w:val="000000"/>
          <w:sz w:val="24"/>
          <w:szCs w:val="24"/>
        </w:rPr>
      </w:pPr>
      <w:r w:rsidRPr="00685AC2">
        <w:rPr>
          <w:rFonts w:ascii="Times New Roman" w:eastAsia="Calibri" w:hAnsi="Times New Roman" w:cs="Times New Roman"/>
          <w:b/>
          <w:color w:val="000000"/>
          <w:sz w:val="24"/>
          <w:szCs w:val="24"/>
        </w:rPr>
        <w:t>Part I:</w:t>
      </w:r>
      <w:r w:rsidRPr="00685AC2">
        <w:rPr>
          <w:rFonts w:ascii="Times New Roman" w:eastAsia="Calibri" w:hAnsi="Times New Roman" w:cs="Times New Roman"/>
          <w:color w:val="000000"/>
          <w:sz w:val="24"/>
          <w:szCs w:val="24"/>
        </w:rPr>
        <w:t xml:space="preserve">  Please consult the Arizona Code of Judicial Conduct to determine the appropriate responses to </w:t>
      </w:r>
      <w:r w:rsidR="00A1485A" w:rsidRPr="00685AC2">
        <w:rPr>
          <w:rFonts w:ascii="Times New Roman" w:eastAsia="Calibri" w:hAnsi="Times New Roman" w:cs="Times New Roman"/>
          <w:color w:val="000000"/>
          <w:sz w:val="24"/>
          <w:szCs w:val="24"/>
        </w:rPr>
        <w:t>the following</w:t>
      </w:r>
      <w:r w:rsidRPr="00685AC2">
        <w:rPr>
          <w:rFonts w:ascii="Times New Roman" w:eastAsia="Calibri" w:hAnsi="Times New Roman" w:cs="Times New Roman"/>
          <w:color w:val="000000"/>
          <w:sz w:val="24"/>
          <w:szCs w:val="24"/>
        </w:rPr>
        <w:t xml:space="preserve"> questions</w:t>
      </w:r>
      <w:r w:rsidR="00BC67B9" w:rsidRPr="00685AC2">
        <w:rPr>
          <w:rFonts w:ascii="Times New Roman" w:eastAsia="Calibri" w:hAnsi="Times New Roman" w:cs="Times New Roman"/>
          <w:color w:val="000000"/>
          <w:sz w:val="24"/>
          <w:szCs w:val="24"/>
        </w:rPr>
        <w:t>:</w:t>
      </w:r>
      <w:r w:rsidRPr="00685AC2">
        <w:rPr>
          <w:rFonts w:ascii="Times New Roman" w:eastAsia="Calibri" w:hAnsi="Times New Roman" w:cs="Times New Roman"/>
          <w:color w:val="000000"/>
          <w:sz w:val="24"/>
          <w:szCs w:val="24"/>
        </w:rPr>
        <w:t xml:space="preserve"> </w:t>
      </w:r>
    </w:p>
    <w:p w14:paraId="7035B27D"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000000"/>
          <w:sz w:val="24"/>
          <w:szCs w:val="24"/>
        </w:rPr>
      </w:pPr>
    </w:p>
    <w:p w14:paraId="570D51D5" w14:textId="77777777" w:rsidR="00EB6C0C" w:rsidRPr="00685AC2" w:rsidRDefault="00EB6C0C" w:rsidP="00EB6C0C">
      <w:pPr>
        <w:autoSpaceDE w:val="0"/>
        <w:autoSpaceDN w:val="0"/>
        <w:adjustRightInd w:val="0"/>
        <w:spacing w:after="157" w:line="240" w:lineRule="auto"/>
        <w:ind w:left="360" w:right="362" w:hanging="360"/>
        <w:jc w:val="both"/>
        <w:rPr>
          <w:rFonts w:ascii="Times New Roman" w:eastAsia="Calibri" w:hAnsi="Times New Roman" w:cs="Times New Roman"/>
          <w:color w:val="000000"/>
          <w:sz w:val="24"/>
          <w:szCs w:val="24"/>
        </w:rPr>
      </w:pPr>
      <w:r w:rsidRPr="00685AC2">
        <w:rPr>
          <w:rFonts w:ascii="Times New Roman" w:eastAsia="Calibri" w:hAnsi="Times New Roman" w:cs="Times New Roman"/>
          <w:sz w:val="24"/>
          <w:szCs w:val="24"/>
        </w:rPr>
        <w:t xml:space="preserve"> </w:t>
      </w:r>
      <w:r w:rsidRPr="00685AC2">
        <w:rPr>
          <w:rFonts w:ascii="Times New Roman" w:eastAsia="Calibri" w:hAnsi="Times New Roman" w:cs="Times New Roman"/>
          <w:color w:val="000000"/>
          <w:sz w:val="24"/>
          <w:szCs w:val="24"/>
        </w:rPr>
        <w:t xml:space="preserve">1. During a campaign for elected judicial office, incumbents and judicial candidates often want to use the title “judge” or appear in campaign photographs or advertisements wearing judicial robes. </w:t>
      </w:r>
    </w:p>
    <w:p w14:paraId="35092BED" w14:textId="2E5ABE2A" w:rsidR="00EB6C0C" w:rsidRPr="00685AC2" w:rsidRDefault="00EB6C0C" w:rsidP="00EB6C0C">
      <w:pPr>
        <w:autoSpaceDE w:val="0"/>
        <w:autoSpaceDN w:val="0"/>
        <w:adjustRightInd w:val="0"/>
        <w:spacing w:after="157" w:line="240" w:lineRule="auto"/>
        <w:ind w:left="720" w:hanging="360"/>
        <w:jc w:val="both"/>
        <w:rPr>
          <w:rFonts w:ascii="Times New Roman" w:eastAsia="Calibri" w:hAnsi="Times New Roman" w:cs="Times New Roman"/>
          <w:color w:val="000000"/>
          <w:sz w:val="24"/>
          <w:szCs w:val="24"/>
        </w:rPr>
      </w:pPr>
      <w:r w:rsidRPr="00685AC2">
        <w:rPr>
          <w:rFonts w:ascii="Times New Roman" w:eastAsia="Calibri" w:hAnsi="Times New Roman" w:cs="Times New Roman"/>
          <w:color w:val="000000"/>
          <w:sz w:val="24"/>
          <w:szCs w:val="24"/>
        </w:rPr>
        <w:t xml:space="preserve">a. May an incumbent judge running for election to the office currently held use the judicial title and appear in photographs or advertisements wearing robes? </w:t>
      </w:r>
      <w:bookmarkStart w:id="0" w:name="_Hlk528578162"/>
      <w:r w:rsidR="00DA4F55" w:rsidRPr="00685AC2">
        <w:rPr>
          <w:rFonts w:ascii="Times New Roman" w:eastAsia="Calibri" w:hAnsi="Times New Roman" w:cs="Times New Roman"/>
          <w:color w:val="000000"/>
          <w:sz w:val="24"/>
          <w:szCs w:val="24"/>
        </w:rPr>
        <w:t>If not, w</w:t>
      </w:r>
      <w:r w:rsidR="009C1EAF" w:rsidRPr="00685AC2">
        <w:rPr>
          <w:rFonts w:ascii="Times New Roman" w:eastAsia="Calibri" w:hAnsi="Times New Roman" w:cs="Times New Roman"/>
          <w:color w:val="000000"/>
          <w:sz w:val="24"/>
          <w:szCs w:val="24"/>
        </w:rPr>
        <w:t xml:space="preserve">hy </w:t>
      </w:r>
      <w:bookmarkEnd w:id="0"/>
      <w:r w:rsidR="009C1EAF" w:rsidRPr="00685AC2">
        <w:rPr>
          <w:rFonts w:ascii="Times New Roman" w:eastAsia="Calibri" w:hAnsi="Times New Roman" w:cs="Times New Roman"/>
          <w:color w:val="000000"/>
          <w:sz w:val="24"/>
          <w:szCs w:val="24"/>
        </w:rPr>
        <w:t>might this be a part of the code of conduct?</w:t>
      </w:r>
    </w:p>
    <w:p w14:paraId="3BE6EAE1" w14:textId="77777777" w:rsidR="00EB6C0C" w:rsidRPr="00685AC2" w:rsidRDefault="00EB6C0C" w:rsidP="00EB6C0C">
      <w:pPr>
        <w:autoSpaceDE w:val="0"/>
        <w:autoSpaceDN w:val="0"/>
        <w:adjustRightInd w:val="0"/>
        <w:spacing w:after="111" w:line="283" w:lineRule="atLeast"/>
        <w:ind w:left="720"/>
        <w:jc w:val="both"/>
        <w:rPr>
          <w:rFonts w:ascii="Times New Roman" w:eastAsia="Calibri" w:hAnsi="Times New Roman" w:cs="Times New Roman"/>
          <w:color w:val="FFFFFF"/>
          <w:sz w:val="24"/>
          <w:szCs w:val="24"/>
        </w:rPr>
      </w:pPr>
      <w:r w:rsidRPr="00685AC2">
        <w:rPr>
          <w:rFonts w:ascii="Times New Roman" w:eastAsia="Calibri" w:hAnsi="Times New Roman" w:cs="Times New Roman"/>
          <w:b/>
          <w:bCs/>
          <w:color w:val="FFFFFF"/>
          <w:sz w:val="24"/>
          <w:szCs w:val="24"/>
        </w:rPr>
        <w:t>Answer</w:t>
      </w:r>
      <w:r w:rsidRPr="00685AC2">
        <w:rPr>
          <w:rFonts w:ascii="Times New Roman" w:eastAsia="Calibri" w:hAnsi="Times New Roman" w:cs="Times New Roman"/>
          <w:color w:val="FFFFFF"/>
          <w:sz w:val="24"/>
          <w:szCs w:val="24"/>
        </w:rPr>
        <w:t xml:space="preserve">: Yes. </w:t>
      </w:r>
    </w:p>
    <w:p w14:paraId="24CD9407"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000000"/>
          <w:sz w:val="24"/>
          <w:szCs w:val="24"/>
        </w:rPr>
      </w:pPr>
    </w:p>
    <w:p w14:paraId="7DB4A5A8" w14:textId="6CEB7015" w:rsidR="00EB6C0C" w:rsidRPr="00685AC2" w:rsidRDefault="00EB6C0C" w:rsidP="00EB6C0C">
      <w:pPr>
        <w:autoSpaceDE w:val="0"/>
        <w:autoSpaceDN w:val="0"/>
        <w:adjustRightInd w:val="0"/>
        <w:spacing w:after="157" w:line="283" w:lineRule="atLeast"/>
        <w:ind w:left="720" w:hanging="360"/>
        <w:jc w:val="both"/>
        <w:rPr>
          <w:rFonts w:ascii="Times New Roman" w:eastAsia="Calibri" w:hAnsi="Times New Roman" w:cs="Times New Roman"/>
          <w:color w:val="000000"/>
          <w:sz w:val="24"/>
          <w:szCs w:val="24"/>
        </w:rPr>
      </w:pPr>
      <w:r w:rsidRPr="00685AC2">
        <w:rPr>
          <w:rFonts w:ascii="Times New Roman" w:eastAsia="Calibri" w:hAnsi="Times New Roman" w:cs="Times New Roman"/>
          <w:color w:val="000000"/>
          <w:sz w:val="24"/>
          <w:szCs w:val="24"/>
        </w:rPr>
        <w:t xml:space="preserve">b. May a judge running for election to a different judicial office or a full-time pro </w:t>
      </w:r>
      <w:proofErr w:type="spellStart"/>
      <w:r w:rsidRPr="00685AC2">
        <w:rPr>
          <w:rFonts w:ascii="Times New Roman" w:eastAsia="Calibri" w:hAnsi="Times New Roman" w:cs="Times New Roman"/>
          <w:color w:val="000000"/>
          <w:sz w:val="24"/>
          <w:szCs w:val="24"/>
        </w:rPr>
        <w:t>tem</w:t>
      </w:r>
      <w:proofErr w:type="spellEnd"/>
      <w:r w:rsidRPr="00685AC2">
        <w:rPr>
          <w:rFonts w:ascii="Times New Roman" w:eastAsia="Calibri" w:hAnsi="Times New Roman" w:cs="Times New Roman"/>
          <w:color w:val="000000"/>
          <w:sz w:val="24"/>
          <w:szCs w:val="24"/>
        </w:rPr>
        <w:t xml:space="preserve"> judge running for election to the bench use the title “judge” and appear in photographs or advertisements wearing robes? </w:t>
      </w:r>
      <w:r w:rsidR="00DA4F55" w:rsidRPr="00685AC2">
        <w:rPr>
          <w:rFonts w:ascii="Times New Roman" w:eastAsia="Calibri" w:hAnsi="Times New Roman" w:cs="Times New Roman"/>
          <w:color w:val="000000"/>
          <w:sz w:val="24"/>
          <w:szCs w:val="24"/>
        </w:rPr>
        <w:t>If not, why</w:t>
      </w:r>
      <w:r w:rsidR="009C1EAF" w:rsidRPr="00685AC2">
        <w:rPr>
          <w:rFonts w:ascii="Times New Roman" w:eastAsia="Calibri" w:hAnsi="Times New Roman" w:cs="Times New Roman"/>
          <w:color w:val="000000"/>
          <w:sz w:val="24"/>
          <w:szCs w:val="24"/>
        </w:rPr>
        <w:t xml:space="preserve"> might this be a part of the code of conduct?</w:t>
      </w:r>
    </w:p>
    <w:p w14:paraId="16442B6C" w14:textId="0D2975A3" w:rsidR="00EB6C0C" w:rsidRPr="00685AC2" w:rsidRDefault="00EB6C0C" w:rsidP="00EB6C0C">
      <w:pPr>
        <w:autoSpaceDE w:val="0"/>
        <w:autoSpaceDN w:val="0"/>
        <w:adjustRightInd w:val="0"/>
        <w:spacing w:after="157" w:line="283" w:lineRule="atLeast"/>
        <w:ind w:left="720"/>
        <w:jc w:val="both"/>
        <w:rPr>
          <w:rFonts w:ascii="Times New Roman" w:eastAsia="Calibri" w:hAnsi="Times New Roman" w:cs="Times New Roman"/>
          <w:color w:val="FFFFFF"/>
          <w:sz w:val="24"/>
          <w:szCs w:val="24"/>
        </w:rPr>
      </w:pPr>
      <w:r w:rsidRPr="00685AC2">
        <w:rPr>
          <w:rFonts w:ascii="Times New Roman" w:eastAsia="Calibri" w:hAnsi="Times New Roman" w:cs="Times New Roman"/>
          <w:b/>
          <w:bCs/>
          <w:color w:val="FFFFFF"/>
          <w:sz w:val="24"/>
          <w:szCs w:val="24"/>
        </w:rPr>
        <w:t>Answer</w:t>
      </w:r>
      <w:r w:rsidRPr="00685AC2">
        <w:rPr>
          <w:rFonts w:ascii="Times New Roman" w:eastAsia="Calibri" w:hAnsi="Times New Roman" w:cs="Times New Roman"/>
          <w:color w:val="FFFFFF"/>
          <w:sz w:val="24"/>
          <w:szCs w:val="24"/>
        </w:rPr>
        <w:t>: No</w:t>
      </w:r>
    </w:p>
    <w:p w14:paraId="50429EC8" w14:textId="77777777" w:rsidR="00EB6C0C" w:rsidRPr="00685AC2" w:rsidRDefault="00EB6C0C" w:rsidP="00EB6C0C">
      <w:pPr>
        <w:autoSpaceDE w:val="0"/>
        <w:autoSpaceDN w:val="0"/>
        <w:adjustRightInd w:val="0"/>
        <w:spacing w:after="157" w:line="283" w:lineRule="atLeast"/>
        <w:ind w:left="720"/>
        <w:jc w:val="both"/>
        <w:rPr>
          <w:rFonts w:ascii="Times New Roman" w:eastAsia="Calibri" w:hAnsi="Times New Roman" w:cs="Times New Roman"/>
          <w:color w:val="FFFFFF"/>
          <w:sz w:val="24"/>
          <w:szCs w:val="24"/>
        </w:rPr>
      </w:pPr>
      <w:r w:rsidRPr="00685AC2">
        <w:rPr>
          <w:rFonts w:ascii="Times New Roman" w:eastAsia="Calibri" w:hAnsi="Times New Roman" w:cs="Times New Roman"/>
          <w:color w:val="FFFFFF"/>
          <w:sz w:val="24"/>
          <w:szCs w:val="24"/>
        </w:rPr>
        <w:t xml:space="preserve">t see discussion. </w:t>
      </w:r>
    </w:p>
    <w:p w14:paraId="26D2429D" w14:textId="38530952" w:rsidR="00EB6C0C" w:rsidRPr="00685AC2" w:rsidRDefault="00EB6C0C" w:rsidP="00EB6C0C">
      <w:pPr>
        <w:autoSpaceDE w:val="0"/>
        <w:autoSpaceDN w:val="0"/>
        <w:adjustRightInd w:val="0"/>
        <w:spacing w:after="157" w:line="283" w:lineRule="atLeast"/>
        <w:ind w:left="720" w:hanging="360"/>
        <w:jc w:val="both"/>
        <w:rPr>
          <w:rFonts w:ascii="Times New Roman" w:eastAsia="Calibri" w:hAnsi="Times New Roman" w:cs="Times New Roman"/>
          <w:color w:val="000000"/>
          <w:sz w:val="24"/>
          <w:szCs w:val="24"/>
        </w:rPr>
      </w:pPr>
      <w:r w:rsidRPr="00685AC2">
        <w:rPr>
          <w:rFonts w:ascii="Times New Roman" w:eastAsia="Calibri" w:hAnsi="Times New Roman" w:cs="Times New Roman"/>
          <w:color w:val="000000"/>
          <w:sz w:val="24"/>
          <w:szCs w:val="24"/>
        </w:rPr>
        <w:t xml:space="preserve">c. May a candidate who formerly served as a judge use the judicial title and appear in photographs or advertisements wearing robes? </w:t>
      </w:r>
      <w:r w:rsidR="00DA4F55" w:rsidRPr="00685AC2">
        <w:rPr>
          <w:rFonts w:ascii="Times New Roman" w:eastAsia="Calibri" w:hAnsi="Times New Roman" w:cs="Times New Roman"/>
          <w:color w:val="000000"/>
          <w:sz w:val="24"/>
          <w:szCs w:val="24"/>
        </w:rPr>
        <w:t>If not, why</w:t>
      </w:r>
      <w:r w:rsidR="009C1EAF" w:rsidRPr="00685AC2">
        <w:rPr>
          <w:rFonts w:ascii="Times New Roman" w:eastAsia="Calibri" w:hAnsi="Times New Roman" w:cs="Times New Roman"/>
          <w:color w:val="000000"/>
          <w:sz w:val="24"/>
          <w:szCs w:val="24"/>
        </w:rPr>
        <w:t xml:space="preserve"> might this be a part of the code of conduct?</w:t>
      </w:r>
    </w:p>
    <w:p w14:paraId="6B524059" w14:textId="77777777" w:rsidR="00EB6C0C" w:rsidRPr="00685AC2" w:rsidRDefault="00EB6C0C" w:rsidP="00EB6C0C">
      <w:pPr>
        <w:spacing w:after="0" w:line="276" w:lineRule="auto"/>
        <w:rPr>
          <w:rFonts w:ascii="Times New Roman" w:eastAsia="Calibri" w:hAnsi="Times New Roman" w:cs="Times New Roman"/>
          <w:color w:val="FFFFFF"/>
          <w:sz w:val="24"/>
          <w:szCs w:val="24"/>
        </w:rPr>
      </w:pPr>
      <w:r w:rsidRPr="00685AC2">
        <w:rPr>
          <w:rFonts w:ascii="Times New Roman" w:eastAsia="Calibri" w:hAnsi="Times New Roman" w:cs="Times New Roman"/>
          <w:b/>
          <w:bCs/>
          <w:color w:val="FFFFFF"/>
          <w:sz w:val="24"/>
          <w:szCs w:val="24"/>
        </w:rPr>
        <w:t>Answer</w:t>
      </w:r>
      <w:r w:rsidRPr="00685AC2">
        <w:rPr>
          <w:rFonts w:ascii="Times New Roman" w:eastAsia="Calibri" w:hAnsi="Times New Roman" w:cs="Times New Roman"/>
          <w:color w:val="FFFFFF"/>
          <w:sz w:val="24"/>
          <w:szCs w:val="24"/>
        </w:rPr>
        <w:t>: No.</w:t>
      </w:r>
    </w:p>
    <w:p w14:paraId="4D7B82D4" w14:textId="77777777" w:rsidR="00EB6C0C" w:rsidRPr="00685AC2" w:rsidRDefault="00EB6C0C" w:rsidP="00EB6C0C">
      <w:pPr>
        <w:spacing w:after="0" w:line="276" w:lineRule="auto"/>
        <w:rPr>
          <w:rFonts w:ascii="Times New Roman" w:eastAsia="Calibri" w:hAnsi="Times New Roman" w:cs="Times New Roman"/>
          <w:color w:val="FFFFFF"/>
          <w:sz w:val="24"/>
          <w:szCs w:val="24"/>
        </w:rPr>
      </w:pPr>
    </w:p>
    <w:p w14:paraId="1656D975" w14:textId="6C9796ED" w:rsidR="00EB6C0C" w:rsidRPr="00685AC2" w:rsidRDefault="00EB6C0C" w:rsidP="00EB6C0C">
      <w:pPr>
        <w:autoSpaceDE w:val="0"/>
        <w:autoSpaceDN w:val="0"/>
        <w:adjustRightInd w:val="0"/>
        <w:spacing w:after="137" w:line="276" w:lineRule="atLeast"/>
        <w:ind w:left="360" w:hanging="360"/>
        <w:jc w:val="both"/>
        <w:rPr>
          <w:rFonts w:ascii="Times New Roman" w:eastAsia="Calibri" w:hAnsi="Times New Roman" w:cs="Times New Roman"/>
          <w:color w:val="000000"/>
          <w:sz w:val="24"/>
          <w:szCs w:val="24"/>
        </w:rPr>
      </w:pPr>
      <w:r w:rsidRPr="00685AC2">
        <w:rPr>
          <w:rFonts w:ascii="Times New Roman" w:eastAsia="Calibri" w:hAnsi="Times New Roman" w:cs="Times New Roman"/>
          <w:color w:val="000000"/>
          <w:sz w:val="24"/>
          <w:szCs w:val="24"/>
        </w:rPr>
        <w:t xml:space="preserve">2)  May judges or judicial employees attending conferences accept food, refreshments or gifts from trade associations whose members litigate in the courts or from vendors who frequently do business with the courts? </w:t>
      </w:r>
      <w:r w:rsidR="00DA4F55" w:rsidRPr="00685AC2">
        <w:rPr>
          <w:rFonts w:ascii="Times New Roman" w:eastAsia="Calibri" w:hAnsi="Times New Roman" w:cs="Times New Roman"/>
          <w:color w:val="000000"/>
          <w:sz w:val="24"/>
          <w:szCs w:val="24"/>
        </w:rPr>
        <w:t>If not, why</w:t>
      </w:r>
      <w:r w:rsidR="009C1EAF" w:rsidRPr="00685AC2">
        <w:rPr>
          <w:rFonts w:ascii="Times New Roman" w:eastAsia="Calibri" w:hAnsi="Times New Roman" w:cs="Times New Roman"/>
          <w:color w:val="000000"/>
          <w:sz w:val="24"/>
          <w:szCs w:val="24"/>
        </w:rPr>
        <w:t xml:space="preserve"> might this be a part of the code of conduct?</w:t>
      </w:r>
    </w:p>
    <w:p w14:paraId="1CE11A33" w14:textId="77777777" w:rsidR="00EB6C0C" w:rsidRPr="00685AC2" w:rsidRDefault="00EB6C0C" w:rsidP="00EB6C0C">
      <w:pPr>
        <w:spacing w:after="0" w:line="276" w:lineRule="auto"/>
        <w:rPr>
          <w:rFonts w:ascii="Times New Roman" w:eastAsia="Calibri" w:hAnsi="Times New Roman" w:cs="Times New Roman"/>
          <w:color w:val="FFFFFF"/>
          <w:sz w:val="24"/>
          <w:szCs w:val="24"/>
        </w:rPr>
      </w:pPr>
      <w:r w:rsidRPr="00685AC2">
        <w:rPr>
          <w:rFonts w:ascii="Times New Roman" w:eastAsia="Calibri" w:hAnsi="Times New Roman" w:cs="Times New Roman"/>
          <w:b/>
          <w:bCs/>
          <w:color w:val="FFFFFF"/>
          <w:sz w:val="24"/>
          <w:szCs w:val="24"/>
        </w:rPr>
        <w:t>Answer</w:t>
      </w:r>
      <w:r w:rsidRPr="00685AC2">
        <w:rPr>
          <w:rFonts w:ascii="Times New Roman" w:eastAsia="Calibri" w:hAnsi="Times New Roman" w:cs="Times New Roman"/>
          <w:color w:val="FFFFFF"/>
          <w:sz w:val="24"/>
          <w:szCs w:val="24"/>
        </w:rPr>
        <w:t>: Yes, with reserve</w:t>
      </w:r>
    </w:p>
    <w:p w14:paraId="02B6CEF4" w14:textId="0A92A477" w:rsidR="00EB6C0C" w:rsidRPr="00685AC2" w:rsidRDefault="00EB6C0C" w:rsidP="00EB6C0C">
      <w:pPr>
        <w:spacing w:after="0" w:line="276" w:lineRule="auto"/>
        <w:rPr>
          <w:rFonts w:ascii="Times New Roman" w:eastAsia="Calibri" w:hAnsi="Times New Roman" w:cs="Times New Roman"/>
          <w:color w:val="FFFFFF"/>
          <w:sz w:val="24"/>
          <w:szCs w:val="24"/>
        </w:rPr>
      </w:pPr>
      <w:r w:rsidRPr="00685AC2">
        <w:rPr>
          <w:rFonts w:ascii="Times New Roman" w:eastAsia="Calibri" w:hAnsi="Times New Roman" w:cs="Times New Roman"/>
          <w:color w:val="FFFFFF"/>
          <w:sz w:val="24"/>
          <w:szCs w:val="24"/>
        </w:rPr>
        <w:t>.</w:t>
      </w:r>
    </w:p>
    <w:p w14:paraId="3A2E1180" w14:textId="4210E3F7" w:rsidR="00EB6C0C" w:rsidRPr="00685AC2" w:rsidRDefault="00EB6C0C" w:rsidP="00EB6C0C">
      <w:pPr>
        <w:autoSpaceDE w:val="0"/>
        <w:autoSpaceDN w:val="0"/>
        <w:adjustRightInd w:val="0"/>
        <w:spacing w:after="0" w:line="240" w:lineRule="auto"/>
        <w:ind w:left="270" w:hanging="270"/>
        <w:rPr>
          <w:rFonts w:ascii="Times New Roman" w:eastAsia="Calibri" w:hAnsi="Times New Roman" w:cs="Times New Roman"/>
          <w:sz w:val="24"/>
          <w:szCs w:val="24"/>
        </w:rPr>
      </w:pPr>
      <w:r w:rsidRPr="00685AC2">
        <w:rPr>
          <w:rFonts w:ascii="Times New Roman" w:eastAsia="Calibri" w:hAnsi="Times New Roman" w:cs="Times New Roman"/>
          <w:sz w:val="24"/>
          <w:szCs w:val="24"/>
        </w:rPr>
        <w:t>3)  May a judge standing for retention or election respond to a political interest group questionnaire seeking the candidate’s views on disputed political and legal issues or judicial philosophy?</w:t>
      </w:r>
      <w:r w:rsidR="009C1EAF" w:rsidRPr="00685AC2">
        <w:rPr>
          <w:rFonts w:ascii="Times New Roman" w:hAnsi="Times New Roman" w:cs="Times New Roman"/>
          <w:sz w:val="24"/>
          <w:szCs w:val="24"/>
        </w:rPr>
        <w:t xml:space="preserve"> </w:t>
      </w:r>
      <w:r w:rsidR="00DA4F55" w:rsidRPr="00685AC2">
        <w:rPr>
          <w:rFonts w:ascii="Times New Roman" w:eastAsia="Calibri" w:hAnsi="Times New Roman" w:cs="Times New Roman"/>
          <w:color w:val="000000"/>
          <w:sz w:val="24"/>
          <w:szCs w:val="24"/>
        </w:rPr>
        <w:t>If not, why</w:t>
      </w:r>
      <w:r w:rsidR="009C1EAF" w:rsidRPr="00685AC2">
        <w:rPr>
          <w:rFonts w:ascii="Times New Roman" w:eastAsia="Calibri" w:hAnsi="Times New Roman" w:cs="Times New Roman"/>
          <w:sz w:val="24"/>
          <w:szCs w:val="24"/>
        </w:rPr>
        <w:t xml:space="preserve"> might this be a part of the code of conduct?</w:t>
      </w:r>
      <w:r w:rsidR="009C1EAF" w:rsidRPr="00685AC2">
        <w:rPr>
          <w:rFonts w:ascii="Times New Roman" w:hAnsi="Times New Roman" w:cs="Times New Roman"/>
          <w:sz w:val="24"/>
          <w:szCs w:val="24"/>
        </w:rPr>
        <w:t xml:space="preserve"> </w:t>
      </w:r>
    </w:p>
    <w:p w14:paraId="14623173"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FFFFFF"/>
          <w:sz w:val="24"/>
          <w:szCs w:val="24"/>
        </w:rPr>
      </w:pPr>
      <w:r w:rsidRPr="00685AC2">
        <w:rPr>
          <w:rFonts w:ascii="Times New Roman" w:eastAsia="Calibri" w:hAnsi="Times New Roman" w:cs="Times New Roman"/>
          <w:b/>
          <w:bCs/>
          <w:color w:val="FFFFFF"/>
          <w:sz w:val="24"/>
          <w:szCs w:val="24"/>
        </w:rPr>
        <w:t>Answer</w:t>
      </w:r>
      <w:r w:rsidRPr="00685AC2">
        <w:rPr>
          <w:rFonts w:ascii="Times New Roman" w:eastAsia="Calibri" w:hAnsi="Times New Roman" w:cs="Times New Roman"/>
          <w:color w:val="FFFFFF"/>
          <w:sz w:val="24"/>
          <w:szCs w:val="24"/>
        </w:rPr>
        <w:t>: Yes, provided the responses conform to the requirements of Canon</w:t>
      </w:r>
    </w:p>
    <w:p w14:paraId="160FBA02" w14:textId="305E9CAD" w:rsidR="00EB6C0C" w:rsidRPr="00685AC2" w:rsidRDefault="00EB6C0C" w:rsidP="00EB6C0C">
      <w:pPr>
        <w:autoSpaceDE w:val="0"/>
        <w:autoSpaceDN w:val="0"/>
        <w:adjustRightInd w:val="0"/>
        <w:spacing w:after="0" w:line="240" w:lineRule="auto"/>
        <w:rPr>
          <w:rFonts w:ascii="Times New Roman" w:eastAsia="Calibri" w:hAnsi="Times New Roman" w:cs="Times New Roman"/>
          <w:color w:val="FFFFFF"/>
          <w:sz w:val="24"/>
          <w:szCs w:val="24"/>
        </w:rPr>
      </w:pPr>
      <w:r w:rsidRPr="00685AC2">
        <w:rPr>
          <w:rFonts w:ascii="Times New Roman" w:eastAsia="Calibri" w:hAnsi="Times New Roman" w:cs="Times New Roman"/>
          <w:color w:val="FFFFFF"/>
          <w:sz w:val="24"/>
          <w:szCs w:val="24"/>
        </w:rPr>
        <w:t>5B(</w:t>
      </w:r>
      <w:r w:rsidR="009C1EAF" w:rsidRPr="00685AC2">
        <w:rPr>
          <w:rFonts w:ascii="Times New Roman" w:eastAsia="Calibri" w:hAnsi="Times New Roman" w:cs="Times New Roman"/>
          <w:color w:val="FFFFFF"/>
          <w:sz w:val="24"/>
          <w:szCs w:val="24"/>
        </w:rPr>
        <w:t>1)(d)</w:t>
      </w:r>
    </w:p>
    <w:p w14:paraId="745F9F29"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FFFFFF"/>
          <w:sz w:val="24"/>
          <w:szCs w:val="24"/>
        </w:rPr>
      </w:pPr>
    </w:p>
    <w:p w14:paraId="1369F031" w14:textId="6D19036D" w:rsidR="00EB6C0C" w:rsidRPr="00685AC2" w:rsidRDefault="00EB6C0C" w:rsidP="00EB6C0C">
      <w:pPr>
        <w:autoSpaceDE w:val="0"/>
        <w:autoSpaceDN w:val="0"/>
        <w:adjustRightInd w:val="0"/>
        <w:spacing w:after="0" w:line="240" w:lineRule="auto"/>
        <w:ind w:left="270" w:hanging="270"/>
        <w:rPr>
          <w:rFonts w:ascii="Times New Roman" w:eastAsia="Calibri" w:hAnsi="Times New Roman" w:cs="Times New Roman"/>
          <w:sz w:val="24"/>
          <w:szCs w:val="24"/>
        </w:rPr>
      </w:pPr>
      <w:r w:rsidRPr="00685AC2">
        <w:rPr>
          <w:rFonts w:ascii="Times New Roman" w:eastAsia="Calibri" w:hAnsi="Times New Roman" w:cs="Times New Roman"/>
          <w:sz w:val="24"/>
          <w:szCs w:val="24"/>
        </w:rPr>
        <w:t>4) May a judicial candidate publicly discuss an initiative measure to amend the Arizona Constitution also appearing on the ballot?</w:t>
      </w:r>
      <w:r w:rsidR="009C1EAF" w:rsidRPr="00685AC2">
        <w:rPr>
          <w:rFonts w:ascii="Times New Roman" w:hAnsi="Times New Roman" w:cs="Times New Roman"/>
          <w:sz w:val="24"/>
          <w:szCs w:val="24"/>
        </w:rPr>
        <w:t xml:space="preserve"> </w:t>
      </w:r>
      <w:r w:rsidR="00DA4F55" w:rsidRPr="00685AC2">
        <w:rPr>
          <w:rFonts w:ascii="Times New Roman" w:eastAsia="Calibri" w:hAnsi="Times New Roman" w:cs="Times New Roman"/>
          <w:color w:val="000000"/>
          <w:sz w:val="24"/>
          <w:szCs w:val="24"/>
        </w:rPr>
        <w:t>If not, why</w:t>
      </w:r>
      <w:r w:rsidR="009C1EAF" w:rsidRPr="00685AC2">
        <w:rPr>
          <w:rFonts w:ascii="Times New Roman" w:eastAsia="Calibri" w:hAnsi="Times New Roman" w:cs="Times New Roman"/>
          <w:sz w:val="24"/>
          <w:szCs w:val="24"/>
        </w:rPr>
        <w:t xml:space="preserve"> might this be a part of the code of conduct?</w:t>
      </w:r>
    </w:p>
    <w:p w14:paraId="62304ADC"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FFFFFF"/>
          <w:sz w:val="24"/>
          <w:szCs w:val="24"/>
        </w:rPr>
      </w:pPr>
      <w:r w:rsidRPr="00685AC2">
        <w:rPr>
          <w:rFonts w:ascii="Times New Roman" w:eastAsia="Calibri" w:hAnsi="Times New Roman" w:cs="Times New Roman"/>
          <w:b/>
          <w:bCs/>
          <w:color w:val="FFFFFF"/>
          <w:sz w:val="24"/>
          <w:szCs w:val="24"/>
        </w:rPr>
        <w:lastRenderedPageBreak/>
        <w:t>Answer</w:t>
      </w:r>
      <w:r w:rsidRPr="00685AC2">
        <w:rPr>
          <w:rFonts w:ascii="Times New Roman" w:eastAsia="Calibri" w:hAnsi="Times New Roman" w:cs="Times New Roman"/>
          <w:color w:val="FFFFFF"/>
          <w:sz w:val="24"/>
          <w:szCs w:val="24"/>
        </w:rPr>
        <w:t>: Yes, provided any public comments conform to the requirements of Canon</w:t>
      </w:r>
    </w:p>
    <w:p w14:paraId="71B4C990" w14:textId="70B99FBF" w:rsidR="00EB6C0C" w:rsidRPr="00685AC2" w:rsidRDefault="009C1EAF" w:rsidP="00EB6C0C">
      <w:pPr>
        <w:autoSpaceDE w:val="0"/>
        <w:autoSpaceDN w:val="0"/>
        <w:adjustRightInd w:val="0"/>
        <w:spacing w:after="0" w:line="240" w:lineRule="auto"/>
        <w:rPr>
          <w:rFonts w:ascii="Times New Roman" w:eastAsia="Calibri" w:hAnsi="Times New Roman" w:cs="Times New Roman"/>
          <w:color w:val="FFFFFF"/>
          <w:sz w:val="24"/>
          <w:szCs w:val="24"/>
        </w:rPr>
      </w:pPr>
      <w:r w:rsidRPr="00685AC2">
        <w:rPr>
          <w:rFonts w:ascii="Times New Roman" w:eastAsia="Calibri" w:hAnsi="Times New Roman" w:cs="Times New Roman"/>
          <w:color w:val="FFFFFF"/>
          <w:sz w:val="24"/>
          <w:szCs w:val="24"/>
        </w:rPr>
        <w:t>5B(1)(d)</w:t>
      </w:r>
    </w:p>
    <w:p w14:paraId="3FA58BE1"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FFFFFF"/>
          <w:sz w:val="24"/>
          <w:szCs w:val="24"/>
        </w:rPr>
      </w:pPr>
    </w:p>
    <w:p w14:paraId="4CF4063D" w14:textId="2A717BA3" w:rsidR="00EB6C0C" w:rsidRPr="00685AC2" w:rsidRDefault="00EB6C0C" w:rsidP="00EB6C0C">
      <w:pPr>
        <w:autoSpaceDE w:val="0"/>
        <w:autoSpaceDN w:val="0"/>
        <w:adjustRightInd w:val="0"/>
        <w:spacing w:after="0" w:line="240" w:lineRule="auto"/>
        <w:ind w:left="270" w:hanging="270"/>
        <w:rPr>
          <w:rFonts w:ascii="Times New Roman" w:eastAsia="Calibri" w:hAnsi="Times New Roman" w:cs="Times New Roman"/>
          <w:sz w:val="24"/>
          <w:szCs w:val="24"/>
        </w:rPr>
      </w:pPr>
      <w:r w:rsidRPr="00685AC2">
        <w:rPr>
          <w:rFonts w:ascii="Times New Roman" w:eastAsia="Calibri" w:hAnsi="Times New Roman" w:cs="Times New Roman"/>
          <w:sz w:val="24"/>
          <w:szCs w:val="24"/>
        </w:rPr>
        <w:t>5) May a sitting judge not campaigning for election or retention publicly express his or her views on disputed political or legal issues under the Code of Judicial Conduct?</w:t>
      </w:r>
      <w:r w:rsidR="009C1EAF" w:rsidRPr="00685AC2">
        <w:rPr>
          <w:rFonts w:ascii="Times New Roman" w:hAnsi="Times New Roman" w:cs="Times New Roman"/>
          <w:sz w:val="24"/>
          <w:szCs w:val="24"/>
        </w:rPr>
        <w:t xml:space="preserve"> </w:t>
      </w:r>
      <w:r w:rsidR="00DA4F55" w:rsidRPr="00685AC2">
        <w:rPr>
          <w:rFonts w:ascii="Times New Roman" w:eastAsia="Calibri" w:hAnsi="Times New Roman" w:cs="Times New Roman"/>
          <w:color w:val="000000"/>
          <w:sz w:val="24"/>
          <w:szCs w:val="24"/>
        </w:rPr>
        <w:t>If not, why</w:t>
      </w:r>
      <w:r w:rsidR="009C1EAF" w:rsidRPr="00685AC2">
        <w:rPr>
          <w:rFonts w:ascii="Times New Roman" w:eastAsia="Calibri" w:hAnsi="Times New Roman" w:cs="Times New Roman"/>
          <w:sz w:val="24"/>
          <w:szCs w:val="24"/>
        </w:rPr>
        <w:t xml:space="preserve"> might this be a part of the code of conduct?</w:t>
      </w:r>
    </w:p>
    <w:p w14:paraId="48A02149"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FFFFFF"/>
          <w:sz w:val="24"/>
          <w:szCs w:val="24"/>
        </w:rPr>
      </w:pPr>
      <w:r w:rsidRPr="00685AC2">
        <w:rPr>
          <w:rFonts w:ascii="Times New Roman" w:eastAsia="Calibri" w:hAnsi="Times New Roman" w:cs="Times New Roman"/>
          <w:b/>
          <w:bCs/>
          <w:color w:val="FFFFFF"/>
          <w:sz w:val="24"/>
          <w:szCs w:val="24"/>
        </w:rPr>
        <w:t>Answer</w:t>
      </w:r>
      <w:r w:rsidRPr="00685AC2">
        <w:rPr>
          <w:rFonts w:ascii="Times New Roman" w:eastAsia="Calibri" w:hAnsi="Times New Roman" w:cs="Times New Roman"/>
          <w:color w:val="FFFFFF"/>
          <w:sz w:val="24"/>
          <w:szCs w:val="24"/>
        </w:rPr>
        <w:t>: No.</w:t>
      </w:r>
    </w:p>
    <w:p w14:paraId="4229C02A"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FFFFFF"/>
          <w:sz w:val="24"/>
          <w:szCs w:val="24"/>
        </w:rPr>
      </w:pPr>
    </w:p>
    <w:p w14:paraId="56BDF282"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FFFFFF"/>
          <w:sz w:val="24"/>
          <w:szCs w:val="24"/>
        </w:rPr>
      </w:pPr>
    </w:p>
    <w:p w14:paraId="500D4A9B" w14:textId="245582AC" w:rsidR="00EB6C0C" w:rsidRPr="00685AC2" w:rsidRDefault="00EB6C0C" w:rsidP="00EB6C0C">
      <w:pPr>
        <w:autoSpaceDE w:val="0"/>
        <w:autoSpaceDN w:val="0"/>
        <w:adjustRightInd w:val="0"/>
        <w:spacing w:after="0" w:line="240" w:lineRule="auto"/>
        <w:rPr>
          <w:rFonts w:ascii="Times New Roman" w:eastAsia="Calibri" w:hAnsi="Times New Roman" w:cs="Times New Roman"/>
          <w:sz w:val="24"/>
          <w:szCs w:val="24"/>
        </w:rPr>
      </w:pPr>
      <w:r w:rsidRPr="00685AC2">
        <w:rPr>
          <w:rFonts w:ascii="Times New Roman" w:eastAsia="Calibri" w:hAnsi="Times New Roman" w:cs="Times New Roman"/>
          <w:sz w:val="24"/>
          <w:szCs w:val="24"/>
        </w:rPr>
        <w:t>6) At what point must a newly elected or appointed judge refrain from making public political comments?</w:t>
      </w:r>
      <w:r w:rsidR="009C1EAF" w:rsidRPr="00685AC2">
        <w:rPr>
          <w:rFonts w:ascii="Times New Roman" w:hAnsi="Times New Roman" w:cs="Times New Roman"/>
          <w:sz w:val="24"/>
          <w:szCs w:val="24"/>
        </w:rPr>
        <w:t xml:space="preserve"> </w:t>
      </w:r>
      <w:r w:rsidR="009C1EAF" w:rsidRPr="00685AC2">
        <w:rPr>
          <w:rFonts w:ascii="Times New Roman" w:eastAsia="Calibri" w:hAnsi="Times New Roman" w:cs="Times New Roman"/>
          <w:sz w:val="24"/>
          <w:szCs w:val="24"/>
        </w:rPr>
        <w:t>Why might this be a part of the code of conduct?</w:t>
      </w:r>
    </w:p>
    <w:p w14:paraId="28F3ECEF" w14:textId="77777777" w:rsidR="00EB6C0C" w:rsidRPr="00685AC2" w:rsidRDefault="00EB6C0C" w:rsidP="00EB6C0C">
      <w:pPr>
        <w:autoSpaceDE w:val="0"/>
        <w:autoSpaceDN w:val="0"/>
        <w:adjustRightInd w:val="0"/>
        <w:spacing w:after="0" w:line="240" w:lineRule="auto"/>
        <w:rPr>
          <w:rFonts w:ascii="Times New Roman" w:eastAsia="Calibri" w:hAnsi="Times New Roman" w:cs="Times New Roman"/>
          <w:color w:val="FFFFFF"/>
          <w:sz w:val="24"/>
          <w:szCs w:val="24"/>
        </w:rPr>
      </w:pPr>
      <w:r w:rsidRPr="00685AC2">
        <w:rPr>
          <w:rFonts w:ascii="Times New Roman" w:eastAsia="Calibri" w:hAnsi="Times New Roman" w:cs="Times New Roman"/>
          <w:b/>
          <w:bCs/>
          <w:color w:val="FFFFFF"/>
          <w:sz w:val="24"/>
          <w:szCs w:val="24"/>
        </w:rPr>
        <w:t xml:space="preserve">Answer: </w:t>
      </w:r>
      <w:r w:rsidRPr="00685AC2">
        <w:rPr>
          <w:rFonts w:ascii="Times New Roman" w:eastAsia="Calibri" w:hAnsi="Times New Roman" w:cs="Times New Roman"/>
          <w:color w:val="FFFFFF"/>
          <w:sz w:val="24"/>
          <w:szCs w:val="24"/>
        </w:rPr>
        <w:t>When an elected judge becomes constitutionally entitled to hold office or on</w:t>
      </w:r>
    </w:p>
    <w:p w14:paraId="30D55163" w14:textId="77777777" w:rsidR="00EB6C0C" w:rsidRPr="00685AC2" w:rsidRDefault="00EB6C0C" w:rsidP="00EB6C0C">
      <w:pPr>
        <w:spacing w:after="0" w:line="276" w:lineRule="auto"/>
        <w:rPr>
          <w:rFonts w:ascii="Times New Roman" w:eastAsia="Calibri" w:hAnsi="Times New Roman" w:cs="Times New Roman"/>
          <w:color w:val="FFFFFF"/>
          <w:sz w:val="24"/>
          <w:szCs w:val="24"/>
        </w:rPr>
      </w:pPr>
      <w:r w:rsidRPr="00685AC2">
        <w:rPr>
          <w:rFonts w:ascii="Times New Roman" w:eastAsia="Calibri" w:hAnsi="Times New Roman" w:cs="Times New Roman"/>
          <w:color w:val="FFFFFF"/>
          <w:sz w:val="24"/>
          <w:szCs w:val="24"/>
        </w:rPr>
        <w:t>the effective date of a judge’s</w:t>
      </w:r>
    </w:p>
    <w:p w14:paraId="029FFE2A" w14:textId="77777777" w:rsidR="00EB6C0C" w:rsidRPr="00685AC2" w:rsidRDefault="00EB6C0C" w:rsidP="00EB6C0C">
      <w:pPr>
        <w:spacing w:after="0" w:line="276" w:lineRule="auto"/>
        <w:rPr>
          <w:rFonts w:ascii="Times New Roman" w:eastAsia="Calibri" w:hAnsi="Times New Roman" w:cs="Times New Roman"/>
          <w:color w:val="FFFFFF"/>
          <w:sz w:val="24"/>
          <w:szCs w:val="24"/>
        </w:rPr>
      </w:pPr>
      <w:r w:rsidRPr="00685AC2">
        <w:rPr>
          <w:rFonts w:ascii="Times New Roman" w:eastAsia="Calibri" w:hAnsi="Times New Roman" w:cs="Times New Roman"/>
          <w:color w:val="FFFFFF"/>
          <w:sz w:val="24"/>
          <w:szCs w:val="24"/>
        </w:rPr>
        <w:t xml:space="preserve"> appointment.</w:t>
      </w:r>
    </w:p>
    <w:p w14:paraId="4EE63167" w14:textId="3D4F580C" w:rsidR="00EB6C0C" w:rsidRPr="00685AC2" w:rsidRDefault="00EB6C0C" w:rsidP="00EB6C0C">
      <w:pPr>
        <w:autoSpaceDE w:val="0"/>
        <w:autoSpaceDN w:val="0"/>
        <w:adjustRightInd w:val="0"/>
        <w:spacing w:after="0" w:line="240" w:lineRule="auto"/>
        <w:rPr>
          <w:rFonts w:ascii="Times New Roman" w:eastAsia="Calibri" w:hAnsi="Times New Roman" w:cs="Times New Roman"/>
          <w:sz w:val="24"/>
          <w:szCs w:val="24"/>
        </w:rPr>
      </w:pPr>
      <w:r w:rsidRPr="00685AC2">
        <w:rPr>
          <w:rFonts w:ascii="Times New Roman" w:eastAsia="Calibri" w:hAnsi="Times New Roman" w:cs="Times New Roman"/>
          <w:sz w:val="24"/>
          <w:szCs w:val="24"/>
        </w:rPr>
        <w:t>7) When should a judge or court employee report alleged judicial misconduct?</w:t>
      </w:r>
      <w:r w:rsidR="009C1EAF" w:rsidRPr="00685AC2">
        <w:rPr>
          <w:rFonts w:ascii="Times New Roman" w:hAnsi="Times New Roman" w:cs="Times New Roman"/>
          <w:sz w:val="24"/>
          <w:szCs w:val="24"/>
        </w:rPr>
        <w:t xml:space="preserve"> </w:t>
      </w:r>
      <w:r w:rsidR="009C1EAF" w:rsidRPr="00685AC2">
        <w:rPr>
          <w:rFonts w:ascii="Times New Roman" w:eastAsia="Calibri" w:hAnsi="Times New Roman" w:cs="Times New Roman"/>
          <w:sz w:val="24"/>
          <w:szCs w:val="24"/>
        </w:rPr>
        <w:t>Why might this be a part of the code of conduct?</w:t>
      </w:r>
    </w:p>
    <w:p w14:paraId="447F7AF9" w14:textId="24474390" w:rsidR="00412D69" w:rsidRPr="00685AC2" w:rsidRDefault="00412D69" w:rsidP="00412D69">
      <w:pPr>
        <w:rPr>
          <w:rFonts w:ascii="Times New Roman" w:hAnsi="Times New Roman" w:cs="Times New Roman"/>
          <w:sz w:val="24"/>
          <w:szCs w:val="24"/>
        </w:rPr>
      </w:pPr>
    </w:p>
    <w:p w14:paraId="5CF7A7EE" w14:textId="23F22D47" w:rsidR="00EB6C0C" w:rsidRPr="00685AC2" w:rsidRDefault="00EB6C0C" w:rsidP="00412D69"/>
    <w:p w14:paraId="1CBFD224" w14:textId="12A3C5B6" w:rsidR="00EB6C0C" w:rsidRPr="00685AC2" w:rsidRDefault="00EB6C0C" w:rsidP="00412D69">
      <w:pPr>
        <w:rPr>
          <w:rFonts w:ascii="Times New Roman" w:hAnsi="Times New Roman" w:cs="Times New Roman"/>
          <w:sz w:val="24"/>
          <w:szCs w:val="24"/>
        </w:rPr>
      </w:pPr>
      <w:r w:rsidRPr="00685AC2">
        <w:rPr>
          <w:rFonts w:ascii="Times New Roman" w:hAnsi="Times New Roman" w:cs="Times New Roman"/>
          <w:b/>
          <w:sz w:val="24"/>
          <w:szCs w:val="24"/>
        </w:rPr>
        <w:t xml:space="preserve">Part II: </w:t>
      </w:r>
      <w:r w:rsidRPr="00685AC2">
        <w:rPr>
          <w:rFonts w:ascii="Times New Roman" w:hAnsi="Times New Roman" w:cs="Times New Roman"/>
          <w:sz w:val="24"/>
          <w:szCs w:val="24"/>
        </w:rPr>
        <w:t>Address the following in a 500-750-word response:</w:t>
      </w:r>
    </w:p>
    <w:p w14:paraId="4BC91598" w14:textId="77777777" w:rsidR="00B60343" w:rsidRPr="00685AC2" w:rsidRDefault="00B60343" w:rsidP="00B60343">
      <w:pPr>
        <w:rPr>
          <w:rFonts w:ascii="Times New Roman" w:hAnsi="Times New Roman" w:cs="Times New Roman"/>
          <w:sz w:val="24"/>
          <w:szCs w:val="24"/>
        </w:rPr>
      </w:pPr>
      <w:r w:rsidRPr="00685AC2">
        <w:rPr>
          <w:rFonts w:ascii="Times New Roman" w:hAnsi="Times New Roman" w:cs="Times New Roman"/>
          <w:sz w:val="24"/>
          <w:szCs w:val="24"/>
        </w:rPr>
        <w:t xml:space="preserve">Imagine you are either a judge or a lawyer. </w:t>
      </w:r>
    </w:p>
    <w:p w14:paraId="230026AB" w14:textId="5790097E" w:rsidR="00B60343" w:rsidRPr="00685AC2" w:rsidRDefault="00B60343" w:rsidP="00B60343">
      <w:pPr>
        <w:pStyle w:val="ListParagraph"/>
        <w:numPr>
          <w:ilvl w:val="0"/>
          <w:numId w:val="1"/>
        </w:numPr>
        <w:rPr>
          <w:rFonts w:ascii="Times New Roman" w:hAnsi="Times New Roman" w:cs="Times New Roman"/>
          <w:sz w:val="24"/>
          <w:szCs w:val="24"/>
        </w:rPr>
      </w:pPr>
      <w:r w:rsidRPr="00685AC2">
        <w:rPr>
          <w:rFonts w:ascii="Times New Roman" w:hAnsi="Times New Roman" w:cs="Times New Roman"/>
          <w:sz w:val="24"/>
          <w:szCs w:val="24"/>
        </w:rPr>
        <w:t>Describe a situation you could face in that role that would require you to reconcile your personal ethical standards with the professional responsibilities you would be required to perform.</w:t>
      </w:r>
    </w:p>
    <w:p w14:paraId="1A7971A7" w14:textId="67BBEEEC" w:rsidR="00B60343" w:rsidRPr="00685AC2" w:rsidRDefault="00B60343" w:rsidP="00B60343">
      <w:pPr>
        <w:pStyle w:val="ListParagraph"/>
        <w:numPr>
          <w:ilvl w:val="0"/>
          <w:numId w:val="1"/>
        </w:numPr>
        <w:rPr>
          <w:rFonts w:ascii="Times New Roman" w:hAnsi="Times New Roman" w:cs="Times New Roman"/>
          <w:sz w:val="24"/>
          <w:szCs w:val="24"/>
        </w:rPr>
      </w:pPr>
      <w:r w:rsidRPr="00685AC2">
        <w:rPr>
          <w:rFonts w:ascii="Times New Roman" w:hAnsi="Times New Roman" w:cs="Times New Roman"/>
          <w:sz w:val="24"/>
          <w:szCs w:val="24"/>
        </w:rPr>
        <w:t>Explain how you would go about reconciling your personal ethics in that situation.</w:t>
      </w:r>
      <w:r w:rsidRPr="00685AC2">
        <w:t xml:space="preserve"> </w:t>
      </w:r>
      <w:r w:rsidRPr="00685AC2">
        <w:rPr>
          <w:rFonts w:ascii="Times New Roman" w:hAnsi="Times New Roman" w:cs="Times New Roman"/>
          <w:sz w:val="24"/>
          <w:szCs w:val="24"/>
        </w:rPr>
        <w:t>(comp. 3.1)</w:t>
      </w:r>
    </w:p>
    <w:p w14:paraId="2806D6BD" w14:textId="3E3E5F9F" w:rsidR="00B60343" w:rsidRPr="00685AC2" w:rsidRDefault="00DD654F" w:rsidP="00B60343">
      <w:pPr>
        <w:pStyle w:val="ListParagraph"/>
        <w:numPr>
          <w:ilvl w:val="0"/>
          <w:numId w:val="1"/>
        </w:numPr>
        <w:rPr>
          <w:rFonts w:ascii="Times New Roman" w:hAnsi="Times New Roman" w:cs="Times New Roman"/>
          <w:sz w:val="24"/>
          <w:szCs w:val="24"/>
        </w:rPr>
      </w:pPr>
      <w:r w:rsidRPr="00685AC2">
        <w:rPr>
          <w:rFonts w:ascii="Times New Roman" w:hAnsi="Times New Roman" w:cs="Times New Roman"/>
          <w:sz w:val="24"/>
          <w:szCs w:val="24"/>
        </w:rPr>
        <w:t>Explain</w:t>
      </w:r>
      <w:r w:rsidR="00B60343" w:rsidRPr="00685AC2">
        <w:rPr>
          <w:rFonts w:ascii="Times New Roman" w:hAnsi="Times New Roman" w:cs="Times New Roman"/>
          <w:sz w:val="24"/>
          <w:szCs w:val="24"/>
        </w:rPr>
        <w:t xml:space="preserve"> how Christian Worldview principles might assist you in navigating this situation.</w:t>
      </w:r>
    </w:p>
    <w:p w14:paraId="154E2C70" w14:textId="77777777" w:rsidR="00F866BE" w:rsidRPr="00685AC2" w:rsidRDefault="00F866BE" w:rsidP="00F866BE">
      <w:pPr>
        <w:rPr>
          <w:rFonts w:ascii="Times New Roman" w:hAnsi="Times New Roman" w:cs="Times New Roman"/>
          <w:sz w:val="24"/>
          <w:szCs w:val="24"/>
        </w:rPr>
      </w:pPr>
      <w:r w:rsidRPr="00685AC2">
        <w:rPr>
          <w:rFonts w:ascii="Times New Roman" w:hAnsi="Times New Roman" w:cs="Times New Roman"/>
          <w:sz w:val="24"/>
          <w:szCs w:val="24"/>
        </w:rPr>
        <w:t>Be sure to cite three to five relevant scholarly sources in support of your content. Use only sources found at the GCU Library, government websites, or those provided in Topic Materials.</w:t>
      </w:r>
    </w:p>
    <w:p w14:paraId="730B74CA" w14:textId="77777777" w:rsidR="00F866BE" w:rsidRPr="00685AC2" w:rsidRDefault="00F866BE" w:rsidP="00F866BE">
      <w:pPr>
        <w:rPr>
          <w:rFonts w:ascii="Times New Roman" w:hAnsi="Times New Roman" w:cs="Times New Roman"/>
          <w:sz w:val="24"/>
          <w:szCs w:val="24"/>
        </w:rPr>
      </w:pPr>
      <w:r w:rsidRPr="00685AC2">
        <w:rPr>
          <w:rFonts w:ascii="Times New Roman" w:hAnsi="Times New Roman" w:cs="Times New Roman"/>
          <w:sz w:val="24"/>
          <w:szCs w:val="24"/>
        </w:rPr>
        <w:t>This assignment uses a rubric. Please review the rubric prior to beginning the assignment to become familiar with the expectations for successful completion.</w:t>
      </w:r>
    </w:p>
    <w:p w14:paraId="198C5AC1" w14:textId="77777777" w:rsidR="00F866BE" w:rsidRPr="00685AC2" w:rsidRDefault="00F866BE" w:rsidP="00F866BE">
      <w:pPr>
        <w:rPr>
          <w:rFonts w:ascii="Times New Roman" w:hAnsi="Times New Roman" w:cs="Times New Roman"/>
          <w:sz w:val="24"/>
          <w:szCs w:val="24"/>
        </w:rPr>
      </w:pPr>
      <w:r w:rsidRPr="00685AC2">
        <w:rPr>
          <w:rFonts w:ascii="Times New Roman" w:hAnsi="Times New Roman" w:cs="Times New Roman"/>
          <w:sz w:val="24"/>
          <w:szCs w:val="24"/>
        </w:rPr>
        <w:t>Prepare this assignment according to the guidelines found in the GCU Style Guide, located in the Student Success Center.</w:t>
      </w:r>
    </w:p>
    <w:p w14:paraId="0A9DD48F" w14:textId="43688E17" w:rsidR="00BC67B9" w:rsidRPr="0027352D" w:rsidRDefault="0027352D" w:rsidP="00BC67B9">
      <w:pPr>
        <w:rPr>
          <w:rFonts w:ascii="Times New Roman" w:hAnsi="Times New Roman" w:cs="Times New Roman"/>
          <w:sz w:val="24"/>
          <w:szCs w:val="24"/>
        </w:rPr>
      </w:pPr>
      <w:r w:rsidRPr="0027352D">
        <w:rPr>
          <w:rFonts w:ascii="Times New Roman" w:hAnsi="Times New Roman" w:cs="Times New Roman"/>
          <w:color w:val="000000"/>
          <w:sz w:val="24"/>
          <w:szCs w:val="24"/>
          <w:shd w:val="clear" w:color="auto" w:fill="FFFFFF"/>
        </w:rPr>
        <w:t xml:space="preserve">You are required to submit this assignment to </w:t>
      </w:r>
      <w:proofErr w:type="spellStart"/>
      <w:r w:rsidRPr="0027352D">
        <w:rPr>
          <w:rFonts w:ascii="Times New Roman" w:hAnsi="Times New Roman" w:cs="Times New Roman"/>
          <w:color w:val="000000"/>
          <w:sz w:val="24"/>
          <w:szCs w:val="24"/>
          <w:shd w:val="clear" w:color="auto" w:fill="FFFFFF"/>
        </w:rPr>
        <w:t>LopesWrite</w:t>
      </w:r>
      <w:proofErr w:type="spellEnd"/>
      <w:r w:rsidRPr="0027352D">
        <w:rPr>
          <w:rFonts w:ascii="Times New Roman" w:hAnsi="Times New Roman" w:cs="Times New Roman"/>
          <w:color w:val="000000"/>
          <w:sz w:val="24"/>
          <w:szCs w:val="24"/>
          <w:shd w:val="clear" w:color="auto" w:fill="FFFFFF"/>
        </w:rPr>
        <w:t>. Refer to the </w:t>
      </w:r>
      <w:proofErr w:type="spellStart"/>
      <w:r w:rsidRPr="0027352D">
        <w:rPr>
          <w:rFonts w:ascii="Times New Roman" w:hAnsi="Times New Roman" w:cs="Times New Roman"/>
          <w:sz w:val="24"/>
          <w:szCs w:val="24"/>
        </w:rPr>
        <w:fldChar w:fldCharType="begin"/>
      </w:r>
      <w:r w:rsidRPr="0027352D">
        <w:rPr>
          <w:rFonts w:ascii="Times New Roman" w:hAnsi="Times New Roman" w:cs="Times New Roman"/>
          <w:sz w:val="24"/>
          <w:szCs w:val="24"/>
        </w:rPr>
        <w:instrText xml:space="preserve"> HYPERLINK "https://support.gcu.edu/hc/en-us/sections/360001963394-LopesWrite" </w:instrText>
      </w:r>
      <w:r w:rsidRPr="0027352D">
        <w:rPr>
          <w:rFonts w:ascii="Times New Roman" w:hAnsi="Times New Roman" w:cs="Times New Roman"/>
          <w:sz w:val="24"/>
          <w:szCs w:val="24"/>
        </w:rPr>
        <w:fldChar w:fldCharType="separate"/>
      </w:r>
      <w:r w:rsidRPr="0027352D">
        <w:rPr>
          <w:rFonts w:ascii="Times New Roman" w:hAnsi="Times New Roman" w:cs="Times New Roman"/>
          <w:color w:val="0000FF"/>
          <w:sz w:val="24"/>
          <w:szCs w:val="24"/>
          <w:u w:val="single"/>
          <w:shd w:val="clear" w:color="auto" w:fill="FFFFFF"/>
        </w:rPr>
        <w:t>LopesWrite</w:t>
      </w:r>
      <w:proofErr w:type="spellEnd"/>
      <w:r w:rsidRPr="0027352D">
        <w:rPr>
          <w:rFonts w:ascii="Times New Roman" w:hAnsi="Times New Roman" w:cs="Times New Roman"/>
          <w:color w:val="0000FF"/>
          <w:sz w:val="24"/>
          <w:szCs w:val="24"/>
          <w:u w:val="single"/>
          <w:shd w:val="clear" w:color="auto" w:fill="FFFFFF"/>
        </w:rPr>
        <w:t xml:space="preserve"> Technical Support articles</w:t>
      </w:r>
      <w:r w:rsidRPr="0027352D">
        <w:rPr>
          <w:rFonts w:ascii="Times New Roman" w:hAnsi="Times New Roman" w:cs="Times New Roman"/>
          <w:sz w:val="24"/>
          <w:szCs w:val="24"/>
        </w:rPr>
        <w:fldChar w:fldCharType="end"/>
      </w:r>
      <w:r w:rsidRPr="0027352D">
        <w:rPr>
          <w:rFonts w:ascii="Times New Roman" w:hAnsi="Times New Roman" w:cs="Times New Roman"/>
          <w:color w:val="000000"/>
          <w:sz w:val="24"/>
          <w:szCs w:val="24"/>
          <w:shd w:val="clear" w:color="auto" w:fill="FFFFFF"/>
        </w:rPr>
        <w:t> for assistance.</w:t>
      </w:r>
      <w:bookmarkStart w:id="1" w:name="_GoBack"/>
      <w:bookmarkEnd w:id="1"/>
    </w:p>
    <w:p w14:paraId="1E38AA01" w14:textId="77777777" w:rsidR="000F5706" w:rsidRPr="00685AC2" w:rsidRDefault="000F5706" w:rsidP="00BC67B9">
      <w:pPr>
        <w:rPr>
          <w:rFonts w:ascii="Times New Roman" w:hAnsi="Times New Roman" w:cs="Times New Roman"/>
          <w:sz w:val="24"/>
          <w:szCs w:val="24"/>
        </w:rPr>
      </w:pPr>
    </w:p>
    <w:p w14:paraId="654DA467" w14:textId="63FE674C" w:rsidR="00813F41" w:rsidRPr="00813F41" w:rsidRDefault="00813F41" w:rsidP="00412D69">
      <w:pPr>
        <w:rPr>
          <w:rFonts w:ascii="Times New Roman" w:hAnsi="Times New Roman" w:cs="Times New Roman"/>
          <w:i/>
          <w:sz w:val="24"/>
          <w:szCs w:val="24"/>
        </w:rPr>
      </w:pPr>
      <w:r w:rsidRPr="00685AC2">
        <w:rPr>
          <w:rFonts w:ascii="Times New Roman" w:hAnsi="Times New Roman" w:cs="Times New Roman"/>
          <w:i/>
          <w:sz w:val="24"/>
          <w:szCs w:val="24"/>
        </w:rPr>
        <w:t>This assignment assesses the following Programmatic competency: 3.1- Reconcile personal ethical standards with those of a professional organization culture. (MC3).</w:t>
      </w:r>
      <w:r w:rsidR="00197B1A">
        <w:rPr>
          <w:rFonts w:ascii="Times New Roman" w:hAnsi="Times New Roman" w:cs="Times New Roman"/>
          <w:i/>
          <w:sz w:val="24"/>
          <w:szCs w:val="24"/>
        </w:rPr>
        <w:t xml:space="preserve"> </w:t>
      </w:r>
    </w:p>
    <w:p w14:paraId="2E8B47E3" w14:textId="503D5C1F" w:rsidR="00EB6C0C" w:rsidRPr="00EB6C0C" w:rsidRDefault="00EB6C0C" w:rsidP="00412D69">
      <w:pPr>
        <w:rPr>
          <w:rFonts w:ascii="Times New Roman" w:hAnsi="Times New Roman" w:cs="Times New Roman"/>
          <w:sz w:val="24"/>
          <w:szCs w:val="24"/>
        </w:rPr>
      </w:pPr>
    </w:p>
    <w:sectPr w:rsidR="00EB6C0C" w:rsidRPr="00EB6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A0595"/>
    <w:multiLevelType w:val="hybridMultilevel"/>
    <w:tmpl w:val="C972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69"/>
    <w:rsid w:val="00040664"/>
    <w:rsid w:val="000525C4"/>
    <w:rsid w:val="000F5706"/>
    <w:rsid w:val="0016449E"/>
    <w:rsid w:val="00197B1A"/>
    <w:rsid w:val="0027352D"/>
    <w:rsid w:val="00412D69"/>
    <w:rsid w:val="004B043A"/>
    <w:rsid w:val="005723AE"/>
    <w:rsid w:val="00685AC2"/>
    <w:rsid w:val="006D72D4"/>
    <w:rsid w:val="00746813"/>
    <w:rsid w:val="00813F41"/>
    <w:rsid w:val="00842C1A"/>
    <w:rsid w:val="009C1EAF"/>
    <w:rsid w:val="00A1485A"/>
    <w:rsid w:val="00AF53FC"/>
    <w:rsid w:val="00B60343"/>
    <w:rsid w:val="00BC67B9"/>
    <w:rsid w:val="00C27D30"/>
    <w:rsid w:val="00C576BB"/>
    <w:rsid w:val="00DA4F55"/>
    <w:rsid w:val="00DD654F"/>
    <w:rsid w:val="00EB6C0C"/>
    <w:rsid w:val="00F1077D"/>
    <w:rsid w:val="00F845D9"/>
    <w:rsid w:val="00F8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2BA4"/>
  <w15:chartTrackingRefBased/>
  <w15:docId w15:val="{F40DB6C7-62E7-4AE5-8B77-6829BB1E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Heading4"/>
    <w:next w:val="Normal"/>
    <w:link w:val="Heading3Char"/>
    <w:uiPriority w:val="2"/>
    <w:qFormat/>
    <w:rsid w:val="00040664"/>
    <w:pPr>
      <w:keepNext w:val="0"/>
      <w:keepLines w:val="0"/>
      <w:shd w:val="clear" w:color="auto" w:fill="D9E2F3" w:themeFill="accent1" w:themeFillTint="33"/>
      <w:spacing w:before="0" w:after="120" w:line="276" w:lineRule="auto"/>
      <w:contextualSpacing/>
      <w:outlineLvl w:val="2"/>
    </w:pPr>
    <w:rPr>
      <w:rFonts w:ascii="Arial" w:hAnsi="Arial" w:cs="Arial"/>
      <w:b/>
      <w:bCs/>
      <w:i w:val="0"/>
      <w:iCs w:val="0"/>
      <w:color w:val="0070C0"/>
      <w:kern w:val="32"/>
      <w:sz w:val="32"/>
      <w:szCs w:val="32"/>
    </w:rPr>
  </w:style>
  <w:style w:type="paragraph" w:styleId="Heading4">
    <w:name w:val="heading 4"/>
    <w:basedOn w:val="Normal"/>
    <w:next w:val="Normal"/>
    <w:link w:val="Heading4Char"/>
    <w:uiPriority w:val="9"/>
    <w:semiHidden/>
    <w:unhideWhenUsed/>
    <w:qFormat/>
    <w:rsid w:val="000406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12D69"/>
    <w:rPr>
      <w:rFonts w:cs="Times New Roman"/>
      <w:sz w:val="16"/>
      <w:szCs w:val="16"/>
    </w:rPr>
  </w:style>
  <w:style w:type="paragraph" w:styleId="CommentText">
    <w:name w:val="annotation text"/>
    <w:basedOn w:val="Normal"/>
    <w:link w:val="CommentTextChar"/>
    <w:uiPriority w:val="99"/>
    <w:unhideWhenUsed/>
    <w:rsid w:val="00412D69"/>
    <w:pPr>
      <w:spacing w:before="120" w:after="120" w:line="240" w:lineRule="auto"/>
      <w:contextualSpacing/>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12D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2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77D"/>
    <w:pPr>
      <w:spacing w:before="0" w:after="160"/>
      <w:contextualSpacing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77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2"/>
    <w:rsid w:val="00040664"/>
    <w:rPr>
      <w:rFonts w:ascii="Arial" w:eastAsiaTheme="majorEastAsia" w:hAnsi="Arial" w:cs="Arial"/>
      <w:b/>
      <w:bCs/>
      <w:color w:val="0070C0"/>
      <w:kern w:val="32"/>
      <w:sz w:val="32"/>
      <w:szCs w:val="32"/>
      <w:shd w:val="clear" w:color="auto" w:fill="D9E2F3" w:themeFill="accent1" w:themeFillTint="33"/>
    </w:rPr>
  </w:style>
  <w:style w:type="character" w:customStyle="1" w:styleId="Heading4Char">
    <w:name w:val="Heading 4 Char"/>
    <w:basedOn w:val="DefaultParagraphFont"/>
    <w:link w:val="Heading4"/>
    <w:uiPriority w:val="9"/>
    <w:semiHidden/>
    <w:rsid w:val="0004066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60343"/>
    <w:pPr>
      <w:ind w:left="720"/>
      <w:contextualSpacing/>
    </w:pPr>
  </w:style>
  <w:style w:type="character" w:styleId="Hyperlink">
    <w:name w:val="Hyperlink"/>
    <w:basedOn w:val="DefaultParagraphFont"/>
    <w:uiPriority w:val="99"/>
    <w:unhideWhenUsed/>
    <w:rsid w:val="00BC67B9"/>
    <w:rPr>
      <w:color w:val="0563C1" w:themeColor="hyperlink"/>
      <w:u w:val="single"/>
    </w:rPr>
  </w:style>
  <w:style w:type="character" w:styleId="UnresolvedMention">
    <w:name w:val="Unresolved Mention"/>
    <w:basedOn w:val="DefaultParagraphFont"/>
    <w:uiPriority w:val="99"/>
    <w:semiHidden/>
    <w:unhideWhenUsed/>
    <w:rsid w:val="00BC67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5DAEFD04461859429EBC55C03978C529" ma:contentTypeVersion="18" ma:contentTypeDescription="Create a new Course Development document." ma:contentTypeScope="" ma:versionID="206911c53ca20e3654039d55e44f183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F325784-7C04-46DA-A1A0-18217BBC3597}">
  <ds:schemaRefs>
    <ds:schemaRef ds:uri="http://schemas.microsoft.com/sharepoint/events"/>
  </ds:schemaRefs>
</ds:datastoreItem>
</file>

<file path=customXml/itemProps2.xml><?xml version="1.0" encoding="utf-8"?>
<ds:datastoreItem xmlns:ds="http://schemas.openxmlformats.org/officeDocument/2006/customXml" ds:itemID="{2C62AB6D-D4D0-477F-9108-9C589273E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6FCFD-EDAD-4DB5-B646-E2AD2282E597}">
  <ds:schemaRefs>
    <ds:schemaRef ds:uri="http://schemas.microsoft.com/office/infopath/2007/PartnerControls"/>
    <ds:schemaRef ds:uri="http://purl.org/dc/elements/1.1/"/>
    <ds:schemaRef ds:uri="http://schemas.microsoft.com/office/2006/documentManagement/types"/>
    <ds:schemaRef ds:uri="http://www.w3.org/XML/1998/namespace"/>
    <ds:schemaRef ds:uri="http://schemas.microsoft.com/sharepoint/v3"/>
    <ds:schemaRef ds:uri="http://purl.org/dc/dcmitype/"/>
    <ds:schemaRef ds:uri="30a82cfc-8d0b-455e-b705-4035c60ff9fd"/>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E4365C9-D7C4-4A60-B598-48CC0EE3849A}">
  <ds:schemaRefs>
    <ds:schemaRef ds:uri="http://schemas.microsoft.com/sharepoint/v3/contenttype/forms"/>
  </ds:schemaRefs>
</ds:datastoreItem>
</file>

<file path=customXml/itemProps5.xml><?xml version="1.0" encoding="utf-8"?>
<ds:datastoreItem xmlns:ds="http://schemas.openxmlformats.org/officeDocument/2006/customXml" ds:itemID="{5E6647DA-6D73-4A39-AF2E-AE9681BE9D9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Haynes (GCE)</dc:creator>
  <cp:keywords/>
  <dc:description/>
  <cp:lastModifiedBy>Franklin Haynes (GCE)</cp:lastModifiedBy>
  <cp:revision>22</cp:revision>
  <dcterms:created xsi:type="dcterms:W3CDTF">2018-10-11T20:08:00Z</dcterms:created>
  <dcterms:modified xsi:type="dcterms:W3CDTF">2019-09-24T14:10:00Z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0x010100A30BC5E90BED914E81F4B67CDEADBEEF0072B4D5296E9CCD41A4B955E8BC4A98B9005DAEFD04461859429EBC55C03978C529</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SecurityClassification">
    <vt:lpwstr>2;#Internal|98311b30-b9e9-4d4f-9f64-0688c0d4a234</vt:lpwstr>
  </property>
  <property fmtid="{D5CDD505-2E9C-101B-9397-08002B2CF9AE}" pid="8" name="DocumentStatus">
    <vt:lpwstr/>
  </property>
  <property fmtid="{D5CDD505-2E9C-101B-9397-08002B2CF9AE}" pid="9" name="DocumentType">
    <vt:lpwstr/>
  </property>
  <property fmtid="{D5CDD505-2E9C-101B-9397-08002B2CF9AE}" pid="10" name="DocumentCategory">
    <vt:lpwstr/>
  </property>
</Properties>
</file>