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bookmarkStart w:id="0" w:name="_GoBack"/>
      <w:bookmarkEnd w:id="0"/>
      <w:r w:rsidRPr="005B15B3">
        <w:rPr>
          <w:rFonts w:ascii="Arial" w:eastAsia="Times New Roman" w:hAnsi="Arial" w:cs="Arial"/>
          <w:color w:val="000000"/>
          <w:sz w:val="29"/>
          <w:szCs w:val="29"/>
        </w:rPr>
        <w:t>Selection and Race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The fact of an individual being naturally gifted with high qualities, may be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due either to his being an exceptionally good specimen of a poor race, or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an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average specimen of a high one. The difference of origin would betray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itself in his descendants; they would revert towards the typical centre of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their race, deteriorating in the first case but not in the second. The two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cases, though theoretically distinct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, are confused in reality, owing to the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frequency with which exceptional personal qualities connote the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departure of the entire nature of the individual from his ancestral type, and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the formation of a new strain having its own typical centre. It is hardly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necessary to add that it is in this indirect way that natural selection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improves a race. The two events of selection and difference of race ought,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however, to be carefully distinguished in broad practical considerations,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while the frequency of their concur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rence is borne in mind and allowed for.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So long as the race remains radically the same, the stringent selection of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the best specimens to rear and breed from, can never lead to any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permanent result. The attempt to raise the standard of such a race is like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the labour of Sisyphus in rolling his stone uphill; let the effort be relaxed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for a moment, and the stone will roll back. Whenever a new typical centre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appears, it is as though there was a facet upon the lower surface of the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stone, on which it is capable o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f resting without rolling back. It affords a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temporary sticking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-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point in the forward progress of evolution. The causes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that check the unlimited improvement of highly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-</w:t>
      </w:r>
    </w:p>
    <w:p w:rsidR="005B15B3" w:rsidRPr="005B15B3" w:rsidRDefault="005B15B3" w:rsidP="005B15B3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bred animals, so long as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B15B3">
        <w:rPr>
          <w:rFonts w:ascii="Arial" w:eastAsia="Times New Roman" w:hAnsi="Arial" w:cs="Arial"/>
          <w:color w:val="000000"/>
          <w:sz w:val="27"/>
          <w:szCs w:val="27"/>
        </w:rPr>
        <w:t>2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the race remains unchanged, are many and absolute.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In the first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place there is an increasing delicacy of constitution; the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growing fineness of limb and structure end, after a few generations, in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fragility. Overbred animals have little stamina; they resemble in this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respect the "weedy" colts so often reared from first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-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c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lass racers. One can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perhaps see in a general way why this should be so. Each individual is the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outcome of a vast number of organic elements of the most various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species, just as some nation might be the outcome of a vast number of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castes of individuals, ea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ch caste monopolising a special pursuit. Banish a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number of the humbler castes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–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the bakers, the bricklayers, and the smiths,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and the nation would soon come to grief. This is what is done in high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breeding; certain qualities are bred for, and the rest are dim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inished as far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as possible, but they cannot be dispensed with entirely.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The next difficulty lies in the diminished fertility of highly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-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bred animals. It is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not improbable that its cause is of the same character as that of the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delicacy of their constitution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. Together with infertility is combined some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degree of sexual indifference, or when passion is shown, it is not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unfrequently for some specimen of a coarser type. This is certainly the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case with horses and with dogs.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It will be easily understood that these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difficulties, which are so formidable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in the case of plants andanimals, which we can mate as we please and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destroy when we please, would make the maintenance of a highly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-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selected breed of men an impossibility.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Whenever a low race is preserved under condi</w:t>
      </w:r>
    </w:p>
    <w:p w:rsidR="005B15B3" w:rsidRPr="005B15B3" w:rsidRDefault="005B15B3" w:rsidP="005B15B3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tions of life that exact a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B15B3">
        <w:rPr>
          <w:rFonts w:ascii="Arial" w:eastAsia="Times New Roman" w:hAnsi="Arial" w:cs="Arial"/>
          <w:color w:val="000000"/>
          <w:sz w:val="27"/>
          <w:szCs w:val="27"/>
        </w:rPr>
        <w:t>3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high level of efficiency, it must be subjected to rigorous selection. The few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best specimens of that race can alone be allowed to become parents, and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not many of their descendants can be allowed to live. On the other hand,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if a h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igher race be substituted for the low one, all this terrible misery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disappears. The most merciful form of what I ventured to call "eugenics"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would consist in watching for the indications of superior strains or races,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and in so favouring them that their pro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geny shall outnumber and gradually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replace that of the old one. Such strains are of no infrequent occurrence.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It is easy to specify families who are characterised by strong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resemblances, and whose features and character are usually prepotent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over those of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their wives or husbands in their joint offspring, and who are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at the same time as prolific as the average of their class. These strains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can be conveniently studied in the families of exiles, which, for obvious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reasons, are easy to trace in their various br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anches.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The debt that most countries owe to the race of men whom they received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from one another as immigrants, whether leaving their native country of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their own free will, or as exiles on political or religious grounds, has been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often pointed out, and may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, I think, be accounted for as follows: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–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The fact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of a man leaving his compatriots, or so irritating them that they compel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him to go, is fair evidence that either he or they, or both, feel that his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character is alien to theirs. Exiles are also on the whole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men of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considerable force of character; a quiet man would endure and succumb,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he would not have energy to transplant himself or to become so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conspicuous as to be an object of general attack. We may justly infer from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this, that exiles are on the whole men o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f exceptional and energetic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natures, and it is especially from such men as these that new strains of </w:t>
      </w:r>
    </w:p>
    <w:p w:rsidR="005B15B3" w:rsidRPr="005B15B3" w:rsidRDefault="005B15B3" w:rsidP="005B15B3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race are likely to proceed. Influence of Man Upon Race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B15B3">
        <w:rPr>
          <w:rFonts w:ascii="Arial" w:eastAsia="Times New Roman" w:hAnsi="Arial" w:cs="Arial"/>
          <w:color w:val="000000"/>
          <w:sz w:val="27"/>
          <w:szCs w:val="27"/>
        </w:rPr>
        <w:t>4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The influence of man upon the nature of his own race has already been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very large, but it has not b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een intelligently directed, and has in many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instances done great harm. Its action has been by invasions and migration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of races, by war and massacre, by wholesale deportation of population,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by emigration, and by many social customs which have a silent but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w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idespread effect.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There exists a sentiment, for the most part quite unreasonable, against the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gradual extinction of an inferior race. It rests on some confusion between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the race and the individual, as if the destruction of a race was equivalent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to the des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truction of a large number of men. It is nothing of the kind when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the process of extinction works silently and slowly through the earlier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marriage of members of the superior race, through their greater vitality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under equal stress, through their better chan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ces of getting a livelihood, or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through their prepotency in mixed marriages. That the members of an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inferior class should dislike being elbowed out of the way is another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matter; but it may be somewhat brutally argued that whenever two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individuals struggle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for a single place, one must yield, and that there will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be no more unhappiness on the whole, if the inferior yield to the superior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than conversely, whereas the world will be permanently enriched by the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success of the superior. The conditions of happiness a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re, however, too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complex to be disposed of by à priori argument; it is safest to appeal to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observation. I think it could be easily shown that when the differences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between the races is not so great as to divide them into obviously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different classes, and whe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re their language, education, and general </w:t>
      </w:r>
    </w:p>
    <w:p w:rsidR="005B15B3" w:rsidRPr="005B15B3" w:rsidRDefault="005B15B3" w:rsidP="005B15B3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interests are the same, the substitution may take place gradually without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B15B3">
        <w:rPr>
          <w:rFonts w:ascii="Arial" w:eastAsia="Times New Roman" w:hAnsi="Arial" w:cs="Arial"/>
          <w:color w:val="000000"/>
          <w:sz w:val="27"/>
          <w:szCs w:val="27"/>
        </w:rPr>
        <w:lastRenderedPageBreak/>
        <w:t>5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any unhappiness. Thus the movements of commerce have introduced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fresh and vigorous blood into various parts of England: the new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-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comers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have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intermarried with the residents, and theircharacteristics have been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prepotent in the descendants of the mixed marriages. I have referred in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the earlier part of the book to the changes of type in the English nature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that have occurred during the last few hun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dred years. These have been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effected so silently that we only know of them by the results.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One of the most misleading of words is that of "aborigines." Its use dates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from the time when the cosmogony was thought to be young and life to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be of very recent ap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pearance. Its usual meaning seems to be derived from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the supposition that nations disseminated themselves like colonists from a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common centre about four thousand years, say 120 generations ago, and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thenceforward occupied their lands undisturbed until the v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ery recent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historic period with which the narrator deals, when some invading host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drove out the "aborigines." This idyllic view of the march of events is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contradicted by ancient sepulchral remains, by language, and by the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habits of those modern barbarians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whose history we know. There are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probably hardly any spots on the earth that have not, within the last few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thousand years, been tenanted by very different races; none hardly that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have not been tenanted by very different tribes having the character of at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le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ast sub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-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races.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The absence of a criterion to distinguish between races and sub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-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races,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and our ethnological ignorance generally, makes it impossible to offer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lastRenderedPageBreak/>
        <w:t>more than a very off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-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hand estimate of the average variety of races in the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different countries of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the world. I have, however, endeavoured to form </w:t>
      </w:r>
    </w:p>
    <w:p w:rsidR="005B15B3" w:rsidRPr="005B15B3" w:rsidRDefault="005B15B3" w:rsidP="005B15B3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one, which I give with much hesitation, knowing how very little it is worth. I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B15B3">
        <w:rPr>
          <w:rFonts w:ascii="Arial" w:eastAsia="Times New Roman" w:hAnsi="Arial" w:cs="Arial"/>
          <w:color w:val="000000"/>
          <w:sz w:val="27"/>
          <w:szCs w:val="27"/>
        </w:rPr>
        <w:t>6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registered the usually recognised races inhabiting each of upwards of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twenty countries, and who at the same time formed at least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half per cent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of the population. It was, I am perfectly aware, a very rough proceeding,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so rough that for the United Kingdom I ignored the prehistoric types and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accepted only the three headings of British, Low Dutch, and Norman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-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French. Again, as regards In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dia I registered as follows: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–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Forest tribes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(numerous), Dravidian (three principal divisions), Early Arian, Tartar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(numerous, including Afghans), Arab, and lastly European, on account of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their political importance, notwithstanding the fewness of their numbe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rs.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Proceeding in this off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-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hand way, and after considering the results, the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broad conclusion to which I arrived was that on the average at least three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different recognised races were to be found in every moderately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-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sized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district on the earth's surface. Th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e materials were far too scanty to enable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any idea to be formed of the rate of change in the relative numbers of the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constituent races in each country, and still less to estimate the secular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changes of type in those races.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Population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lastRenderedPageBreak/>
        <w:t>Over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-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population and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its attendant miseries may not improbably become a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more serious subject of consideration than it ever yet has been, owing to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improved sanitation and consequent diminution of the mortality of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children, and to the filling up of the spare places of the earth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which are still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void and able to receive the overflow of Europe. There are no doubt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conflicting possibilities which I need not stop to discuss.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The check to over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-</w:t>
      </w:r>
    </w:p>
    <w:p w:rsidR="005B15B3" w:rsidRPr="005B15B3" w:rsidRDefault="005B15B3" w:rsidP="005B15B3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population mainly advocated by Malthus is a prudential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B15B3">
        <w:rPr>
          <w:rFonts w:ascii="Arial" w:eastAsia="Times New Roman" w:hAnsi="Arial" w:cs="Arial"/>
          <w:color w:val="000000"/>
          <w:sz w:val="27"/>
          <w:szCs w:val="27"/>
        </w:rPr>
        <w:t>7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delay in the time of marriage; but th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e practice of such a doctrine would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assuredly be limited, and if limited it would be most prejudicial to the race,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as I have pointed out in Hereditary Genius, but may be permitted to do so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again. The doctrine would only be followed by the prudent and self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-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denying; it would be neglected by the impulsive and self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-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seeking. Those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whose race we especially want to have, would leave few descendants,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while those whose race we especially want to be quit of, would crowd the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vacant space with their progeny, and the st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rain of population would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thenceforward be just as pressing as before. There would have been a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little relief during one or two generations, but no permanent increase of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the general happiness, while the race of the nation would have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deteriorated. The practic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al application of the doctrine of deferred marriage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would therefore lead indirectly to most mischievous results, that were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overlooked owing to the neglect of considerations bearing on race. While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criticising the main conclusion to which Malthus came, I mus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t take the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opportunity of paying my humble tribute of admiration to his great and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original work, which seems to me like the rise of a morning star before a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day of free social investigation. There is nothing whatever in his book that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would be in the least o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ffensive to this generation, but he wrote in advance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of his time and consequently roused virulent attacks, notably from his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fellow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-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clergymen, whose doctrinaire notions upon the paternal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dispensation of the world were rudely shocked.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The misery check, as M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althus called all those influences that are not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prudential, is an ugly phrase not fully justified. It no doubt includes death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through inadequate food and shelter, through pestilence from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overcrowding, through war, and the like; but it also includes many ca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uses </w:t>
      </w:r>
    </w:p>
    <w:p w:rsidR="005B15B3" w:rsidRPr="005B15B3" w:rsidRDefault="005B15B3" w:rsidP="005B15B3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that do not deserve so hard a name. Population decays under conditions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B15B3">
        <w:rPr>
          <w:rFonts w:ascii="Arial" w:eastAsia="Times New Roman" w:hAnsi="Arial" w:cs="Arial"/>
          <w:color w:val="000000"/>
          <w:sz w:val="27"/>
          <w:szCs w:val="27"/>
        </w:rPr>
        <w:t>8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that cannot be charged to the presence or absence of misery, in the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common sense of the word. These exist when native races disappear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before the presence of the incoming white man,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when after making the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fullest allowances for imported disease, for brandy drinking, and other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assignable causes, there is always a large residuum of effect not clearly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accounted for. It is certainly not wholly due to misery, but rather to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listlessness, du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e to discouragement, and acting adversely in many ways.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One notable result of dulness and apathy is to make a person unattractive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to the opposite sex and to be unattracted by them. It is antagonistic to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sexual affection, and the result is a diminution of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offspring. There exists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strong evidence that the decay of population in some parts of South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America under the irksome tyranny of the Jesuits, which crushed what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little vivacity the people possessed, was due to this very cause. One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cannot fairly apply the t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erm "misery" to apathy; I should rather say that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strong affections restrained from marriage by prudential considerations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more truly deserved that name.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Endowments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Endowments and bequests have been freely and largely made for various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social purposes, an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d as a matter of history they have frequently been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made to portion girls in marriage. It so happens that the very day that I am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writing this, I notice an account in the foreign newspapers (September 19,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1882) of an Italian who has bequeathed a sum to the c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orporation of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London to found small portions for three poor girls to be selected by lot. </w:t>
      </w:r>
    </w:p>
    <w:p w:rsidR="005B15B3" w:rsidRPr="005B15B3" w:rsidRDefault="005B15B3" w:rsidP="005B15B3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And again, a few weeks ago I read also in the French papers of a trial, in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B15B3">
        <w:rPr>
          <w:rFonts w:ascii="Arial" w:eastAsia="Times New Roman" w:hAnsi="Arial" w:cs="Arial"/>
          <w:color w:val="000000"/>
          <w:sz w:val="27"/>
          <w:szCs w:val="27"/>
        </w:rPr>
        <w:t>9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reference to the money adjudged to the "Rosière" of a certain village.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Many cases in which i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ndividuals and states have portioned girls may be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found in Malthus. It is therefore far from improbable that if the merits of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good race became widely recognised and its indications were rendered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more surely intelligible than they now are, that local endowm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ents, and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perhaps adoptions, might be made in favour of those of both sexes who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showed evidences of high race and of belonging to prolific and thriving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families. One cannot forecast their form, though we may reckon with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some assurance that in one way or an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other they would be made, and that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the better races would be given a better chance of marrying early.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A curious relic of the custom which was universal three or four centuries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ago, of entrusting education to celibate priests, forbade Fellows of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Colleges t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o marry, under the penalty of losing their fellowships. It is as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though the winning horses at races were rendered ineligible to become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sires, which I need hardly say is the exact reverse of the practice. Races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were established and endowed by "Queen's plate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s" and otherwise at vast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expense, for the purpose of discovering the swiftest horses, who are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thenceforward exempted from labour and reserved for the sole purpose of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propagating their species. The horses who do not win races, or who are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not otherwise speci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ally selected for their natural gifts, are prevented from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becoming sires. Similarly, the mares who win races as fillies, are not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allowed to waste their strength in being ridden or driven, but are tended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under sanitary conditions for the sole purpose of bea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ring offspring. It is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better economy, in the long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-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run, to use the best mares as breeders than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as workers, the loss through their withdrawal from active service being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more than recouped in the next generation through what is gained by their </w:t>
      </w:r>
    </w:p>
    <w:p w:rsidR="005B15B3" w:rsidRPr="005B15B3" w:rsidRDefault="005B15B3" w:rsidP="005B15B3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progeny.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B15B3">
        <w:rPr>
          <w:rFonts w:ascii="Arial" w:eastAsia="Times New Roman" w:hAnsi="Arial" w:cs="Arial"/>
          <w:color w:val="000000"/>
          <w:sz w:val="27"/>
          <w:szCs w:val="27"/>
        </w:rPr>
        <w:t>10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The co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llege statutes to which I referred were very recently relaxed at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Oxford, and have been just reformed at Cambridge. I am told that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numerous marriages have ensued in consequence, or are ensuing. In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Hereditary Genius I showed that scholastic success runs stro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ngly in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families; therefore, in all seriousness, I have no doubt, that the number of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Englishmen naturally endowed with high scholastic faculties, will be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sensibly increased in future generations by the repeal of these ancient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statutes.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The English race ha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s yet to be explored and their now unknown wealth of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hereditary gifts recorded, that those who possess such a patrimony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should know of it. The natural impulses of mankind would then be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sufficient to ensure that such wealth should no more continue to be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neg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lected than the existence of any other possession suddenly made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known to a man. Aristocracies seldom make alliances out of their order,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except to gain wealth. Is it less to be expected that those who become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lastRenderedPageBreak/>
        <w:t>aware that they are endowed with the power of tra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nsmitting valuable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hereditary gifts should abstain from squandering their future children's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patrimony by marrying persons of lower natural stamp? The social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consideration that would attach itself to high races would, it may be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hoped, partly neutralise a so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cial cause that is now very adverse to the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early marriages of the most gifted, namely, the cost of living in cultured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and refined society. A young man with a career before him commonly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feels it would be an act of folly to hamper himself by too early a marr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iage.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The doors of society that are freely open to a bachelor are closed to a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married couple with small means, unless they bear patent </w:t>
      </w:r>
    </w:p>
    <w:p w:rsidR="005B15B3" w:rsidRPr="005B15B3" w:rsidRDefault="005B15B3" w:rsidP="005B15B3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recommendations such as the public recognition of a natural nobility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B15B3">
        <w:rPr>
          <w:rFonts w:ascii="Arial" w:eastAsia="Times New Roman" w:hAnsi="Arial" w:cs="Arial"/>
          <w:color w:val="000000"/>
          <w:sz w:val="27"/>
          <w:szCs w:val="27"/>
        </w:rPr>
        <w:t>11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would give. The attitude of mind that I should expec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t to predominate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among those who had undeniable claims to rank as members of an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exceptionally gifted race, would be akin to that of the modern possessors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of ancestral property or hereditary rank. Such persons feel it a point of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honour not to alienate the o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ld place or make misalliances, and they are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respected for their honest family pride. So a man of good race would </w:t>
      </w:r>
    </w:p>
    <w:p w:rsidR="005B15B3" w:rsidRPr="005B15B3" w:rsidRDefault="005B15B3" w:rsidP="005B15B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 xml:space="preserve">shrink from spoiling it by a lower marriage, and every one would </w:t>
      </w:r>
    </w:p>
    <w:p w:rsidR="005B15B3" w:rsidRPr="005B15B3" w:rsidRDefault="005B15B3" w:rsidP="005B15B3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5B15B3">
        <w:rPr>
          <w:rFonts w:ascii="Arial" w:eastAsia="Times New Roman" w:hAnsi="Arial" w:cs="Arial"/>
          <w:color w:val="000000"/>
          <w:sz w:val="29"/>
          <w:szCs w:val="29"/>
        </w:rPr>
        <w:t>sympathise with his sentiments.</w:t>
      </w:r>
    </w:p>
    <w:p w:rsidR="006F27A0" w:rsidRDefault="006F27A0"/>
    <w:sectPr w:rsidR="006F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B3"/>
    <w:rsid w:val="005B15B3"/>
    <w:rsid w:val="005F0A28"/>
    <w:rsid w:val="006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1D13B-BF4E-4EB5-9B97-882EE886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87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505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6857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23755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8971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9066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563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8189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7903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16736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8048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8559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57154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97261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020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7475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01540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7733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196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462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85439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8485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63192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8840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2538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216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0839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10695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9902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226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8724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17527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54137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140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933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699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7896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8356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76493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124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7901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803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7655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674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2040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683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69441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32975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0788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42554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76736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4454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9022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8583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9084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9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483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5613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4811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9619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0036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2099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71367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09541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56175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777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1031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64349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1986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220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8872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344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6578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561970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03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626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44567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486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5151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5272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20315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799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66536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2582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01939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91749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93419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412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14013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372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764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67592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24161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13290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972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5934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8610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83031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6343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83857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155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5478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1746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65024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8089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64933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391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0495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86429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96719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7492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740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294132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015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4997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2116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9014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09856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49993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1637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1715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37007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4771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97336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7165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8642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933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917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2985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62124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03090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4804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967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5209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0126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789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0786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433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3719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7749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7850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4310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8519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838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9040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0470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10100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6860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02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790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86609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2562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4748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0452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93330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9149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8913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32238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5358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3662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4397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5343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70995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5330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385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5253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5359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5175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57558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2092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04643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51472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26885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42504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012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1656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66427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8353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1139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81812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7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0891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1891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108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9435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975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0059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2662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596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5288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0938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814975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13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921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2070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460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2408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53005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965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066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75435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4232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6194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70375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532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3535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21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90752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73873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64869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5840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1332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5002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4565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03698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7967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0435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7324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9706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3948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48257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507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51886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0568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4781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4987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8455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94851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0958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51698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63637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53334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4946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5138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2088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288329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972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8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7470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9674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9029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43828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54528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1242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610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1184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72346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836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84973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1921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085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9845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0015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03349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8489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867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4138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8618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326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5936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6323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24250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033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2607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4666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2872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4239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29851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6844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2825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27865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3516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2768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616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85021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4494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062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232915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97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723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6713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6705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0875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8413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96444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69863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90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55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7692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82341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0752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9375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2157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3241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082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4954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285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4485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5193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613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586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545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7153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22848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4559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07434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301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1164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0381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25846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291646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087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0097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0889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77472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5997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2128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0808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71613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47959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314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65081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35912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7876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0120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6770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226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6414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728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1615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191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1908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14934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3706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7732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4467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33457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51145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93491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72201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737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0378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921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13912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636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603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86112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0811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30206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265736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251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208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850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41935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43596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12992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3199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5725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0776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80004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14428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4950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787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7868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8215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83295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2031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5894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6919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1921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865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33744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646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313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0144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323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509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2250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92314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7717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93442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67146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8495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7043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18708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508063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59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291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976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3747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0969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1313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25536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0938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1935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8320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0845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412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2744</Words>
  <Characters>15643</Characters>
  <Application>Microsoft Office Word</Application>
  <DocSecurity>0</DocSecurity>
  <Lines>130</Lines>
  <Paragraphs>36</Paragraphs>
  <ScaleCrop>false</ScaleCrop>
  <Company/>
  <LinksUpToDate>false</LinksUpToDate>
  <CharactersWithSpaces>18351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Laramie Davitian</dc:creator>
  <cp:keywords/>
  <dc:description/>
  <cp:lastModifiedBy>eunice</cp:lastModifiedBy>
  <cp:revision>2</cp:revision>
  <dcterms:created xsi:type="dcterms:W3CDTF">2019-12-07T06:43:00Z</dcterms:created>
  <dcterms:modified xsi:type="dcterms:W3CDTF">2019-12-07T06:43:00Z</dcterms:modified>
</cp:coreProperties>
</file>