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bookmarkStart w:id="0" w:name="_GoBack"/>
      <w:bookmarkEnd w:id="0"/>
    </w:p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57026">
        <w:rPr>
          <w:rFonts w:ascii="Times New Roman" w:eastAsia="Calibri" w:hAnsi="Times New Roman" w:cs="Times New Roman"/>
          <w:kern w:val="28"/>
          <w:sz w:val="24"/>
          <w:szCs w:val="24"/>
        </w:rPr>
        <w:t>Compare and Contrast Using APA Style</w:t>
      </w: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</w:rPr>
        <w:t>Shakeya Spring</w:t>
      </w: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57026">
        <w:rPr>
          <w:rFonts w:ascii="Times New Roman" w:eastAsia="Calibri" w:hAnsi="Times New Roman" w:cs="Times New Roman"/>
          <w:kern w:val="28"/>
          <w:sz w:val="24"/>
          <w:szCs w:val="24"/>
        </w:rPr>
        <w:t>Northcentral University</w:t>
      </w:r>
    </w:p>
    <w:p w:rsidR="00757026" w:rsidRPr="00757026" w:rsidRDefault="00757026" w:rsidP="00757026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3A5397" w:rsidRDefault="003A5397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57026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>Compare and Contrast Using APA Style</w:t>
      </w: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0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 Brief Summary of the Theories of Piaget and Vygotsky</w:t>
      </w:r>
    </w:p>
    <w:p w:rsidR="00757026" w:rsidRPr="00757026" w:rsidRDefault="00757026" w:rsidP="00757026">
      <w:pPr>
        <w:keepNext/>
        <w:keepLines/>
        <w:spacing w:before="200" w:after="0" w:line="240" w:lineRule="auto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757026">
        <w:rPr>
          <w:rFonts w:ascii="Times New Roman" w:eastAsia="MS Gothic" w:hAnsi="Times New Roman" w:cs="Times New Roman"/>
          <w:b/>
          <w:bCs/>
          <w:sz w:val="24"/>
          <w:szCs w:val="24"/>
        </w:rPr>
        <w:t>Piaget’s Theories</w:t>
      </w:r>
    </w:p>
    <w:p w:rsidR="00757026" w:rsidRPr="00757026" w:rsidRDefault="00757026" w:rsidP="0075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026" w:rsidRDefault="00757026" w:rsidP="00757026">
      <w:pPr>
        <w:keepNext/>
        <w:keepLines/>
        <w:spacing w:before="200" w:after="0" w:line="240" w:lineRule="auto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:rsidR="00757026" w:rsidRDefault="00757026" w:rsidP="00757026">
      <w:pPr>
        <w:keepNext/>
        <w:keepLines/>
        <w:spacing w:before="200" w:after="0" w:line="240" w:lineRule="auto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:rsidR="00757026" w:rsidRDefault="00757026" w:rsidP="00757026">
      <w:pPr>
        <w:keepNext/>
        <w:keepLines/>
        <w:spacing w:before="200" w:after="0" w:line="240" w:lineRule="auto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:rsidR="00757026" w:rsidRPr="00757026" w:rsidRDefault="00757026" w:rsidP="00757026">
      <w:pPr>
        <w:keepNext/>
        <w:keepLines/>
        <w:spacing w:before="200" w:after="0" w:line="240" w:lineRule="auto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757026">
        <w:rPr>
          <w:rFonts w:ascii="Times New Roman" w:eastAsia="MS Gothic" w:hAnsi="Times New Roman" w:cs="Times New Roman"/>
          <w:b/>
          <w:bCs/>
          <w:sz w:val="24"/>
          <w:szCs w:val="24"/>
        </w:rPr>
        <w:t>Vygotsky’s Theories</w:t>
      </w:r>
    </w:p>
    <w:p w:rsidR="00757026" w:rsidRPr="00757026" w:rsidRDefault="00757026" w:rsidP="0075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P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75702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Similarities in the Theories of Piaget and Vygotsky</w:t>
      </w: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026" w:rsidRP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75702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Differences Between the Theories of Piaget and Vygotsky</w:t>
      </w: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026">
        <w:rPr>
          <w:rFonts w:ascii="Times New Roman" w:eastAsia="Times New Roman" w:hAnsi="Times New Roman" w:cs="Times New Roman"/>
          <w:b/>
          <w:sz w:val="24"/>
          <w:szCs w:val="24"/>
        </w:rPr>
        <w:t xml:space="preserve">What can be </w:t>
      </w:r>
      <w:proofErr w:type="gramStart"/>
      <w:r w:rsidRPr="00757026">
        <w:rPr>
          <w:rFonts w:ascii="Times New Roman" w:eastAsia="Times New Roman" w:hAnsi="Times New Roman" w:cs="Times New Roman"/>
          <w:b/>
          <w:sz w:val="24"/>
          <w:szCs w:val="24"/>
        </w:rPr>
        <w:t>Gained</w:t>
      </w:r>
      <w:proofErr w:type="gramEnd"/>
      <w:r w:rsidRPr="00757026">
        <w:rPr>
          <w:rFonts w:ascii="Times New Roman" w:eastAsia="Times New Roman" w:hAnsi="Times New Roman" w:cs="Times New Roman"/>
          <w:b/>
          <w:sz w:val="24"/>
          <w:szCs w:val="24"/>
        </w:rPr>
        <w:t xml:space="preserve"> by a Better Understanding of These Theories</w:t>
      </w: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75702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Conclusion</w:t>
      </w: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Pr="00757026" w:rsidRDefault="00757026" w:rsidP="007570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757026" w:rsidRDefault="00757026">
      <w:pPr>
        <w:rPr>
          <w:rFonts w:ascii="Times New Roman" w:hAnsi="Times New Roman" w:cs="Times New Roman"/>
          <w:sz w:val="24"/>
          <w:szCs w:val="24"/>
        </w:rPr>
      </w:pPr>
    </w:p>
    <w:p w:rsidR="00757026" w:rsidRPr="00757026" w:rsidRDefault="00757026" w:rsidP="00757026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57026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 xml:space="preserve">References </w:t>
      </w:r>
    </w:p>
    <w:p w:rsidR="00757026" w:rsidRPr="00757026" w:rsidRDefault="00757026" w:rsidP="0075702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Lourenco, O. (2012). Piaget and Vygotsky: Many resemblances and a crucial difference. </w:t>
      </w:r>
      <w:r w:rsidRPr="007570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New Ideas in Psychology, 30</w:t>
      </w:r>
      <w:r w:rsidRPr="00757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(3), </w:t>
      </w:r>
      <w:proofErr w:type="spellStart"/>
      <w:r w:rsidRPr="00757026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757026">
        <w:rPr>
          <w:rFonts w:ascii="Times New Roman" w:eastAsia="Times New Roman" w:hAnsi="Times New Roman" w:cs="Times New Roman"/>
          <w:color w:val="000000"/>
          <w:sz w:val="24"/>
          <w:szCs w:val="24"/>
        </w:rPr>
        <w:t>: 10.1016/j.newideapsych.2011.12.006</w:t>
      </w:r>
    </w:p>
    <w:p w:rsidR="00757026" w:rsidRPr="00757026" w:rsidRDefault="00757026">
      <w:pPr>
        <w:rPr>
          <w:rFonts w:ascii="Times New Roman" w:hAnsi="Times New Roman" w:cs="Times New Roman"/>
          <w:sz w:val="24"/>
          <w:szCs w:val="24"/>
        </w:rPr>
      </w:pPr>
    </w:p>
    <w:sectPr w:rsidR="00757026" w:rsidRPr="007570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4F" w:rsidRDefault="0054554F" w:rsidP="00757026">
      <w:pPr>
        <w:spacing w:after="0" w:line="240" w:lineRule="auto"/>
      </w:pPr>
      <w:r>
        <w:separator/>
      </w:r>
    </w:p>
  </w:endnote>
  <w:endnote w:type="continuationSeparator" w:id="0">
    <w:p w:rsidR="0054554F" w:rsidRDefault="0054554F" w:rsidP="0075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4F" w:rsidRDefault="0054554F" w:rsidP="00757026">
      <w:pPr>
        <w:spacing w:after="0" w:line="240" w:lineRule="auto"/>
      </w:pPr>
      <w:r>
        <w:separator/>
      </w:r>
    </w:p>
  </w:footnote>
  <w:footnote w:type="continuationSeparator" w:id="0">
    <w:p w:rsidR="0054554F" w:rsidRDefault="0054554F" w:rsidP="0075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26" w:rsidRPr="00757026" w:rsidRDefault="00757026" w:rsidP="00757026">
    <w:pPr>
      <w:pStyle w:val="Header"/>
    </w:pPr>
    <w:r w:rsidRPr="00757026">
      <w:t xml:space="preserve"> </w:t>
    </w:r>
    <w:r>
      <w:t>SpringSEDU5000-3</w:t>
    </w:r>
    <w:r>
      <w:tab/>
    </w:r>
    <w:r>
      <w:tab/>
    </w:r>
  </w:p>
  <w:p w:rsidR="00757026" w:rsidRPr="00757026" w:rsidRDefault="00757026" w:rsidP="00757026">
    <w:pPr>
      <w:pStyle w:val="Header"/>
    </w:pPr>
  </w:p>
  <w:p w:rsidR="00757026" w:rsidRDefault="00757026">
    <w:pPr>
      <w:pStyle w:val="Header"/>
    </w:pPr>
  </w:p>
  <w:p w:rsidR="00757026" w:rsidRDefault="00757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26"/>
    <w:rsid w:val="002D2834"/>
    <w:rsid w:val="003A5397"/>
    <w:rsid w:val="005339A7"/>
    <w:rsid w:val="0054554F"/>
    <w:rsid w:val="007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3D163C-9C87-4FB2-8995-40B900BA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26"/>
  </w:style>
  <w:style w:type="paragraph" w:styleId="Footer">
    <w:name w:val="footer"/>
    <w:basedOn w:val="Normal"/>
    <w:link w:val="FooterChar"/>
    <w:uiPriority w:val="99"/>
    <w:unhideWhenUsed/>
    <w:rsid w:val="0075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DoD Admin</cp:lastModifiedBy>
  <cp:revision>1</cp:revision>
  <dcterms:created xsi:type="dcterms:W3CDTF">2019-01-30T23:30:00Z</dcterms:created>
  <dcterms:modified xsi:type="dcterms:W3CDTF">2019-01-30T23:50:00Z</dcterms:modified>
</cp:coreProperties>
</file>