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59D" w:rsidRPr="00E8159D" w:rsidRDefault="00E8159D" w:rsidP="00E8159D">
      <w:pPr>
        <w:spacing w:beforeLines="1" w:afterLines="1"/>
        <w:outlineLvl w:val="2"/>
        <w:rPr>
          <w:rFonts w:ascii="Times" w:hAnsi="Times"/>
          <w:b/>
          <w:sz w:val="27"/>
          <w:szCs w:val="20"/>
        </w:rPr>
      </w:pPr>
      <w:r w:rsidRPr="00E8159D">
        <w:rPr>
          <w:rFonts w:ascii="Times" w:hAnsi="Times"/>
          <w:b/>
          <w:sz w:val="27"/>
          <w:szCs w:val="20"/>
        </w:rPr>
        <w:t>Introduction</w:t>
      </w:r>
    </w:p>
    <w:p w:rsidR="00E8159D" w:rsidRPr="00E8159D" w:rsidRDefault="00E8159D" w:rsidP="00E8159D">
      <w:pPr>
        <w:spacing w:beforeLines="1" w:afterLines="1"/>
        <w:rPr>
          <w:rFonts w:ascii="Times" w:hAnsi="Times" w:cs="Times New Roman"/>
          <w:sz w:val="20"/>
          <w:szCs w:val="20"/>
        </w:rPr>
      </w:pPr>
      <w:r w:rsidRPr="00E8159D">
        <w:rPr>
          <w:rFonts w:ascii="Times" w:hAnsi="Times" w:cs="Times New Roman"/>
          <w:sz w:val="20"/>
          <w:szCs w:val="20"/>
        </w:rPr>
        <w:t>“An organization’s reputation is the sum of how its various stakeholders view it. But all too often companies leave such stakeholder perceptions to chance” (Doorley &amp; Garcia, 2006, pp. 384). Corporations that understand the role communication can have in the way their stakeholders perceive the company actively strive to use their communication approach to enhance their corporate reputation. However, such is the extent of social media today that communications about any event can come from almost any source, at any time, anywhere, and be transmitted around the world, not just by people viewing social media, but also by the mainstream media.</w:t>
      </w:r>
    </w:p>
    <w:p w:rsidR="00E8159D" w:rsidRPr="00E8159D" w:rsidRDefault="00E8159D" w:rsidP="00E8159D">
      <w:pPr>
        <w:spacing w:beforeLines="1" w:afterLines="1"/>
        <w:outlineLvl w:val="2"/>
        <w:rPr>
          <w:rFonts w:ascii="Times" w:hAnsi="Times"/>
          <w:b/>
          <w:sz w:val="27"/>
          <w:szCs w:val="20"/>
        </w:rPr>
      </w:pPr>
      <w:r w:rsidRPr="00E8159D">
        <w:rPr>
          <w:rFonts w:ascii="Times" w:hAnsi="Times"/>
          <w:b/>
          <w:sz w:val="27"/>
          <w:szCs w:val="20"/>
        </w:rPr>
        <w:t>What Can Affect a Corporation’s Reputation?</w:t>
      </w:r>
    </w:p>
    <w:p w:rsidR="00E8159D" w:rsidRPr="00E8159D" w:rsidRDefault="00E8159D" w:rsidP="00E8159D">
      <w:pPr>
        <w:spacing w:beforeLines="1" w:afterLines="1"/>
        <w:rPr>
          <w:rFonts w:ascii="Times" w:hAnsi="Times" w:cs="Times New Roman"/>
          <w:sz w:val="20"/>
          <w:szCs w:val="20"/>
        </w:rPr>
      </w:pPr>
      <w:r w:rsidRPr="00E8159D">
        <w:rPr>
          <w:rFonts w:ascii="Times" w:hAnsi="Times" w:cs="Times New Roman"/>
          <w:sz w:val="20"/>
          <w:szCs w:val="20"/>
        </w:rPr>
        <w:t xml:space="preserve">Thirty, or perhaps even twenty years ago, if a major event occurred in a country, the reporting of that event was primarily in the country where the event took place, but that is no longer the case today. With the increasing growth in </w:t>
      </w:r>
      <w:proofErr w:type="gramStart"/>
      <w:r w:rsidRPr="00E8159D">
        <w:rPr>
          <w:rFonts w:ascii="Times" w:hAnsi="Times" w:cs="Times New Roman"/>
          <w:sz w:val="20"/>
          <w:szCs w:val="20"/>
        </w:rPr>
        <w:t>internet</w:t>
      </w:r>
      <w:proofErr w:type="gramEnd"/>
      <w:r w:rsidRPr="00E8159D">
        <w:rPr>
          <w:rFonts w:ascii="Times" w:hAnsi="Times" w:cs="Times New Roman"/>
          <w:sz w:val="20"/>
          <w:szCs w:val="20"/>
        </w:rPr>
        <w:t xml:space="preserve"> usage, and the ever-increasing number of social media networks, an event in one country can become news in many others within minutes of it happening. When US Airways Flight 1549 encountered difficulties and landed in the middle of the Hudson River in 2009, the event was captured live by people using their cell phones and transmitted around the world within minutes. This illustrates how anyone with a smartphone is potentially a reporter who can make an event very public, very quickly.</w:t>
      </w:r>
    </w:p>
    <w:p w:rsidR="00E8159D" w:rsidRPr="00E8159D" w:rsidRDefault="00E8159D" w:rsidP="00E8159D">
      <w:pPr>
        <w:spacing w:beforeLines="1" w:afterLines="1"/>
        <w:rPr>
          <w:rFonts w:ascii="Times" w:hAnsi="Times" w:cs="Times New Roman"/>
          <w:sz w:val="20"/>
          <w:szCs w:val="20"/>
        </w:rPr>
      </w:pPr>
      <w:r w:rsidRPr="00E8159D">
        <w:rPr>
          <w:rFonts w:ascii="Times" w:hAnsi="Times" w:cs="Times New Roman"/>
          <w:sz w:val="20"/>
          <w:szCs w:val="20"/>
        </w:rPr>
        <w:t xml:space="preserve">When an earthquake struck Japan in 2011 and was followed by a massive tsunami that hit the Tokyo Electric Power Company (TEPCO) Fukushima Daiichi nuclear power plant, the events once again were transmitted live around the world within minutes. However, not only were the earthquake and tsunami reported, but so was the ensuing corporate storm that engulfed TEPCO and its senior management, leading </w:t>
      </w:r>
      <w:proofErr w:type="gramStart"/>
      <w:r w:rsidRPr="00E8159D">
        <w:rPr>
          <w:rFonts w:ascii="Times" w:hAnsi="Times" w:cs="Times New Roman"/>
          <w:sz w:val="20"/>
          <w:szCs w:val="20"/>
        </w:rPr>
        <w:t>to</w:t>
      </w:r>
      <w:proofErr w:type="gramEnd"/>
      <w:r w:rsidRPr="00E8159D">
        <w:rPr>
          <w:rFonts w:ascii="Times" w:hAnsi="Times" w:cs="Times New Roman"/>
          <w:sz w:val="20"/>
          <w:szCs w:val="20"/>
        </w:rPr>
        <w:t xml:space="preserve"> the resignation its president (Powell, 2012). This illustrates how events can very quickly become global news and how they can have significant ramifications on both a corporation and those who work for it.</w:t>
      </w:r>
    </w:p>
    <w:p w:rsidR="00E8159D" w:rsidRPr="00E8159D" w:rsidRDefault="00E8159D" w:rsidP="00E8159D">
      <w:pPr>
        <w:spacing w:beforeLines="1" w:afterLines="1"/>
        <w:rPr>
          <w:rFonts w:ascii="Times" w:hAnsi="Times" w:cs="Times New Roman"/>
          <w:sz w:val="20"/>
          <w:szCs w:val="20"/>
        </w:rPr>
      </w:pPr>
      <w:r w:rsidRPr="00E8159D">
        <w:rPr>
          <w:rFonts w:ascii="Times" w:hAnsi="Times" w:cs="Times New Roman"/>
          <w:sz w:val="20"/>
          <w:szCs w:val="20"/>
        </w:rPr>
        <w:t>General Motors was forced to issue a number of recalls in 2014 “for problems ranging from unsecured floor mats to the ignition-switch defect been linked to at least 13 deaths. These 54 separate recall campaigns affected as many as 26 million vehicles in the U.S. The recalls have turned into a public-relations nightmare for the company, raising questions about GM's management culture and its safety protocols. (Squire, 2014, para. 1–2)</w:t>
      </w:r>
    </w:p>
    <w:p w:rsidR="00E8159D" w:rsidRPr="00E8159D" w:rsidRDefault="00E8159D" w:rsidP="00E8159D">
      <w:pPr>
        <w:spacing w:beforeLines="1" w:afterLines="1"/>
        <w:rPr>
          <w:rFonts w:ascii="Times" w:hAnsi="Times" w:cs="Times New Roman"/>
          <w:sz w:val="20"/>
          <w:szCs w:val="20"/>
        </w:rPr>
      </w:pPr>
      <w:r w:rsidRPr="00E8159D">
        <w:rPr>
          <w:rFonts w:ascii="Times" w:hAnsi="Times" w:cs="Times New Roman"/>
          <w:sz w:val="20"/>
          <w:szCs w:val="20"/>
        </w:rPr>
        <w:t>As a result, the career of the only female CEO of a major car company in the United States could be called into question even though she only recently took the helm. Irrespective of whether that is considered fair, she is the face of GM, she is the one having to report the corporate malfeasance to the world, she is the one having to answer to the questioning by legislators, and she is likely to be the one who could be called to be the corporate representative in any lawsuits that may result.</w:t>
      </w:r>
    </w:p>
    <w:p w:rsidR="00E8159D" w:rsidRPr="00E8159D" w:rsidRDefault="00E8159D" w:rsidP="00E8159D">
      <w:pPr>
        <w:spacing w:beforeLines="1" w:afterLines="1"/>
        <w:outlineLvl w:val="2"/>
        <w:rPr>
          <w:rFonts w:ascii="Times" w:hAnsi="Times"/>
          <w:b/>
          <w:sz w:val="27"/>
          <w:szCs w:val="20"/>
        </w:rPr>
      </w:pPr>
      <w:r w:rsidRPr="00E8159D">
        <w:rPr>
          <w:rFonts w:ascii="Times" w:hAnsi="Times"/>
          <w:b/>
          <w:sz w:val="27"/>
          <w:szCs w:val="20"/>
        </w:rPr>
        <w:t>The Impact of the Internet</w:t>
      </w:r>
    </w:p>
    <w:p w:rsidR="00E8159D" w:rsidRPr="00E8159D" w:rsidRDefault="00E8159D" w:rsidP="00E8159D">
      <w:pPr>
        <w:spacing w:beforeLines="1" w:afterLines="1"/>
        <w:rPr>
          <w:rFonts w:ascii="Times" w:hAnsi="Times" w:cs="Times New Roman"/>
          <w:sz w:val="20"/>
          <w:szCs w:val="20"/>
        </w:rPr>
      </w:pPr>
      <w:r w:rsidRPr="00E8159D">
        <w:rPr>
          <w:rFonts w:ascii="Times" w:hAnsi="Times" w:cs="Times New Roman"/>
          <w:sz w:val="20"/>
          <w:szCs w:val="20"/>
        </w:rPr>
        <w:t xml:space="preserve">The </w:t>
      </w:r>
      <w:proofErr w:type="gramStart"/>
      <w:r w:rsidRPr="00E8159D">
        <w:rPr>
          <w:rFonts w:ascii="Times" w:hAnsi="Times" w:cs="Times New Roman"/>
          <w:sz w:val="20"/>
          <w:szCs w:val="20"/>
        </w:rPr>
        <w:t>internet</w:t>
      </w:r>
      <w:proofErr w:type="gramEnd"/>
      <w:r w:rsidRPr="00E8159D">
        <w:rPr>
          <w:rFonts w:ascii="Times" w:hAnsi="Times" w:cs="Times New Roman"/>
          <w:sz w:val="20"/>
          <w:szCs w:val="20"/>
        </w:rPr>
        <w:t xml:space="preserve"> can enable companies to present their viewpoint to their stakeholders on a range of issues. However, what happens after a message is transmitted and to whom the message is transmitted is outside companies’ control (Forman &amp; Argenti, 2006). By way of example, a message from senior management to employees posted on the internal intranet about a sensitive issue, such as discrimination, could all too easily be transmitted to a far wider audience via the </w:t>
      </w:r>
      <w:proofErr w:type="gramStart"/>
      <w:r w:rsidRPr="00E8159D">
        <w:rPr>
          <w:rFonts w:ascii="Times" w:hAnsi="Times" w:cs="Times New Roman"/>
          <w:sz w:val="20"/>
          <w:szCs w:val="20"/>
        </w:rPr>
        <w:t>internet</w:t>
      </w:r>
      <w:proofErr w:type="gramEnd"/>
      <w:r w:rsidRPr="00E8159D">
        <w:rPr>
          <w:rFonts w:ascii="Times" w:hAnsi="Times" w:cs="Times New Roman"/>
          <w:sz w:val="20"/>
          <w:szCs w:val="20"/>
        </w:rPr>
        <w:t>. This can then have far-reaching implications as investors and other external stakeholders react, causing downward pressure on the share price and the value of the company.</w:t>
      </w:r>
    </w:p>
    <w:p w:rsidR="00E8159D" w:rsidRPr="00E8159D" w:rsidRDefault="00E8159D" w:rsidP="00E8159D">
      <w:pPr>
        <w:spacing w:beforeLines="1" w:afterLines="1"/>
        <w:rPr>
          <w:rFonts w:ascii="Times" w:hAnsi="Times" w:cs="Times New Roman"/>
          <w:sz w:val="20"/>
          <w:szCs w:val="20"/>
        </w:rPr>
      </w:pPr>
      <w:r w:rsidRPr="00E8159D">
        <w:rPr>
          <w:rFonts w:ascii="Times" w:hAnsi="Times" w:cs="Times New Roman"/>
          <w:sz w:val="20"/>
          <w:szCs w:val="20"/>
        </w:rPr>
        <w:t>Stakeholders could read customer complaints posted on blogs or other forms of social media. Such posts can affect the perception of the company and potentially have a negative impact the operation of the business. A case in point was the damage caused by a negative review of a restaurant posted by one unhappy customer in France. In an attempt to regain a degree of control, some companies have taken action against such blogs. In many instances, the company is not successful and could incur the wrath of the media for attempting to “gag” its critics. However, in the instance of the French restaurant blogger, the French judge ruled in favor of a company. The judge argued that the “scathing restaurant review was too prominent in Google search results” (Rawlinson, 2014, para. 1). Consequently, the judge ordered the post's title to be amended in addition to ordering the blogger to pay significant damages (Rawlinson, 2014). In this case, the company won the case in the courts, but the question then becomes whether the increased publicity generated by going to court made the result worthwhile. Did the corporation win in the court of public opinion? Only time will tell.</w:t>
      </w:r>
    </w:p>
    <w:p w:rsidR="00E8159D" w:rsidRPr="00E8159D" w:rsidRDefault="00E8159D" w:rsidP="00E8159D">
      <w:pPr>
        <w:spacing w:beforeLines="1" w:afterLines="1"/>
        <w:rPr>
          <w:rFonts w:ascii="Times" w:hAnsi="Times" w:cs="Times New Roman"/>
          <w:sz w:val="20"/>
          <w:szCs w:val="20"/>
        </w:rPr>
      </w:pPr>
      <w:r w:rsidRPr="00E8159D">
        <w:rPr>
          <w:rFonts w:ascii="Times" w:hAnsi="Times" w:cs="Times New Roman"/>
          <w:sz w:val="20"/>
          <w:szCs w:val="20"/>
        </w:rPr>
        <w:t>Although, not responding could also create a problem, as Forman and Argenti (2006) explained:</w:t>
      </w:r>
    </w:p>
    <w:p w:rsidR="00E8159D" w:rsidRPr="00E8159D" w:rsidRDefault="00E8159D" w:rsidP="00E8159D">
      <w:pPr>
        <w:spacing w:beforeLines="1" w:afterLines="1"/>
        <w:rPr>
          <w:rFonts w:ascii="Times" w:hAnsi="Times" w:cs="Times New Roman"/>
          <w:sz w:val="20"/>
          <w:szCs w:val="20"/>
        </w:rPr>
      </w:pPr>
      <w:r w:rsidRPr="00E8159D">
        <w:rPr>
          <w:rFonts w:ascii="Times" w:hAnsi="Times" w:cs="Times New Roman"/>
          <w:sz w:val="20"/>
          <w:szCs w:val="20"/>
        </w:rPr>
        <w:t>Jeff Jarvis, on his blog BuzzMachine, chronicled his negative experience with Dell's customer service, corporate communications, and head of marketing. Traffic to his site doubled to over 10,000 hits per day during this time, and the media and investors noticed the situation, calling into question Dell's customer service in a very public topic. (p. 359)</w:t>
      </w:r>
    </w:p>
    <w:p w:rsidR="00E8159D" w:rsidRPr="00E8159D" w:rsidRDefault="00E8159D" w:rsidP="00E8159D">
      <w:pPr>
        <w:spacing w:beforeLines="1" w:afterLines="1"/>
        <w:rPr>
          <w:rFonts w:ascii="Times" w:hAnsi="Times" w:cs="Times New Roman"/>
          <w:sz w:val="20"/>
          <w:szCs w:val="20"/>
        </w:rPr>
      </w:pPr>
      <w:r w:rsidRPr="00E8159D">
        <w:rPr>
          <w:rFonts w:ascii="Times" w:hAnsi="Times" w:cs="Times New Roman"/>
          <w:sz w:val="20"/>
          <w:szCs w:val="20"/>
        </w:rPr>
        <w:t>Jarvis’s blog (2005) provided details of what happened and how news of the problem spread by word of mouth, and he also offered the following advice to Dell:</w:t>
      </w:r>
    </w:p>
    <w:p w:rsidR="00E8159D" w:rsidRPr="00E8159D" w:rsidRDefault="00E8159D" w:rsidP="00E8159D">
      <w:pPr>
        <w:numPr>
          <w:ilvl w:val="0"/>
          <w:numId w:val="1"/>
        </w:numPr>
        <w:spacing w:beforeLines="1" w:afterLines="1"/>
        <w:rPr>
          <w:rFonts w:ascii="Times" w:hAnsi="Times"/>
          <w:sz w:val="20"/>
          <w:szCs w:val="20"/>
        </w:rPr>
      </w:pPr>
      <w:r w:rsidRPr="00E8159D">
        <w:rPr>
          <w:rFonts w:ascii="Times" w:hAnsi="Times"/>
          <w:sz w:val="20"/>
          <w:szCs w:val="20"/>
        </w:rPr>
        <w:t>Read blogs</w:t>
      </w:r>
    </w:p>
    <w:p w:rsidR="00E8159D" w:rsidRPr="00E8159D" w:rsidRDefault="00E8159D" w:rsidP="00E8159D">
      <w:pPr>
        <w:numPr>
          <w:ilvl w:val="0"/>
          <w:numId w:val="1"/>
        </w:numPr>
        <w:spacing w:beforeLines="1" w:afterLines="1"/>
        <w:rPr>
          <w:rFonts w:ascii="Times" w:hAnsi="Times"/>
          <w:sz w:val="20"/>
          <w:szCs w:val="20"/>
        </w:rPr>
      </w:pPr>
      <w:r w:rsidRPr="00E8159D">
        <w:rPr>
          <w:rFonts w:ascii="Times" w:hAnsi="Times"/>
          <w:sz w:val="20"/>
          <w:szCs w:val="20"/>
        </w:rPr>
        <w:t>Talk with consumers</w:t>
      </w:r>
    </w:p>
    <w:p w:rsidR="00E8159D" w:rsidRPr="00E8159D" w:rsidRDefault="00E8159D" w:rsidP="00E8159D">
      <w:pPr>
        <w:numPr>
          <w:ilvl w:val="0"/>
          <w:numId w:val="1"/>
        </w:numPr>
        <w:spacing w:beforeLines="1" w:afterLines="1"/>
        <w:rPr>
          <w:rFonts w:ascii="Times" w:hAnsi="Times"/>
          <w:sz w:val="20"/>
          <w:szCs w:val="20"/>
        </w:rPr>
      </w:pPr>
      <w:r w:rsidRPr="00E8159D">
        <w:rPr>
          <w:rFonts w:ascii="Times" w:hAnsi="Times"/>
          <w:sz w:val="20"/>
          <w:szCs w:val="20"/>
        </w:rPr>
        <w:t>Blog</w:t>
      </w:r>
    </w:p>
    <w:p w:rsidR="00E8159D" w:rsidRPr="00E8159D" w:rsidRDefault="00E8159D" w:rsidP="00E8159D">
      <w:pPr>
        <w:numPr>
          <w:ilvl w:val="0"/>
          <w:numId w:val="1"/>
        </w:numPr>
        <w:spacing w:beforeLines="1" w:afterLines="1"/>
        <w:rPr>
          <w:rFonts w:ascii="Times" w:hAnsi="Times"/>
          <w:sz w:val="20"/>
          <w:szCs w:val="20"/>
        </w:rPr>
      </w:pPr>
      <w:r w:rsidRPr="00E8159D">
        <w:rPr>
          <w:rFonts w:ascii="Times" w:hAnsi="Times"/>
          <w:sz w:val="20"/>
          <w:szCs w:val="20"/>
        </w:rPr>
        <w:t>Listen to your bad press</w:t>
      </w:r>
    </w:p>
    <w:p w:rsidR="00E8159D" w:rsidRPr="00E8159D" w:rsidRDefault="00E8159D" w:rsidP="00E8159D">
      <w:pPr>
        <w:spacing w:beforeLines="1" w:afterLines="1"/>
        <w:rPr>
          <w:rFonts w:ascii="Times" w:hAnsi="Times" w:cs="Times New Roman"/>
          <w:sz w:val="20"/>
          <w:szCs w:val="20"/>
        </w:rPr>
      </w:pPr>
      <w:r w:rsidRPr="00E8159D">
        <w:rPr>
          <w:rFonts w:ascii="Times" w:hAnsi="Times" w:cs="Times New Roman"/>
          <w:sz w:val="20"/>
          <w:szCs w:val="20"/>
        </w:rPr>
        <w:t>The advice is sound if corporations wish to avoid the problems these case examples illustrate. Consequently, when faced with a situation that could potentially become a crisis, a clear communication strategy is required, identifying what action is going to be taken, by whom, when and where (i.e., what media channel[s] will be used), and who the target audiences will be. Failure to adopt such a strategy creates the potential for the situation to spiral out of control, where any action could be perceived as being too little, too late.</w:t>
      </w:r>
    </w:p>
    <w:p w:rsidR="00E8159D" w:rsidRPr="00E8159D" w:rsidRDefault="00E8159D" w:rsidP="00E8159D">
      <w:pPr>
        <w:spacing w:beforeLines="1" w:afterLines="1"/>
        <w:outlineLvl w:val="2"/>
        <w:rPr>
          <w:rFonts w:ascii="Times" w:hAnsi="Times"/>
          <w:b/>
          <w:sz w:val="27"/>
          <w:szCs w:val="20"/>
        </w:rPr>
      </w:pPr>
      <w:r w:rsidRPr="00E8159D">
        <w:rPr>
          <w:rFonts w:ascii="Times" w:hAnsi="Times"/>
          <w:b/>
          <w:sz w:val="27"/>
          <w:szCs w:val="20"/>
        </w:rPr>
        <w:t>Conclusion</w:t>
      </w:r>
    </w:p>
    <w:p w:rsidR="00E8159D" w:rsidRPr="00E8159D" w:rsidRDefault="00E8159D" w:rsidP="00E8159D">
      <w:pPr>
        <w:spacing w:beforeLines="1" w:afterLines="1"/>
        <w:rPr>
          <w:rFonts w:ascii="Times" w:hAnsi="Times" w:cs="Times New Roman"/>
          <w:sz w:val="20"/>
          <w:szCs w:val="20"/>
        </w:rPr>
      </w:pPr>
      <w:r w:rsidRPr="00E8159D">
        <w:rPr>
          <w:rFonts w:ascii="Times" w:hAnsi="Times" w:cs="Times New Roman"/>
          <w:sz w:val="20"/>
          <w:szCs w:val="20"/>
        </w:rPr>
        <w:t>A corporation’s reputation can be impacted by all sorts of events, some of which may be of the corporation’s making, some of which the corporation has little or no control over. How the company reacts to the reporting of issues and events can determine how its stakeholders perceive it, both internal and external. As the examples above illustrate, events can become public knowledge very quickly, and news spread across the globe in minutes. How the company reacts, what communications it provides, and how quickly it provides them can significantly influence public opinion. As Dell discovered, not reacting at the time may not be the best approach, and as GM learned to its misfortune, reacting well after the event can potentially make matters worse, with any communication viewed as too little, too late.</w:t>
      </w:r>
    </w:p>
    <w:p w:rsidR="00E8159D" w:rsidRPr="00E8159D" w:rsidRDefault="00E8159D" w:rsidP="00E8159D">
      <w:pPr>
        <w:spacing w:beforeLines="1" w:afterLines="1"/>
        <w:rPr>
          <w:rFonts w:ascii="Times" w:hAnsi="Times" w:cs="Times New Roman"/>
          <w:sz w:val="20"/>
          <w:szCs w:val="20"/>
        </w:rPr>
      </w:pPr>
      <w:r w:rsidRPr="00E8159D">
        <w:rPr>
          <w:rFonts w:ascii="Times" w:hAnsi="Times" w:cs="Times New Roman"/>
          <w:sz w:val="20"/>
          <w:szCs w:val="20"/>
        </w:rPr>
        <w:t>References</w:t>
      </w:r>
    </w:p>
    <w:p w:rsidR="00E8159D" w:rsidRPr="00E8159D" w:rsidRDefault="00E8159D" w:rsidP="00E8159D">
      <w:pPr>
        <w:spacing w:beforeLines="1" w:afterLines="1"/>
        <w:ind w:hanging="960"/>
        <w:rPr>
          <w:rFonts w:ascii="Times" w:hAnsi="Times" w:cs="Times New Roman"/>
          <w:sz w:val="20"/>
          <w:szCs w:val="20"/>
        </w:rPr>
      </w:pPr>
      <w:r w:rsidRPr="00E8159D">
        <w:rPr>
          <w:rFonts w:ascii="Times" w:hAnsi="Times" w:cs="Times New Roman"/>
          <w:sz w:val="20"/>
          <w:szCs w:val="20"/>
        </w:rPr>
        <w:t xml:space="preserve">Cornelissen, J. (2014). </w:t>
      </w:r>
      <w:r w:rsidRPr="00E8159D">
        <w:rPr>
          <w:rFonts w:ascii="Times" w:hAnsi="Times" w:cs="Times New Roman"/>
          <w:i/>
          <w:sz w:val="20"/>
          <w:szCs w:val="20"/>
        </w:rPr>
        <w:t>Corporate communication: A guide to theory &amp; practice.</w:t>
      </w:r>
      <w:r w:rsidRPr="00E8159D">
        <w:rPr>
          <w:rFonts w:ascii="Times" w:hAnsi="Times" w:cs="Times New Roman"/>
          <w:sz w:val="20"/>
          <w:szCs w:val="20"/>
        </w:rPr>
        <w:t xml:space="preserve"> London, UK: Sage.</w:t>
      </w:r>
    </w:p>
    <w:p w:rsidR="00E8159D" w:rsidRPr="00E8159D" w:rsidRDefault="00E8159D" w:rsidP="00E8159D">
      <w:pPr>
        <w:spacing w:beforeLines="1" w:afterLines="1"/>
        <w:ind w:hanging="960"/>
        <w:rPr>
          <w:rFonts w:ascii="Times" w:hAnsi="Times" w:cs="Times New Roman"/>
          <w:sz w:val="20"/>
          <w:szCs w:val="20"/>
        </w:rPr>
      </w:pPr>
      <w:r w:rsidRPr="00E8159D">
        <w:rPr>
          <w:rFonts w:ascii="Times" w:hAnsi="Times" w:cs="Times New Roman"/>
          <w:sz w:val="20"/>
          <w:szCs w:val="20"/>
        </w:rPr>
        <w:t xml:space="preserve">Doorley, J., &amp; Garcia, H. (2006). </w:t>
      </w:r>
      <w:r w:rsidRPr="00E8159D">
        <w:rPr>
          <w:rFonts w:ascii="Times" w:hAnsi="Times" w:cs="Times New Roman"/>
          <w:i/>
          <w:sz w:val="20"/>
          <w:szCs w:val="20"/>
        </w:rPr>
        <w:t>Reputation management: The key to successful public relations and corporate communication.</w:t>
      </w:r>
      <w:r w:rsidRPr="00E8159D">
        <w:rPr>
          <w:rFonts w:ascii="Times" w:hAnsi="Times" w:cs="Times New Roman"/>
          <w:sz w:val="20"/>
          <w:szCs w:val="20"/>
        </w:rPr>
        <w:t xml:space="preserve"> Florence, KY: Routledge.</w:t>
      </w:r>
    </w:p>
    <w:p w:rsidR="00E8159D" w:rsidRPr="00E8159D" w:rsidRDefault="00E8159D" w:rsidP="00E8159D">
      <w:pPr>
        <w:spacing w:beforeLines="1" w:afterLines="1"/>
        <w:ind w:hanging="960"/>
        <w:rPr>
          <w:rFonts w:ascii="Times" w:hAnsi="Times" w:cs="Times New Roman"/>
          <w:sz w:val="20"/>
          <w:szCs w:val="20"/>
        </w:rPr>
      </w:pPr>
      <w:r w:rsidRPr="00E8159D">
        <w:rPr>
          <w:rFonts w:ascii="Times" w:hAnsi="Times" w:cs="Times New Roman"/>
          <w:sz w:val="20"/>
          <w:szCs w:val="20"/>
        </w:rPr>
        <w:t xml:space="preserve">Forman, J., &amp; Argenti, P. (2006). How technology has influenced the field of corporate communication. </w:t>
      </w:r>
      <w:r w:rsidRPr="00E8159D">
        <w:rPr>
          <w:rFonts w:ascii="Times" w:hAnsi="Times" w:cs="Times New Roman"/>
          <w:i/>
          <w:sz w:val="20"/>
          <w:szCs w:val="20"/>
        </w:rPr>
        <w:t>Journal of Business and Technical Communication</w:t>
      </w:r>
      <w:r w:rsidRPr="00E8159D">
        <w:rPr>
          <w:rFonts w:ascii="Times" w:hAnsi="Times" w:cs="Times New Roman"/>
          <w:sz w:val="20"/>
          <w:szCs w:val="20"/>
        </w:rPr>
        <w:t xml:space="preserve">, </w:t>
      </w:r>
      <w:r w:rsidRPr="00E8159D">
        <w:rPr>
          <w:rFonts w:ascii="Times" w:hAnsi="Times" w:cs="Times New Roman"/>
          <w:i/>
          <w:sz w:val="20"/>
          <w:szCs w:val="20"/>
        </w:rPr>
        <w:t>20</w:t>
      </w:r>
      <w:r w:rsidRPr="00E8159D">
        <w:rPr>
          <w:rFonts w:ascii="Times" w:hAnsi="Times" w:cs="Times New Roman"/>
          <w:sz w:val="20"/>
          <w:szCs w:val="20"/>
        </w:rPr>
        <w:t>(3), 357–370.</w:t>
      </w:r>
    </w:p>
    <w:p w:rsidR="00E8159D" w:rsidRPr="00E8159D" w:rsidRDefault="00E8159D" w:rsidP="00E8159D">
      <w:pPr>
        <w:spacing w:beforeLines="1" w:afterLines="1"/>
        <w:ind w:hanging="960"/>
        <w:rPr>
          <w:rFonts w:ascii="Times" w:hAnsi="Times" w:cs="Times New Roman"/>
          <w:sz w:val="20"/>
          <w:szCs w:val="20"/>
        </w:rPr>
      </w:pPr>
      <w:r w:rsidRPr="00E8159D">
        <w:rPr>
          <w:rFonts w:ascii="Times" w:hAnsi="Times" w:cs="Times New Roman"/>
          <w:sz w:val="20"/>
          <w:szCs w:val="20"/>
        </w:rPr>
        <w:t xml:space="preserve">Jarvis, J. (2005, August 17). Dear Mr. Dell. </w:t>
      </w:r>
      <w:r w:rsidRPr="00E8159D">
        <w:rPr>
          <w:rFonts w:ascii="Times" w:hAnsi="Times" w:cs="Times New Roman"/>
          <w:i/>
          <w:sz w:val="20"/>
          <w:szCs w:val="20"/>
        </w:rPr>
        <w:t>BuzzMachine.</w:t>
      </w:r>
      <w:r w:rsidRPr="00E8159D">
        <w:rPr>
          <w:rFonts w:ascii="Times" w:hAnsi="Times" w:cs="Times New Roman"/>
          <w:sz w:val="20"/>
          <w:szCs w:val="20"/>
        </w:rPr>
        <w:t xml:space="preserve"> Retrieved from http://buzzmachine.com/2005/08/17/dear-mr-dell/</w:t>
      </w:r>
    </w:p>
    <w:p w:rsidR="00E8159D" w:rsidRPr="00E8159D" w:rsidRDefault="00E8159D" w:rsidP="00E8159D">
      <w:pPr>
        <w:spacing w:beforeLines="1" w:afterLines="1"/>
        <w:ind w:hanging="960"/>
        <w:rPr>
          <w:rFonts w:ascii="Times" w:hAnsi="Times" w:cs="Times New Roman"/>
          <w:sz w:val="20"/>
          <w:szCs w:val="20"/>
        </w:rPr>
      </w:pPr>
      <w:r w:rsidRPr="00E8159D">
        <w:rPr>
          <w:rFonts w:ascii="Times" w:hAnsi="Times" w:cs="Times New Roman"/>
          <w:sz w:val="20"/>
          <w:szCs w:val="20"/>
        </w:rPr>
        <w:t xml:space="preserve">Powell, B. (2012, April 20). Fukushima Daiichi: Inside the debacle. </w:t>
      </w:r>
      <w:r w:rsidRPr="00E8159D">
        <w:rPr>
          <w:rFonts w:ascii="Times" w:hAnsi="Times" w:cs="Times New Roman"/>
          <w:i/>
          <w:sz w:val="20"/>
          <w:szCs w:val="20"/>
        </w:rPr>
        <w:t>Fortune.</w:t>
      </w:r>
      <w:r w:rsidRPr="00E8159D">
        <w:rPr>
          <w:rFonts w:ascii="Times" w:hAnsi="Times" w:cs="Times New Roman"/>
          <w:sz w:val="20"/>
          <w:szCs w:val="20"/>
        </w:rPr>
        <w:t xml:space="preserve"> Retrieved from http://fortune.com/2012/04/20/fukushima-daiichi-inside-the-debacle/</w:t>
      </w:r>
    </w:p>
    <w:p w:rsidR="00E8159D" w:rsidRPr="00E8159D" w:rsidRDefault="00E8159D" w:rsidP="00E8159D">
      <w:pPr>
        <w:spacing w:beforeLines="1" w:afterLines="1"/>
        <w:ind w:hanging="960"/>
        <w:rPr>
          <w:rFonts w:ascii="Times" w:hAnsi="Times" w:cs="Times New Roman"/>
          <w:sz w:val="20"/>
          <w:szCs w:val="20"/>
        </w:rPr>
      </w:pPr>
      <w:r w:rsidRPr="00E8159D">
        <w:rPr>
          <w:rFonts w:ascii="Times" w:hAnsi="Times" w:cs="Times New Roman"/>
          <w:sz w:val="20"/>
          <w:szCs w:val="20"/>
        </w:rPr>
        <w:t xml:space="preserve">Rawlinson, K. (2014, July 16). French blogger fined over review’s Google search placing. </w:t>
      </w:r>
      <w:r w:rsidRPr="00E8159D">
        <w:rPr>
          <w:rFonts w:ascii="Times" w:hAnsi="Times" w:cs="Times New Roman"/>
          <w:i/>
          <w:sz w:val="20"/>
          <w:szCs w:val="20"/>
        </w:rPr>
        <w:t>BBC.</w:t>
      </w:r>
      <w:r w:rsidRPr="00E8159D">
        <w:rPr>
          <w:rFonts w:ascii="Times" w:hAnsi="Times" w:cs="Times New Roman"/>
          <w:sz w:val="20"/>
          <w:szCs w:val="20"/>
        </w:rPr>
        <w:t xml:space="preserve"> Retrieved from http://www.bbc.com/news/technology-28331598</w:t>
      </w:r>
    </w:p>
    <w:p w:rsidR="00E8159D" w:rsidRPr="00E8159D" w:rsidRDefault="00E8159D" w:rsidP="00E8159D">
      <w:pPr>
        <w:spacing w:beforeLines="1" w:afterLines="1"/>
        <w:ind w:hanging="960"/>
        <w:rPr>
          <w:rFonts w:ascii="Times" w:hAnsi="Times" w:cs="Times New Roman"/>
          <w:sz w:val="20"/>
          <w:szCs w:val="20"/>
        </w:rPr>
      </w:pPr>
      <w:r w:rsidRPr="00E8159D">
        <w:rPr>
          <w:rFonts w:ascii="Times" w:hAnsi="Times" w:cs="Times New Roman"/>
          <w:sz w:val="20"/>
          <w:szCs w:val="20"/>
        </w:rPr>
        <w:t xml:space="preserve">Squire, S. (2014, August). GM recalls: The numbers tell a surprising story. </w:t>
      </w:r>
      <w:r w:rsidRPr="00E8159D">
        <w:rPr>
          <w:rFonts w:ascii="Times" w:hAnsi="Times" w:cs="Times New Roman"/>
          <w:i/>
          <w:sz w:val="20"/>
          <w:szCs w:val="20"/>
        </w:rPr>
        <w:t>Market Watch</w:t>
      </w:r>
      <w:r w:rsidRPr="00E8159D">
        <w:rPr>
          <w:rFonts w:ascii="Times" w:hAnsi="Times" w:cs="Times New Roman"/>
          <w:sz w:val="20"/>
          <w:szCs w:val="20"/>
        </w:rPr>
        <w:t>. Retrieved from http://projects.marketwatch.com/2014/gm-recalls-the-numbers-tell-a-surprising-story/</w:t>
      </w:r>
    </w:p>
    <w:p w:rsidR="007F00FD" w:rsidRPr="00E8159D" w:rsidRDefault="00E8159D" w:rsidP="00E8159D"/>
    <w:sectPr w:rsidR="007F00FD" w:rsidRPr="00E8159D" w:rsidSect="007F00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84979"/>
    <w:multiLevelType w:val="multilevel"/>
    <w:tmpl w:val="86EC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159D"/>
    <w:rsid w:val="00E8159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14"/>
  </w:style>
  <w:style w:type="paragraph" w:styleId="Heading3">
    <w:name w:val="heading 3"/>
    <w:basedOn w:val="Normal"/>
    <w:link w:val="Heading3Char"/>
    <w:uiPriority w:val="9"/>
    <w:rsid w:val="00E8159D"/>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E8159D"/>
    <w:rPr>
      <w:b/>
    </w:rPr>
  </w:style>
  <w:style w:type="character" w:customStyle="1" w:styleId="Heading3Char">
    <w:name w:val="Heading 3 Char"/>
    <w:basedOn w:val="DefaultParagraphFont"/>
    <w:link w:val="Heading3"/>
    <w:uiPriority w:val="9"/>
    <w:rsid w:val="00E8159D"/>
    <w:rPr>
      <w:rFonts w:ascii="Times" w:hAnsi="Times"/>
      <w:b/>
      <w:sz w:val="27"/>
      <w:szCs w:val="20"/>
    </w:rPr>
  </w:style>
  <w:style w:type="paragraph" w:styleId="NormalWeb">
    <w:name w:val="Normal (Web)"/>
    <w:basedOn w:val="Normal"/>
    <w:uiPriority w:val="99"/>
    <w:rsid w:val="00E8159D"/>
    <w:pPr>
      <w:spacing w:beforeLines="1" w:afterLines="1"/>
    </w:pPr>
    <w:rPr>
      <w:rFonts w:ascii="Times" w:hAnsi="Times" w:cs="Times New Roman"/>
      <w:sz w:val="20"/>
      <w:szCs w:val="20"/>
    </w:rPr>
  </w:style>
  <w:style w:type="character" w:styleId="Emphasis">
    <w:name w:val="Emphasis"/>
    <w:basedOn w:val="DefaultParagraphFont"/>
    <w:uiPriority w:val="20"/>
    <w:rsid w:val="00E8159D"/>
    <w:rPr>
      <w:i/>
    </w:rPr>
  </w:style>
</w:styles>
</file>

<file path=word/webSettings.xml><?xml version="1.0" encoding="utf-8"?>
<w:webSettings xmlns:r="http://schemas.openxmlformats.org/officeDocument/2006/relationships" xmlns:w="http://schemas.openxmlformats.org/wordprocessingml/2006/main">
  <w:divs>
    <w:div w:id="16287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0236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1145</Words>
  <Characters>6527</Characters>
  <Application>Microsoft Macintosh Word</Application>
  <DocSecurity>0</DocSecurity>
  <Lines>54</Lines>
  <Paragraphs>13</Paragraphs>
  <ScaleCrop>false</ScaleCrop>
  <Company>Full Sail University</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Diaz</dc:creator>
  <cp:keywords/>
  <cp:lastModifiedBy>Lillian Diaz</cp:lastModifiedBy>
  <cp:revision>1</cp:revision>
  <dcterms:created xsi:type="dcterms:W3CDTF">2019-01-09T00:29:00Z</dcterms:created>
  <dcterms:modified xsi:type="dcterms:W3CDTF">2019-01-09T00:39:00Z</dcterms:modified>
</cp:coreProperties>
</file>