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GCU College of Education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-236219</wp:posOffset>
            </wp:positionH>
            <wp:positionV relativeFrom="paragraph">
              <wp:posOffset>-182879</wp:posOffset>
            </wp:positionV>
            <wp:extent cx="701040" cy="70104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0"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LESSON PLAN TEMPLATE</w:t>
      </w:r>
    </w:p>
    <w:p w:rsidR="00000000" w:rsidDel="00000000" w:rsidP="00000000" w:rsidRDefault="00000000" w:rsidRPr="00000000" w14:paraId="00000002">
      <w:pPr>
        <w:spacing w:after="40" w:before="40" w:line="360" w:lineRule="auto"/>
        <w:jc w:val="righ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03/2014</w:t>
      </w:r>
    </w:p>
    <w:tbl>
      <w:tblPr>
        <w:tblStyle w:val="Table1"/>
        <w:tblW w:w="972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9"/>
        <w:gridCol w:w="681"/>
        <w:gridCol w:w="2328"/>
        <w:gridCol w:w="2622"/>
        <w:gridCol w:w="2520"/>
        <w:tblGridChange w:id="0">
          <w:tblGrid>
            <w:gridCol w:w="1569"/>
            <w:gridCol w:w="681"/>
            <w:gridCol w:w="2328"/>
            <w:gridCol w:w="2622"/>
            <w:gridCol w:w="252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Teacher Candidate:</w:t>
            </w:r>
          </w:p>
          <w:p w:rsidR="00000000" w:rsidDel="00000000" w:rsidP="00000000" w:rsidRDefault="00000000" w:rsidRPr="00000000" w14:paraId="00000004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Grade Level:</w:t>
            </w:r>
          </w:p>
          <w:p w:rsidR="00000000" w:rsidDel="00000000" w:rsidP="00000000" w:rsidRDefault="00000000" w:rsidRPr="00000000" w14:paraId="00000005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06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Unit/Subject:</w:t>
            </w:r>
          </w:p>
          <w:p w:rsidR="00000000" w:rsidDel="00000000" w:rsidP="00000000" w:rsidRDefault="00000000" w:rsidRPr="00000000" w14:paraId="00000007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Instructional Plan Title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Britney Barrett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cze30cs71ijv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spacing w:after="40" w:before="40" w:line="240" w:lineRule="auto"/>
              <w:jc w:val="center"/>
              <w:rPr>
                <w:rFonts w:ascii="Cambria" w:cs="Cambria" w:eastAsia="Cambria" w:hAnsi="Cambria"/>
                <w:smallCaps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rtl w:val="0"/>
              </w:rPr>
              <w:t xml:space="preserve">I. 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Lesson summary and focus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Classroom and student factors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National / State Learning Standards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Specific learning target(s) / objectives:</w:t>
            </w:r>
          </w:p>
          <w:p w:rsidR="00000000" w:rsidDel="00000000" w:rsidP="00000000" w:rsidRDefault="00000000" w:rsidRPr="00000000" w14:paraId="00000023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Teaching notes: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 w14:paraId="0000002D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Formative assessment: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Academic Language:</w:t>
            </w:r>
          </w:p>
          <w:p w:rsidR="00000000" w:rsidDel="00000000" w:rsidP="00000000" w:rsidRDefault="00000000" w:rsidRPr="00000000" w14:paraId="00000034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Key vocabulary: </w:t>
            </w:r>
          </w:p>
          <w:p w:rsidR="00000000" w:rsidDel="00000000" w:rsidP="00000000" w:rsidRDefault="00000000" w:rsidRPr="00000000" w14:paraId="00000037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Function: </w:t>
            </w:r>
          </w:p>
          <w:p w:rsidR="00000000" w:rsidDel="00000000" w:rsidP="00000000" w:rsidRDefault="00000000" w:rsidRPr="00000000" w14:paraId="0000003B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Form: </w:t>
            </w:r>
          </w:p>
          <w:p w:rsidR="00000000" w:rsidDel="00000000" w:rsidP="00000000" w:rsidRDefault="00000000" w:rsidRPr="00000000" w14:paraId="0000003D">
            <w:pPr>
              <w:spacing w:after="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Instructional Materials, Equipment and Technology: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Grouping: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1935"/>
        <w:gridCol w:w="3600"/>
        <w:gridCol w:w="2880"/>
        <w:tblGridChange w:id="0">
          <w:tblGrid>
            <w:gridCol w:w="1305"/>
            <w:gridCol w:w="1935"/>
            <w:gridCol w:w="3600"/>
            <w:gridCol w:w="2880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F">
            <w:pPr>
              <w:spacing w:after="40" w:before="40" w:line="240" w:lineRule="auto"/>
              <w:jc w:val="center"/>
              <w:rPr>
                <w:rFonts w:ascii="Cambria" w:cs="Cambria" w:eastAsia="Cambria" w:hAnsi="Cambria"/>
                <w:b w:val="1"/>
                <w:smallCaps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II.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rtl w:val="0"/>
              </w:rPr>
              <w:t xml:space="preserve">INSTRUCTION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A.  Opening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Prior knowledge connection: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Anticipatory set: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B.  Learning and Teaching Activities (Teaching and Guided Practice):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 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Students 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Differentiation</w:t>
            </w:r>
          </w:p>
        </w:tc>
      </w:tr>
      <w:tr>
        <w:trPr>
          <w:trHeight w:val="4300" w:hRule="atLeast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1"/>
        <w:gridCol w:w="5579"/>
        <w:gridCol w:w="2880"/>
        <w:tblGridChange w:id="0">
          <w:tblGrid>
            <w:gridCol w:w="1261"/>
            <w:gridCol w:w="5579"/>
            <w:gridCol w:w="2880"/>
          </w:tblGrid>
        </w:tblGridChange>
      </w:tblGrid>
      <w:tr>
        <w:trPr>
          <w:trHeight w:val="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D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mallCaps w:val="1"/>
                <w:sz w:val="20"/>
                <w:szCs w:val="20"/>
                <w:rtl w:val="0"/>
              </w:rPr>
              <w:t xml:space="preserve">III.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Summative Assessment: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 w14:paraId="00000073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Closure: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Homework: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before="4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1008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