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DD88" w14:textId="77777777" w:rsidR="00176A71" w:rsidRPr="00963CFF" w:rsidRDefault="00176A71" w:rsidP="00325728">
      <w:pPr>
        <w:spacing w:line="480" w:lineRule="auto"/>
        <w:rPr>
          <w:color w:val="0D0D0D" w:themeColor="text1" w:themeTint="F2"/>
        </w:rPr>
      </w:pPr>
    </w:p>
    <w:p w14:paraId="3ABE94C3" w14:textId="77777777" w:rsidR="001E2587" w:rsidRPr="00963CFF" w:rsidRDefault="001E2587" w:rsidP="00325728">
      <w:pPr>
        <w:spacing w:line="480" w:lineRule="auto"/>
        <w:rPr>
          <w:color w:val="0D0D0D" w:themeColor="text1" w:themeTint="F2"/>
        </w:rPr>
      </w:pPr>
    </w:p>
    <w:p w14:paraId="3C5DC2AC" w14:textId="77777777" w:rsidR="001E2587" w:rsidRPr="00963CFF" w:rsidRDefault="001E2587" w:rsidP="00325728">
      <w:pPr>
        <w:spacing w:line="480" w:lineRule="auto"/>
        <w:rPr>
          <w:color w:val="0D0D0D" w:themeColor="text1" w:themeTint="F2"/>
        </w:rPr>
      </w:pPr>
    </w:p>
    <w:p w14:paraId="74022569" w14:textId="77777777" w:rsidR="001E2587" w:rsidRPr="00963CFF" w:rsidRDefault="001E2587" w:rsidP="00325728">
      <w:pPr>
        <w:spacing w:line="480" w:lineRule="auto"/>
        <w:rPr>
          <w:color w:val="0D0D0D" w:themeColor="text1" w:themeTint="F2"/>
        </w:rPr>
      </w:pPr>
    </w:p>
    <w:p w14:paraId="1C0C8801" w14:textId="6350451A" w:rsidR="001E2587" w:rsidRDefault="001E2587" w:rsidP="00325728">
      <w:pPr>
        <w:spacing w:line="480" w:lineRule="auto"/>
        <w:rPr>
          <w:color w:val="0D0D0D" w:themeColor="text1" w:themeTint="F2"/>
        </w:rPr>
      </w:pPr>
    </w:p>
    <w:p w14:paraId="1977F108" w14:textId="296679AD" w:rsidR="003B7BE3" w:rsidRDefault="003B7BE3" w:rsidP="00325728">
      <w:pPr>
        <w:spacing w:line="480" w:lineRule="auto"/>
        <w:rPr>
          <w:color w:val="0D0D0D" w:themeColor="text1" w:themeTint="F2"/>
        </w:rPr>
      </w:pPr>
    </w:p>
    <w:p w14:paraId="5B56BD69" w14:textId="29AD3DA3" w:rsidR="003B7BE3" w:rsidRDefault="003B7BE3" w:rsidP="00325728">
      <w:pPr>
        <w:spacing w:line="480" w:lineRule="auto"/>
        <w:rPr>
          <w:color w:val="0D0D0D" w:themeColor="text1" w:themeTint="F2"/>
        </w:rPr>
      </w:pPr>
    </w:p>
    <w:p w14:paraId="76225D8B" w14:textId="77777777" w:rsidR="003B7BE3" w:rsidRPr="00963CFF" w:rsidRDefault="003B7BE3" w:rsidP="00325728">
      <w:pPr>
        <w:spacing w:line="480" w:lineRule="auto"/>
        <w:rPr>
          <w:color w:val="0D0D0D" w:themeColor="text1" w:themeTint="F2"/>
        </w:rPr>
      </w:pPr>
    </w:p>
    <w:p w14:paraId="27CA5625" w14:textId="77777777" w:rsidR="001E2587" w:rsidRPr="00963CFF" w:rsidRDefault="001E2587" w:rsidP="00325728">
      <w:pPr>
        <w:spacing w:line="480" w:lineRule="auto"/>
        <w:jc w:val="center"/>
        <w:rPr>
          <w:color w:val="0D0D0D" w:themeColor="text1" w:themeTint="F2"/>
        </w:rPr>
      </w:pPr>
    </w:p>
    <w:p w14:paraId="4A1CD4C2" w14:textId="2E2ED1BB" w:rsidR="005E2FC3" w:rsidRPr="00024902" w:rsidRDefault="00CE7883" w:rsidP="00325728">
      <w:pPr>
        <w:pStyle w:val="Header"/>
        <w:spacing w:line="480" w:lineRule="auto"/>
        <w:ind w:right="360"/>
        <w:jc w:val="center"/>
        <w:rPr>
          <w:rFonts w:ascii="Times New Roman" w:hAnsi="Times New Roman" w:cs="Times New Roman"/>
          <w:color w:val="262626" w:themeColor="text1" w:themeTint="D9"/>
        </w:rPr>
      </w:pPr>
      <w:r w:rsidRPr="00024902">
        <w:rPr>
          <w:rFonts w:ascii="Times New Roman" w:hAnsi="Times New Roman" w:cs="Times New Roman"/>
          <w:color w:val="0D0D0D" w:themeColor="text1" w:themeTint="F2"/>
        </w:rPr>
        <w:t xml:space="preserve">    </w:t>
      </w:r>
      <w:r w:rsidR="00965225" w:rsidRPr="00024902">
        <w:rPr>
          <w:rFonts w:ascii="Times New Roman" w:hAnsi="Times New Roman" w:cs="Times New Roman"/>
          <w:color w:val="262626" w:themeColor="text1" w:themeTint="D9"/>
        </w:rPr>
        <w:t>Clostridium difficile infection</w:t>
      </w:r>
      <w:r w:rsidR="00746DE8" w:rsidRPr="00024902">
        <w:rPr>
          <w:rFonts w:ascii="Times New Roman" w:hAnsi="Times New Roman" w:cs="Times New Roman"/>
          <w:color w:val="262626" w:themeColor="text1" w:themeTint="D9"/>
        </w:rPr>
        <w:t xml:space="preserve"> Article Review</w:t>
      </w:r>
    </w:p>
    <w:p w14:paraId="5E866D4B" w14:textId="2562AA66" w:rsidR="000130A3" w:rsidRDefault="00965225" w:rsidP="00325728">
      <w:pPr>
        <w:spacing w:line="480" w:lineRule="auto"/>
        <w:jc w:val="center"/>
        <w:rPr>
          <w:color w:val="262626" w:themeColor="text1" w:themeTint="D9"/>
        </w:rPr>
      </w:pPr>
      <w:r w:rsidRPr="00024902">
        <w:rPr>
          <w:color w:val="262626" w:themeColor="text1" w:themeTint="D9"/>
        </w:rPr>
        <w:t>NRS – 433</w:t>
      </w:r>
      <w:r w:rsidR="000130A3">
        <w:rPr>
          <w:color w:val="262626" w:themeColor="text1" w:themeTint="D9"/>
        </w:rPr>
        <w:t>V</w:t>
      </w:r>
    </w:p>
    <w:p w14:paraId="4F1B05E5" w14:textId="661BB148" w:rsidR="005E2FC3" w:rsidRDefault="00965225" w:rsidP="00325728">
      <w:pPr>
        <w:spacing w:line="480" w:lineRule="auto"/>
        <w:jc w:val="center"/>
        <w:rPr>
          <w:color w:val="262626" w:themeColor="text1" w:themeTint="D9"/>
        </w:rPr>
      </w:pPr>
      <w:r w:rsidRPr="00024902">
        <w:rPr>
          <w:color w:val="262626" w:themeColor="text1" w:themeTint="D9"/>
        </w:rPr>
        <w:t>Introduction to Nursing Research</w:t>
      </w:r>
    </w:p>
    <w:p w14:paraId="7769E822" w14:textId="198294C0" w:rsidR="000130A3" w:rsidRDefault="00E0026C" w:rsidP="000130A3">
      <w:pPr>
        <w:spacing w:line="480" w:lineRule="auto"/>
        <w:jc w:val="center"/>
        <w:rPr>
          <w:color w:val="262626" w:themeColor="text1" w:themeTint="D9"/>
        </w:rPr>
      </w:pPr>
      <w:r>
        <w:rPr>
          <w:color w:val="262626" w:themeColor="text1" w:themeTint="D9"/>
        </w:rPr>
        <w:t xml:space="preserve">Institution </w:t>
      </w:r>
    </w:p>
    <w:p w14:paraId="7BC2B36A" w14:textId="32D9AD6D" w:rsidR="000130A3" w:rsidRDefault="00E0026C" w:rsidP="000130A3">
      <w:pPr>
        <w:spacing w:line="480" w:lineRule="auto"/>
        <w:jc w:val="center"/>
        <w:rPr>
          <w:color w:val="262626" w:themeColor="text1" w:themeTint="D9"/>
        </w:rPr>
      </w:pPr>
      <w:r>
        <w:rPr>
          <w:color w:val="262626" w:themeColor="text1" w:themeTint="D9"/>
        </w:rPr>
        <w:t>Professor:</w:t>
      </w:r>
    </w:p>
    <w:p w14:paraId="63DF07D6" w14:textId="401B2636" w:rsidR="00E0026C" w:rsidRPr="00024902" w:rsidRDefault="00E0026C" w:rsidP="000130A3">
      <w:pPr>
        <w:spacing w:line="480" w:lineRule="auto"/>
        <w:jc w:val="center"/>
        <w:rPr>
          <w:color w:val="262626" w:themeColor="text1" w:themeTint="D9"/>
        </w:rPr>
      </w:pPr>
      <w:r>
        <w:rPr>
          <w:color w:val="262626" w:themeColor="text1" w:themeTint="D9"/>
        </w:rPr>
        <w:t>Student name</w:t>
      </w:r>
    </w:p>
    <w:p w14:paraId="5ABDFFDA" w14:textId="2D9B58F1" w:rsidR="005E2FC3" w:rsidRDefault="00E0026C" w:rsidP="00325728">
      <w:pPr>
        <w:spacing w:line="480" w:lineRule="auto"/>
        <w:jc w:val="center"/>
        <w:rPr>
          <w:color w:val="262626" w:themeColor="text1" w:themeTint="D9"/>
        </w:rPr>
      </w:pPr>
      <w:r>
        <w:rPr>
          <w:color w:val="262626" w:themeColor="text1" w:themeTint="D9"/>
        </w:rPr>
        <w:t>Date</w:t>
      </w:r>
    </w:p>
    <w:p w14:paraId="460D29FC" w14:textId="6EE719E7" w:rsidR="005E2FC3" w:rsidRPr="00746DE8" w:rsidRDefault="005E2FC3" w:rsidP="00325728">
      <w:pPr>
        <w:spacing w:line="480" w:lineRule="auto"/>
        <w:jc w:val="center"/>
        <w:rPr>
          <w:color w:val="404040" w:themeColor="text1" w:themeTint="BF"/>
        </w:rPr>
      </w:pPr>
      <w:r w:rsidRPr="00024902">
        <w:rPr>
          <w:color w:val="262626" w:themeColor="text1" w:themeTint="D9"/>
        </w:rPr>
        <w:br/>
      </w:r>
      <w:r w:rsidRPr="00746DE8">
        <w:rPr>
          <w:color w:val="404040" w:themeColor="text1" w:themeTint="BF"/>
        </w:rPr>
        <w:br/>
      </w:r>
    </w:p>
    <w:p w14:paraId="02106F95" w14:textId="77777777" w:rsidR="005E2FC3" w:rsidRPr="00746DE8" w:rsidRDefault="005E2FC3" w:rsidP="00325728">
      <w:pPr>
        <w:spacing w:line="480" w:lineRule="auto"/>
        <w:jc w:val="center"/>
        <w:rPr>
          <w:color w:val="404040" w:themeColor="text1" w:themeTint="BF"/>
        </w:rPr>
      </w:pPr>
    </w:p>
    <w:p w14:paraId="6412E647" w14:textId="77777777" w:rsidR="001E2587" w:rsidRPr="00746DE8" w:rsidRDefault="001E2587" w:rsidP="00325728">
      <w:pPr>
        <w:spacing w:line="480" w:lineRule="auto"/>
        <w:jc w:val="center"/>
        <w:rPr>
          <w:color w:val="404040" w:themeColor="text1" w:themeTint="BF"/>
        </w:rPr>
      </w:pPr>
    </w:p>
    <w:p w14:paraId="44192089" w14:textId="77777777" w:rsidR="001E2587" w:rsidRPr="00746DE8" w:rsidRDefault="001E2587" w:rsidP="00325728">
      <w:pPr>
        <w:spacing w:line="480" w:lineRule="auto"/>
        <w:jc w:val="center"/>
        <w:rPr>
          <w:color w:val="404040" w:themeColor="text1" w:themeTint="BF"/>
        </w:rPr>
      </w:pPr>
    </w:p>
    <w:p w14:paraId="13021372" w14:textId="77777777" w:rsidR="001E2587" w:rsidRPr="00746DE8" w:rsidRDefault="001E2587" w:rsidP="00325728">
      <w:pPr>
        <w:spacing w:line="480" w:lineRule="auto"/>
        <w:jc w:val="center"/>
        <w:rPr>
          <w:color w:val="404040" w:themeColor="text1" w:themeTint="BF"/>
        </w:rPr>
      </w:pPr>
    </w:p>
    <w:p w14:paraId="51B0B090" w14:textId="77777777" w:rsidR="001E2587" w:rsidRPr="00746DE8" w:rsidRDefault="001E2587" w:rsidP="00325728">
      <w:pPr>
        <w:spacing w:line="480" w:lineRule="auto"/>
        <w:jc w:val="center"/>
        <w:rPr>
          <w:color w:val="404040" w:themeColor="text1" w:themeTint="BF"/>
        </w:rPr>
      </w:pPr>
    </w:p>
    <w:p w14:paraId="136B84F5" w14:textId="77777777" w:rsidR="00325728" w:rsidRPr="00746DE8" w:rsidRDefault="00325728" w:rsidP="00325728">
      <w:pPr>
        <w:spacing w:line="480" w:lineRule="auto"/>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DDDC25" w14:textId="3A91A4EB" w:rsidR="00D75196" w:rsidRPr="0007533C" w:rsidRDefault="00D75196" w:rsidP="0007533C">
      <w:pPr>
        <w:spacing w:line="480" w:lineRule="auto"/>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14:paraId="1D532959" w14:textId="166632A3" w:rsidR="00D75196" w:rsidRPr="0007533C" w:rsidRDefault="00963CFF"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Upon reading the article, “Infection Prevention and Control in Nursing Homes: A Qualitative Study of Decision-Making Regarding Isolation-Based Practices”</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was a close look at C</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lostridium Difficle and patient</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in nursing homes. </w:t>
      </w:r>
      <w:r w:rsidR="00E77363"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Clostridium difficile colitis results from disruption of normal healthy bacteria in the colon, often from antibiotics. C-difficile (C-diff) can also be transmitted from person to person by spores. It can cause severe damage to the colon and even be fatal. As the bacteria overgrow</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release toxins that attack the lining of the intestin</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C-diff is highly contangous;</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EBP proves there is a need to place these patients on isolation precaution</w:t>
      </w:r>
      <w:r w:rsidR="00E77363"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(Mayo, 2016). This ariticle looks at 10 different nursing homes with 73 different interviews (six to eight interviews per facility) lasting appx. 45 minutes long. This study showed that isolation-based practices differed from nursing homes</w:t>
      </w:r>
      <w:r w:rsidR="00746DE8"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(Cohen, 2015).</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A65EDC3" w14:textId="14D5F140" w:rsidR="00D75196" w:rsidRPr="0007533C" w:rsidRDefault="00963CFF" w:rsidP="0007533C">
      <w:pPr>
        <w:spacing w:line="480" w:lineRule="auto"/>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of study</w:t>
      </w:r>
    </w:p>
    <w:p w14:paraId="1F9D935B" w14:textId="633307AC" w:rsidR="00963CFF" w:rsidRPr="0007533C" w:rsidRDefault="00963CFF" w:rsidP="0007533C">
      <w:pPr>
        <w:spacing w:line="480" w:lineRule="auto"/>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“C-d</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iff is one of the most common</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causes of infectious diarrhea in the United States” (Mayo, 2016). There is a differe</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nce from nursing homes and</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they treat patients with infectuous diseases. “Interviewees discussed practice decisions in the context of organism transmission risk in specific situations and among individual residents. Most nursing home’s isolation</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practices incorporated the concept of organism ‘containment’, that is, low perceived transmission risk. This was a factor when staff decided the degree to which an infected resident would be limited in soc</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ial and environmental contact. For example, a</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nything that can be </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contained, like MRSA</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4902"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methicillin-</w:t>
      </w:r>
      <w:r w:rsidR="00024902"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resistant Staphylococcus aureus), or VRE (</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w:t>
      </w:r>
      <w:r w:rsidR="00024902"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ncomycin-resistant enterococcus) in a wound. Or if a patient has MRSA or VRE in the urine, it is</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4902"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contained within the bag.</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if it’s contained, they can be cohorted”</w:t>
      </w:r>
      <w:r w:rsidR="00746DE8"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(Cohen, 2015). The purpose is to explore decision-making in isolation based infection prevention and control pr</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746DE8"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citices in nursing homes</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hypothesis is that</w:t>
      </w:r>
      <w:r w:rsidR="00746DE8"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isolation precautions are recommended in order to prevent spreading pathogens that are associated with high morbidity; for example, multidrug resistant organisms (MDRO) (Cohen, 2015).</w:t>
      </w:r>
    </w:p>
    <w:p w14:paraId="54BB599B" w14:textId="0FAC0951" w:rsidR="00D75196" w:rsidRPr="0007533C" w:rsidRDefault="00963CFF" w:rsidP="0007533C">
      <w:pPr>
        <w:spacing w:line="480" w:lineRule="auto"/>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Methods of study</w:t>
      </w:r>
    </w:p>
    <w:p w14:paraId="513B991B" w14:textId="104906CD" w:rsidR="00D75196" w:rsidRPr="0007533C" w:rsidRDefault="004465C4"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article is a qualitative method of study;</w:t>
      </w:r>
      <w:r w:rsidR="00963CFF"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7363"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3CFF"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used to gain an understanding of underlying reasons, opinions</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motivations. Qualitative r</w:t>
      </w:r>
      <w:r w:rsidR="00963CFF"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esearch is also used to uncover trends in thought and opinions, and dive deeper into the problem. Some common methods include focus groups (group discussions), individual interviews, and participation/observa</w:t>
      </w:r>
      <w:r w:rsidR="00E77363"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tions” </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(Wyse, 2011). This method</w:t>
      </w:r>
      <w:r w:rsidR="00963CFF"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stu</w:t>
      </w:r>
      <w:r w:rsidR="00E652C2"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 was conducted with staff, for example,</w:t>
      </w:r>
      <w:r w:rsidR="00963CFF"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staff nurses, infection prevention dir</w:t>
      </w:r>
      <w:r w:rsidR="00E652C2"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ectors as well as directors of nursing</w:t>
      </w:r>
      <w:r w:rsidR="00963CFF"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“employed in purposefully sampled US nursing homes. Semistructured, role-specific interview guides were developed and interviews were digitally recorded, transcribed verbatim</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3CFF"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analysed using directed content analysis. The research team discussed emerging themes in weekly meetings to confirm consensus”(Cohen, 2015). There has been a research study with 10 different nursing homes and 73 different interviews (six to eight interviews per facility) lasting appx. 45 minutes long. Thi</w:t>
      </w:r>
      <w:r w:rsidR="00746DE8"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study included confining an MDRO</w:t>
      </w:r>
      <w:r w:rsidR="00963CFF"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infected patient within a private room during all activities to prevent organism transmission in order to prevent this organism from being tranmitted to patients that are </w:t>
      </w:r>
      <w:r w:rsidR="00963CFF"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not affected. Standard precautions guidelines will be used when in contact with infected patients. For example, hand hygiene, use of gowns, gloves and other personal protective equipement depending on the anticipated exposure (Cohen, 2015). </w:t>
      </w:r>
    </w:p>
    <w:p w14:paraId="766D7B2B" w14:textId="4DA49F94" w:rsidR="00D75196" w:rsidRPr="0007533C" w:rsidRDefault="00963CFF" w:rsidP="0007533C">
      <w:pPr>
        <w:spacing w:line="480" w:lineRule="auto"/>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Results of study</w:t>
      </w:r>
    </w:p>
    <w:p w14:paraId="307A87B2" w14:textId="4B26FD9C" w:rsidR="00D75196" w:rsidRPr="0007533C" w:rsidRDefault="00746DE8" w:rsidP="0007533C">
      <w:pPr>
        <w:spacing w:line="480" w:lineRule="auto"/>
        <w:ind w:firstLine="720"/>
        <w:rPr>
          <w:rFonts w:eastAsia="Times New Roman"/>
        </w:rPr>
      </w:pP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Within this study there was a variation in the nursing homes practices regarding which patients were isolated, at which point the isolation started, how the isolation was implemented, and these nursing homes setup the isolation for each patient. The patients that were interviewed clearly </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made decisions </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dependant upon the healthcare staff preceptions of acceptable transmission risk and patient’s quality of life. Some other influencing factors which influenced decision making was availability of private rooms, and how much time staff devoted to isolation based practices and communication tools. This study revealed a lack of knowledge of key infection prevention and control concepts (Cohen, 2015). Resources are more constrained i</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nuring homes, which</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have an effect on infection prevention and control guidelines within the nursing home setting. </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have</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been some studies that have established that placing a patient in isolation can have negative psychological effects if they are in semiprivate or private isolated rooms. “These adverse effects may be of greater concer</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nursing home facility since it is also a primary residence” (Cohen, 2015). Nursing home facilites have to balance the benefits verses the drawbacks of decreasing the spread of infectious diseases and patients experiencing negative psychological effects of being on isolation. There is a gap in literature when it comes to deciding when and how to implement isolation precautions for patients with infections diseases within the nursing home setting. </w:t>
      </w:r>
    </w:p>
    <w:p w14:paraId="033DF1E9" w14:textId="77777777" w:rsidR="0007533C" w:rsidRDefault="0007533C" w:rsidP="0007533C">
      <w:pPr>
        <w:spacing w:line="480" w:lineRule="auto"/>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DC43A4" w14:textId="77777777" w:rsidR="00746DE8" w:rsidRPr="0007533C" w:rsidRDefault="00D75196" w:rsidP="0007533C">
      <w:pPr>
        <w:spacing w:line="480" w:lineRule="auto"/>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Ethical Considerations</w:t>
      </w:r>
      <w:r w:rsidR="00746DE8" w:rsidRPr="0007533C">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14B6FE" w14:textId="1E30F62D" w:rsidR="00963CFF" w:rsidRPr="0007533C" w:rsidRDefault="00746DE8" w:rsidP="0007533C">
      <w:pPr>
        <w:spacing w:line="480" w:lineRule="auto"/>
        <w:ind w:firstLine="720"/>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Ethical considerations are the p</w:t>
      </w:r>
      <w:r w:rsidR="00963CFF"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rinciples of respect for persons, beneficence, and justice relev</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 to the conduct of research” </w:t>
      </w:r>
      <w:r w:rsidR="00963CFF"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(Grove 503)</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privacy of all subjects that participated within this stud</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were protected. There were</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identifying factors that would have lead to a Health Insurance Portability and Accountability Act (HIPAA) violation (Grove 99). The only ethical consideration within this study would be the fact that there are some unknown factors, for example, at which point the isolation started, how the isolation was implemented, and these nursing homes setup the isolation for each patient. This study has eithics approval by Columbia University Medical Center Institutional Review Board, University of Pittsburgh Institutional Review Board and RAND Corporation Institutional Review Board. </w:t>
      </w:r>
    </w:p>
    <w:p w14:paraId="024A7FC4" w14:textId="77777777" w:rsidR="00D75196" w:rsidRPr="0007533C" w:rsidRDefault="00D75196" w:rsidP="0007533C">
      <w:pPr>
        <w:spacing w:line="480" w:lineRule="auto"/>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w:t>
      </w:r>
    </w:p>
    <w:p w14:paraId="060AF730" w14:textId="2C27CEDA" w:rsidR="00D63273" w:rsidRPr="0007533C" w:rsidRDefault="00746DE8"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conclusion, “current clinical guidelines are not specific enough to ensure consistant practice that meets care goals and resource constraints in nursing homes</w:t>
      </w:r>
      <w:r w:rsidR="00E77363"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(Cohen, 2015). Within nursing homes there is a wide variation in how and when isolation based infections preventions and control practices are implemented. It is clear that there is additional training</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research that</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needs to be implemented within the </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providers </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nursing homes, with emphesis on isolationbased infection prevention and control practi</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associated with the </w:t>
      </w:r>
      <w:r w:rsidR="004465C4"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lowest infection risk</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among nursing home residents. These research studies would help clinicians’ decision making regarding transmission risk and appropriate practices for individual residents, especially in cases of colonisation, cohorting and other organism containment practices. “New </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evidence on these topics is required to ensure high-quality, consistent care for this vulnerable population” (Cohen, 2015).</w:t>
      </w:r>
    </w:p>
    <w:p w14:paraId="29FEB42B" w14:textId="77777777" w:rsidR="00AA76D2" w:rsidRDefault="00AA76D2" w:rsidP="00AA76D2">
      <w:pPr>
        <w:spacing w:line="480" w:lineRule="auto"/>
        <w:jc w:val="center"/>
        <w:rPr>
          <w:b/>
        </w:rPr>
      </w:pPr>
      <w:r>
        <w:rPr>
          <w:b/>
        </w:rPr>
        <w:t>PICOT Statement</w:t>
      </w:r>
    </w:p>
    <w:p w14:paraId="625A8F7C"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50B742FE" w14:textId="77777777" w:rsidR="00F01971" w:rsidRPr="00127E99" w:rsidRDefault="00F01971" w:rsidP="00F01971">
      <w:pPr>
        <w:spacing w:line="480" w:lineRule="auto"/>
      </w:pPr>
      <w:r>
        <w:t>In health care-acquired C. diff infected patients (P), what is the effect of limiting unnecessary antibiotic use (I) compared to unregulated antibiotic use (C) on decreasing the rate of C. diff infections (O) within the course of a year (T)?</w:t>
      </w:r>
    </w:p>
    <w:p w14:paraId="473F85B4"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F91551"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B3B6D7"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7A3E08"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AA905A"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707F33"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CC8B57"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0A4AD8"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E609D4"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13B6D2"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5987F5"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C18A9C"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EF5CE3"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CB3E9E"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2DF82E"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96F32C"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FBBF7E"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EE1CD0" w14:textId="77777777" w:rsidR="005B7633" w:rsidRPr="0007533C" w:rsidRDefault="005B7633" w:rsidP="0007533C">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81B5BB" w14:textId="334E6C2B" w:rsidR="00F9308F" w:rsidRPr="0007533C" w:rsidRDefault="00AD2DE4" w:rsidP="0007533C">
      <w:pPr>
        <w:spacing w:line="480" w:lineRule="auto"/>
        <w:jc w:val="center"/>
        <w:rPr>
          <w:rFonts w:eastAsia="Times New Roman"/>
          <w:noProof/>
          <w:color w:val="262626" w:themeColor="text1" w:themeTint="D9"/>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noProof/>
          <w:color w:val="262626" w:themeColor="text1" w:themeTint="D9"/>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w:t>
      </w:r>
    </w:p>
    <w:p w14:paraId="4100CF16" w14:textId="77777777" w:rsidR="00965225" w:rsidRPr="0007533C" w:rsidRDefault="00965225" w:rsidP="0007533C">
      <w:pPr>
        <w:spacing w:line="480" w:lineRule="auto"/>
        <w:rPr>
          <w:color w:val="262626" w:themeColor="text1" w:themeTint="D9"/>
        </w:rPr>
      </w:pPr>
      <w:r w:rsidRPr="0007533C">
        <w:rPr>
          <w:color w:val="262626" w:themeColor="text1" w:themeTint="D9"/>
        </w:rPr>
        <w:t xml:space="preserve">Cohen, C. C., </w:t>
      </w:r>
      <w:proofErr w:type="spellStart"/>
      <w:r w:rsidRPr="0007533C">
        <w:rPr>
          <w:color w:val="262626" w:themeColor="text1" w:themeTint="D9"/>
        </w:rPr>
        <w:t>Pogorzelska-Maziarz</w:t>
      </w:r>
      <w:proofErr w:type="spellEnd"/>
      <w:r w:rsidRPr="0007533C">
        <w:rPr>
          <w:color w:val="262626" w:themeColor="text1" w:themeTint="D9"/>
        </w:rPr>
        <w:t xml:space="preserve">, M., </w:t>
      </w:r>
      <w:proofErr w:type="spellStart"/>
      <w:r w:rsidRPr="0007533C">
        <w:rPr>
          <w:color w:val="262626" w:themeColor="text1" w:themeTint="D9"/>
        </w:rPr>
        <w:t>Herzig</w:t>
      </w:r>
      <w:proofErr w:type="spellEnd"/>
      <w:r w:rsidRPr="0007533C">
        <w:rPr>
          <w:color w:val="262626" w:themeColor="text1" w:themeTint="D9"/>
        </w:rPr>
        <w:t xml:space="preserve">, C. T. A., Carter, E. J., </w:t>
      </w:r>
      <w:proofErr w:type="spellStart"/>
      <w:r w:rsidRPr="0007533C">
        <w:rPr>
          <w:color w:val="262626" w:themeColor="text1" w:themeTint="D9"/>
        </w:rPr>
        <w:t>Bjarnadottir</w:t>
      </w:r>
      <w:proofErr w:type="spellEnd"/>
      <w:r w:rsidRPr="0007533C">
        <w:rPr>
          <w:color w:val="262626" w:themeColor="text1" w:themeTint="D9"/>
        </w:rPr>
        <w:t xml:space="preserve">, R., </w:t>
      </w:r>
    </w:p>
    <w:p w14:paraId="2FE43007" w14:textId="77777777" w:rsidR="00D75196" w:rsidRPr="0007533C" w:rsidRDefault="00965225" w:rsidP="0007533C">
      <w:pPr>
        <w:spacing w:line="480" w:lineRule="auto"/>
        <w:rPr>
          <w:color w:val="262626" w:themeColor="text1" w:themeTint="D9"/>
        </w:rPr>
      </w:pPr>
      <w:r w:rsidRPr="0007533C">
        <w:rPr>
          <w:color w:val="262626" w:themeColor="text1" w:themeTint="D9"/>
        </w:rPr>
        <w:tab/>
        <w:t xml:space="preserve">Semeraro, P., . . . Stone, P. W. (2015). Infection prevention and control in nursing </w:t>
      </w:r>
    </w:p>
    <w:p w14:paraId="46D2EBF9" w14:textId="77777777" w:rsidR="00D75196" w:rsidRPr="0007533C" w:rsidRDefault="00D75196" w:rsidP="0007533C">
      <w:pPr>
        <w:spacing w:line="480" w:lineRule="auto"/>
        <w:rPr>
          <w:color w:val="262626" w:themeColor="text1" w:themeTint="D9"/>
        </w:rPr>
      </w:pPr>
      <w:r w:rsidRPr="0007533C">
        <w:rPr>
          <w:color w:val="262626" w:themeColor="text1" w:themeTint="D9"/>
        </w:rPr>
        <w:tab/>
      </w:r>
      <w:r w:rsidR="00965225" w:rsidRPr="0007533C">
        <w:rPr>
          <w:color w:val="262626" w:themeColor="text1" w:themeTint="D9"/>
        </w:rPr>
        <w:t xml:space="preserve">homes: A qualitative study of decision-making regarding isolation-based practices. BMJ </w:t>
      </w:r>
    </w:p>
    <w:p w14:paraId="630B8CCE" w14:textId="77777777" w:rsidR="00D75196" w:rsidRPr="0007533C" w:rsidRDefault="00D75196" w:rsidP="0007533C">
      <w:pPr>
        <w:spacing w:line="480" w:lineRule="auto"/>
        <w:rPr>
          <w:color w:val="262626" w:themeColor="text1" w:themeTint="D9"/>
        </w:rPr>
      </w:pPr>
      <w:r w:rsidRPr="0007533C">
        <w:rPr>
          <w:color w:val="262626" w:themeColor="text1" w:themeTint="D9"/>
        </w:rPr>
        <w:tab/>
      </w:r>
      <w:r w:rsidR="00965225" w:rsidRPr="0007533C">
        <w:rPr>
          <w:color w:val="262626" w:themeColor="text1" w:themeTint="D9"/>
        </w:rPr>
        <w:t xml:space="preserve">Quality &amp; Safety, 24(10), 630. </w:t>
      </w:r>
      <w:proofErr w:type="spellStart"/>
      <w:r w:rsidR="00965225" w:rsidRPr="0007533C">
        <w:rPr>
          <w:color w:val="262626" w:themeColor="text1" w:themeTint="D9"/>
        </w:rPr>
        <w:t>doi:http</w:t>
      </w:r>
      <w:proofErr w:type="spellEnd"/>
      <w:r w:rsidR="00965225" w:rsidRPr="0007533C">
        <w:rPr>
          <w:color w:val="262626" w:themeColor="text1" w:themeTint="D9"/>
        </w:rPr>
        <w:t>://dx.doi.org.lopes.idm.oclc.org/10.1136/</w:t>
      </w:r>
      <w:proofErr w:type="spellStart"/>
      <w:r w:rsidR="00965225" w:rsidRPr="0007533C">
        <w:rPr>
          <w:color w:val="262626" w:themeColor="text1" w:themeTint="D9"/>
        </w:rPr>
        <w:t>bmjqs</w:t>
      </w:r>
      <w:proofErr w:type="spellEnd"/>
      <w:r w:rsidR="00965225" w:rsidRPr="0007533C">
        <w:rPr>
          <w:color w:val="262626" w:themeColor="text1" w:themeTint="D9"/>
        </w:rPr>
        <w:t>-</w:t>
      </w:r>
    </w:p>
    <w:p w14:paraId="7D1E8EC9" w14:textId="37F42FCA" w:rsidR="00963CFF" w:rsidRPr="0007533C" w:rsidRDefault="00D75196" w:rsidP="0007533C">
      <w:pPr>
        <w:spacing w:line="480" w:lineRule="auto"/>
        <w:rPr>
          <w:color w:val="262626" w:themeColor="text1" w:themeTint="D9"/>
        </w:rPr>
      </w:pPr>
      <w:r w:rsidRPr="0007533C">
        <w:rPr>
          <w:color w:val="262626" w:themeColor="text1" w:themeTint="D9"/>
        </w:rPr>
        <w:tab/>
      </w:r>
      <w:r w:rsidR="00965225" w:rsidRPr="0007533C">
        <w:rPr>
          <w:color w:val="262626" w:themeColor="text1" w:themeTint="D9"/>
        </w:rPr>
        <w:t>2015-003952</w:t>
      </w:r>
    </w:p>
    <w:p w14:paraId="7E164F3E" w14:textId="77777777" w:rsidR="00963CFF" w:rsidRPr="0007533C" w:rsidRDefault="00963CFF" w:rsidP="0007533C">
      <w:pPr>
        <w:spacing w:line="480" w:lineRule="auto"/>
        <w:rPr>
          <w:color w:val="262626" w:themeColor="text1" w:themeTint="D9"/>
        </w:rPr>
      </w:pPr>
      <w:r w:rsidRPr="0007533C">
        <w:rPr>
          <w:color w:val="262626" w:themeColor="text1" w:themeTint="D9"/>
        </w:rPr>
        <w:t xml:space="preserve">Grove, Susan, Jennifer Gray, Nancy Burns. Understanding Nursing </w:t>
      </w:r>
      <w:proofErr w:type="gramStart"/>
      <w:r w:rsidRPr="0007533C">
        <w:rPr>
          <w:color w:val="262626" w:themeColor="text1" w:themeTint="D9"/>
        </w:rPr>
        <w:t>Research,  6</w:t>
      </w:r>
      <w:proofErr w:type="gramEnd"/>
      <w:r w:rsidRPr="0007533C">
        <w:rPr>
          <w:color w:val="262626" w:themeColor="text1" w:themeTint="D9"/>
        </w:rPr>
        <w:t xml:space="preserve">th Edition. </w:t>
      </w:r>
    </w:p>
    <w:p w14:paraId="7FA6BA87" w14:textId="7E4F2540" w:rsidR="00963CFF" w:rsidRPr="0007533C" w:rsidRDefault="00963CFF" w:rsidP="0007533C">
      <w:pPr>
        <w:spacing w:line="480" w:lineRule="auto"/>
        <w:rPr>
          <w:color w:val="262626" w:themeColor="text1" w:themeTint="D9"/>
        </w:rPr>
      </w:pPr>
      <w:r w:rsidRPr="0007533C">
        <w:rPr>
          <w:color w:val="262626" w:themeColor="text1" w:themeTint="D9"/>
        </w:rPr>
        <w:tab/>
        <w:t xml:space="preserve">Saunders, 092014. </w:t>
      </w:r>
      <w:proofErr w:type="spellStart"/>
      <w:r w:rsidRPr="0007533C">
        <w:rPr>
          <w:color w:val="262626" w:themeColor="text1" w:themeTint="D9"/>
        </w:rPr>
        <w:t>VitalBook</w:t>
      </w:r>
      <w:proofErr w:type="spellEnd"/>
      <w:r w:rsidRPr="0007533C">
        <w:rPr>
          <w:color w:val="262626" w:themeColor="text1" w:themeTint="D9"/>
        </w:rPr>
        <w:t xml:space="preserve"> file.</w:t>
      </w:r>
    </w:p>
    <w:p w14:paraId="7BB7808B" w14:textId="77777777" w:rsidR="00963CFF" w:rsidRPr="0007533C" w:rsidRDefault="00963CFF" w:rsidP="0007533C">
      <w:pPr>
        <w:spacing w:line="480" w:lineRule="auto"/>
        <w:rPr>
          <w:color w:val="262626" w:themeColor="text1" w:themeTint="D9"/>
        </w:rPr>
      </w:pPr>
      <w:r w:rsidRPr="0007533C">
        <w:rPr>
          <w:color w:val="262626" w:themeColor="text1" w:themeTint="D9"/>
        </w:rPr>
        <w:t xml:space="preserve">Mayo Clinic Staff. (2016). C. difficile infection. Retrieved August 06, 2016, from </w:t>
      </w:r>
    </w:p>
    <w:p w14:paraId="0CDEA210" w14:textId="260A9050" w:rsidR="00963CFF" w:rsidRPr="0007533C" w:rsidRDefault="00963CFF" w:rsidP="0007533C">
      <w:pPr>
        <w:spacing w:line="480" w:lineRule="auto"/>
        <w:rPr>
          <w:color w:val="262626" w:themeColor="text1" w:themeTint="D9"/>
        </w:rPr>
      </w:pPr>
      <w:r w:rsidRPr="0007533C">
        <w:rPr>
          <w:color w:val="262626" w:themeColor="text1" w:themeTint="D9"/>
        </w:rPr>
        <w:tab/>
        <w:t>http://www.mayoclinic.org/diseases-conditions/c-difficile/home/ovc-20202264</w:t>
      </w:r>
    </w:p>
    <w:p w14:paraId="2DDA39F1" w14:textId="758E784C" w:rsidR="00963CFF" w:rsidRPr="0007533C" w:rsidRDefault="00963CFF" w:rsidP="0007533C">
      <w:pPr>
        <w:spacing w:line="480" w:lineRule="auto"/>
        <w:rPr>
          <w:color w:val="262626" w:themeColor="text1" w:themeTint="D9"/>
        </w:rPr>
      </w:pPr>
      <w:r w:rsidRPr="0007533C">
        <w:rPr>
          <w:color w:val="262626" w:themeColor="text1" w:themeTint="D9"/>
        </w:rPr>
        <w:t xml:space="preserve">Wyse, S, E., Difference between Qualitative </w:t>
      </w:r>
      <w:r w:rsidR="0007533C" w:rsidRPr="0007533C">
        <w:rPr>
          <w:color w:val="262626" w:themeColor="text1" w:themeTint="D9"/>
        </w:rPr>
        <w:t>Researches</w:t>
      </w:r>
      <w:r w:rsidRPr="0007533C">
        <w:rPr>
          <w:color w:val="262626" w:themeColor="text1" w:themeTint="D9"/>
        </w:rPr>
        <w:t xml:space="preserve"> vs. Quantitative Research. (2011). </w:t>
      </w:r>
    </w:p>
    <w:p w14:paraId="27ED990F" w14:textId="77777777" w:rsidR="00963CFF" w:rsidRPr="0007533C" w:rsidRDefault="00963CFF" w:rsidP="0007533C">
      <w:pPr>
        <w:spacing w:line="480" w:lineRule="auto"/>
        <w:rPr>
          <w:color w:val="262626" w:themeColor="text1" w:themeTint="D9"/>
        </w:rPr>
      </w:pPr>
      <w:r w:rsidRPr="0007533C">
        <w:rPr>
          <w:color w:val="262626" w:themeColor="text1" w:themeTint="D9"/>
        </w:rPr>
        <w:tab/>
        <w:t xml:space="preserve">Retrieved August 06, 2016, from </w:t>
      </w:r>
      <w:hyperlink r:id="rId8" w:history="1">
        <w:r w:rsidRPr="0007533C">
          <w:rPr>
            <w:rStyle w:val="Hyperlink"/>
            <w:color w:val="262626" w:themeColor="text1" w:themeTint="D9"/>
            <w:u w:val="none"/>
          </w:rPr>
          <w:t>http://www.snapsurveys.com/blog/what-is-the-</w:t>
        </w:r>
      </w:hyperlink>
    </w:p>
    <w:p w14:paraId="6115AB5D" w14:textId="1273ABAA" w:rsidR="00963CFF" w:rsidRPr="0007533C" w:rsidRDefault="00963CFF" w:rsidP="0007533C">
      <w:pPr>
        <w:spacing w:line="480" w:lineRule="auto"/>
        <w:rPr>
          <w:color w:val="262626" w:themeColor="text1" w:themeTint="D9"/>
        </w:rPr>
      </w:pPr>
      <w:r w:rsidRPr="0007533C">
        <w:rPr>
          <w:color w:val="262626" w:themeColor="text1" w:themeTint="D9"/>
        </w:rPr>
        <w:tab/>
      </w:r>
      <w:r w:rsidR="0007533C" w:rsidRPr="0007533C">
        <w:rPr>
          <w:color w:val="262626" w:themeColor="text1" w:themeTint="D9"/>
        </w:rPr>
        <w:t>Difference-between-qualitative-research-and-quantitative-research</w:t>
      </w:r>
      <w:r w:rsidRPr="0007533C">
        <w:rPr>
          <w:color w:val="262626" w:themeColor="text1" w:themeTint="D9"/>
        </w:rPr>
        <w:t>/</w:t>
      </w:r>
    </w:p>
    <w:p w14:paraId="705BFD6F" w14:textId="568D12FE" w:rsidR="00963CFF" w:rsidRPr="0007533C" w:rsidRDefault="00963CFF" w:rsidP="0007533C">
      <w:pPr>
        <w:spacing w:line="480" w:lineRule="auto"/>
        <w:rPr>
          <w:color w:val="404040" w:themeColor="text1" w:themeTint="BF"/>
        </w:rPr>
      </w:pPr>
    </w:p>
    <w:p w14:paraId="3443E3CE" w14:textId="77777777" w:rsidR="00965225" w:rsidRPr="0007533C" w:rsidRDefault="00965225" w:rsidP="0007533C">
      <w:pPr>
        <w:spacing w:line="480" w:lineRule="auto"/>
        <w:rPr>
          <w:color w:val="404040" w:themeColor="text1" w:themeTint="BF"/>
        </w:rPr>
      </w:pPr>
    </w:p>
    <w:p w14:paraId="5B1A4AD1" w14:textId="77777777" w:rsidR="00963CFF" w:rsidRPr="0007533C" w:rsidRDefault="00963CFF" w:rsidP="0007533C">
      <w:pPr>
        <w:spacing w:line="480" w:lineRule="auto"/>
        <w:rPr>
          <w:color w:val="404040" w:themeColor="text1" w:themeTint="BF"/>
        </w:rPr>
      </w:pPr>
    </w:p>
    <w:p w14:paraId="1AB5230C" w14:textId="77777777" w:rsidR="00963CFF" w:rsidRPr="0007533C" w:rsidRDefault="00963CFF" w:rsidP="0007533C">
      <w:pPr>
        <w:spacing w:line="480" w:lineRule="auto"/>
        <w:rPr>
          <w:color w:val="404040" w:themeColor="text1" w:themeTint="BF"/>
        </w:rPr>
      </w:pPr>
    </w:p>
    <w:p w14:paraId="3F5AC827" w14:textId="77777777" w:rsidR="00965225" w:rsidRPr="0007533C" w:rsidRDefault="00965225" w:rsidP="0007533C">
      <w:pPr>
        <w:spacing w:line="480" w:lineRule="auto"/>
        <w:rPr>
          <w:color w:val="404040" w:themeColor="text1" w:themeTint="BF"/>
        </w:rPr>
      </w:pPr>
    </w:p>
    <w:p w14:paraId="47CDC1E5" w14:textId="3B6E815A" w:rsidR="00965225" w:rsidRDefault="00965225" w:rsidP="0007533C">
      <w:pPr>
        <w:spacing w:line="480" w:lineRule="auto"/>
        <w:rPr>
          <w:color w:val="404040" w:themeColor="text1" w:themeTint="BF"/>
        </w:rPr>
      </w:pPr>
    </w:p>
    <w:p w14:paraId="01081BD3" w14:textId="77777777" w:rsidR="001C05FE" w:rsidRDefault="001C05FE" w:rsidP="0007533C">
      <w:pPr>
        <w:spacing w:line="480" w:lineRule="auto"/>
        <w:rPr>
          <w:color w:val="404040" w:themeColor="text1" w:themeTint="BF"/>
        </w:rPr>
      </w:pPr>
    </w:p>
    <w:p w14:paraId="2F2019DD" w14:textId="77777777" w:rsidR="001C05FE" w:rsidRDefault="001C05FE" w:rsidP="0007533C">
      <w:pPr>
        <w:spacing w:line="480" w:lineRule="auto"/>
        <w:rPr>
          <w:color w:val="404040" w:themeColor="text1" w:themeTint="BF"/>
        </w:rPr>
      </w:pPr>
    </w:p>
    <w:p w14:paraId="7D8CED34" w14:textId="77777777" w:rsidR="001C05FE" w:rsidRDefault="001C05FE" w:rsidP="0007533C">
      <w:pPr>
        <w:spacing w:line="480" w:lineRule="auto"/>
        <w:rPr>
          <w:color w:val="404040" w:themeColor="text1" w:themeTint="BF"/>
        </w:rPr>
      </w:pPr>
    </w:p>
    <w:p w14:paraId="2274D8E5" w14:textId="77777777" w:rsidR="001C05FE" w:rsidRDefault="001C05FE" w:rsidP="0007533C">
      <w:pPr>
        <w:spacing w:line="480" w:lineRule="auto"/>
        <w:rPr>
          <w:color w:val="404040" w:themeColor="text1" w:themeTint="BF"/>
        </w:rPr>
      </w:pPr>
    </w:p>
    <w:p w14:paraId="7E1AB2F2" w14:textId="77777777" w:rsidR="003B7BE3" w:rsidRDefault="003B7BE3" w:rsidP="0007533C">
      <w:pPr>
        <w:spacing w:line="480" w:lineRule="auto"/>
        <w:rPr>
          <w:color w:val="404040" w:themeColor="text1" w:themeTint="BF"/>
        </w:rPr>
      </w:pPr>
    </w:p>
    <w:p w14:paraId="77B181C2" w14:textId="1F6B9AB4" w:rsidR="001C05FE" w:rsidRDefault="003B7BE3" w:rsidP="0007533C">
      <w:pPr>
        <w:spacing w:line="480" w:lineRule="auto"/>
        <w:rPr>
          <w:color w:val="404040" w:themeColor="text1" w:themeTint="BF"/>
        </w:rPr>
      </w:pPr>
      <w:r>
        <w:rPr>
          <w:color w:val="404040" w:themeColor="text1" w:themeTint="BF"/>
        </w:rPr>
        <w:t>Peer reviewed research articles</w:t>
      </w:r>
    </w:p>
    <w:p w14:paraId="023AC66F" w14:textId="77777777" w:rsidR="003B7BE3" w:rsidRPr="0000701E" w:rsidRDefault="003B7BE3" w:rsidP="003B7BE3">
      <w:pPr>
        <w:spacing w:line="480" w:lineRule="auto"/>
        <w:rPr>
          <w:rStyle w:val="Emphasis"/>
          <w:i w:val="0"/>
          <w:color w:val="000000"/>
          <w:shd w:val="clear" w:color="auto" w:fill="FFFFFF"/>
        </w:rPr>
      </w:pPr>
      <w:r w:rsidRPr="0000701E">
        <w:rPr>
          <w:rStyle w:val="Emphasis"/>
          <w:i w:val="0"/>
          <w:color w:val="000000"/>
          <w:shd w:val="clear" w:color="auto" w:fill="FFFFFF"/>
        </w:rPr>
        <w:t xml:space="preserve">1.- </w:t>
      </w:r>
      <w:hyperlink r:id="rId9" w:history="1">
        <w:r w:rsidRPr="0000701E">
          <w:rPr>
            <w:rStyle w:val="Hyperlink"/>
            <w:shd w:val="clear" w:color="auto" w:fill="FFFFFF"/>
          </w:rPr>
          <w:t>https://www.ncbi.nlm.nih.gov/pmc/articles/PMC4805733/</w:t>
        </w:r>
      </w:hyperlink>
    </w:p>
    <w:p w14:paraId="000B293F" w14:textId="77777777" w:rsidR="003B7BE3" w:rsidRPr="0000701E" w:rsidRDefault="003B7BE3" w:rsidP="003B7BE3">
      <w:pPr>
        <w:spacing w:line="480" w:lineRule="auto"/>
      </w:pPr>
      <w:r w:rsidRPr="003B7BE3">
        <w:rPr>
          <w:b/>
        </w:rPr>
        <w:t>2.-</w:t>
      </w:r>
      <w:r w:rsidRPr="0000701E">
        <w:t xml:space="preserve"> </w:t>
      </w:r>
      <w:hyperlink r:id="rId10" w:history="1">
        <w:r w:rsidRPr="0000701E">
          <w:rPr>
            <w:rStyle w:val="Hyperlink"/>
          </w:rPr>
          <w:t>http://ccn.aacnjournals.org/content/34/4/24.abstract</w:t>
        </w:r>
      </w:hyperlink>
    </w:p>
    <w:p w14:paraId="18638803" w14:textId="77777777" w:rsidR="003B7BE3" w:rsidRPr="006D28C1" w:rsidRDefault="003B7BE3" w:rsidP="003B7BE3">
      <w:pPr>
        <w:pStyle w:val="Heading3"/>
        <w:spacing w:before="0" w:after="45" w:line="480" w:lineRule="auto"/>
        <w:rPr>
          <w:rFonts w:ascii="Times New Roman" w:hAnsi="Times New Roman" w:cs="Times New Roman"/>
          <w:color w:val="403838"/>
          <w:shd w:val="clear" w:color="auto" w:fill="FFFFFF"/>
        </w:rPr>
      </w:pPr>
      <w:r w:rsidRPr="003B7BE3">
        <w:rPr>
          <w:rFonts w:ascii="Times New Roman" w:hAnsi="Times New Roman" w:cs="Times New Roman"/>
          <w:b/>
          <w:color w:val="403838"/>
          <w:shd w:val="clear" w:color="auto" w:fill="FFFFFF"/>
        </w:rPr>
        <w:t>3</w:t>
      </w:r>
      <w:r w:rsidRPr="0000701E">
        <w:rPr>
          <w:rFonts w:ascii="Times New Roman" w:hAnsi="Times New Roman" w:cs="Times New Roman"/>
          <w:color w:val="403838"/>
          <w:shd w:val="clear" w:color="auto" w:fill="FFFFFF"/>
        </w:rPr>
        <w:t xml:space="preserve">.- </w:t>
      </w:r>
      <w:hyperlink r:id="rId11" w:history="1">
        <w:r w:rsidRPr="0000701E">
          <w:rPr>
            <w:rStyle w:val="Hyperlink"/>
            <w:rFonts w:ascii="Times New Roman" w:hAnsi="Times New Roman" w:cs="Times New Roman"/>
            <w:shd w:val="clear" w:color="auto" w:fill="FFFFFF"/>
          </w:rPr>
          <w:t>https://www.americanjournalofsurgery.com/article</w:t>
        </w:r>
      </w:hyperlink>
    </w:p>
    <w:p w14:paraId="7FBE7871" w14:textId="77777777" w:rsidR="003B7BE3" w:rsidRPr="006D28C1" w:rsidRDefault="003B7BE3" w:rsidP="003B7BE3">
      <w:pPr>
        <w:spacing w:line="480" w:lineRule="auto"/>
      </w:pPr>
      <w:r w:rsidRPr="003B7BE3">
        <w:rPr>
          <w:b/>
        </w:rPr>
        <w:t>4</w:t>
      </w:r>
      <w:r>
        <w:t xml:space="preserve">.- </w:t>
      </w:r>
      <w:hyperlink r:id="rId12" w:history="1">
        <w:r w:rsidRPr="00E92928">
          <w:rPr>
            <w:rStyle w:val="Hyperlink"/>
          </w:rPr>
          <w:t>http://jlpm.amegroups.com/article/view/</w:t>
        </w:r>
      </w:hyperlink>
    </w:p>
    <w:p w14:paraId="5AA2CE34" w14:textId="77777777" w:rsidR="003B7BE3" w:rsidRDefault="003B7BE3" w:rsidP="003B7BE3">
      <w:pPr>
        <w:spacing w:line="480" w:lineRule="auto"/>
        <w:rPr>
          <w:color w:val="333333"/>
          <w:shd w:val="clear" w:color="auto" w:fill="FFFFFF"/>
        </w:rPr>
      </w:pPr>
      <w:r w:rsidRPr="003B7BE3">
        <w:rPr>
          <w:b/>
          <w:color w:val="333333"/>
          <w:shd w:val="clear" w:color="auto" w:fill="FFFFFF"/>
        </w:rPr>
        <w:t>5</w:t>
      </w:r>
      <w:r>
        <w:rPr>
          <w:color w:val="333333"/>
          <w:shd w:val="clear" w:color="auto" w:fill="FFFFFF"/>
        </w:rPr>
        <w:t>.-</w:t>
      </w:r>
      <w:r w:rsidRPr="006D28C1">
        <w:t xml:space="preserve"> </w:t>
      </w:r>
      <w:hyperlink r:id="rId13" w:history="1">
        <w:r w:rsidRPr="00E92928">
          <w:rPr>
            <w:rStyle w:val="Hyperlink"/>
            <w:shd w:val="clear" w:color="auto" w:fill="FFFFFF"/>
          </w:rPr>
          <w:t>https://www.hindawi.com/journals/bmri/2018/8414257/</w:t>
        </w:r>
      </w:hyperlink>
    </w:p>
    <w:p w14:paraId="105484D3" w14:textId="77777777" w:rsidR="003B7BE3" w:rsidRPr="00180FAD" w:rsidRDefault="003B7BE3" w:rsidP="003B7BE3">
      <w:pPr>
        <w:spacing w:line="480" w:lineRule="auto"/>
        <w:rPr>
          <w:color w:val="000000"/>
          <w:shd w:val="clear" w:color="auto" w:fill="FFFFFF"/>
        </w:rPr>
      </w:pPr>
      <w:r w:rsidRPr="006D28C1">
        <w:rPr>
          <w:b/>
          <w:color w:val="000000"/>
          <w:shd w:val="clear" w:color="auto" w:fill="FFFFFF"/>
        </w:rPr>
        <w:t xml:space="preserve">6.- </w:t>
      </w:r>
      <w:hyperlink r:id="rId14" w:history="1">
        <w:r w:rsidRPr="00E92928">
          <w:rPr>
            <w:rStyle w:val="Hyperlink"/>
            <w:shd w:val="clear" w:color="auto" w:fill="FFFFFF"/>
          </w:rPr>
          <w:t>https://www.cdc.gov/mmwr/preview/mmwrhtml/mm6109a3.htm</w:t>
        </w:r>
      </w:hyperlink>
    </w:p>
    <w:p w14:paraId="13E7F143" w14:textId="77777777" w:rsidR="003B7BE3" w:rsidRDefault="003B7BE3" w:rsidP="0007533C">
      <w:pPr>
        <w:spacing w:line="480" w:lineRule="auto"/>
        <w:rPr>
          <w:color w:val="404040" w:themeColor="text1" w:themeTint="BF"/>
        </w:rPr>
      </w:pPr>
    </w:p>
    <w:p w14:paraId="683ED565" w14:textId="77777777" w:rsidR="003B7BE3" w:rsidRPr="0000701E" w:rsidRDefault="003B7BE3" w:rsidP="003B7BE3">
      <w:pPr>
        <w:spacing w:line="480" w:lineRule="auto"/>
        <w:rPr>
          <w:rStyle w:val="Emphasis"/>
          <w:i w:val="0"/>
          <w:color w:val="000000"/>
          <w:shd w:val="clear" w:color="auto" w:fill="FFFFFF"/>
        </w:rPr>
      </w:pPr>
      <w:r w:rsidRPr="0000701E">
        <w:rPr>
          <w:rStyle w:val="Emphasis"/>
          <w:i w:val="0"/>
          <w:color w:val="000000"/>
          <w:shd w:val="clear" w:color="auto" w:fill="FFFFFF"/>
        </w:rPr>
        <w:t xml:space="preserve">1.- </w:t>
      </w:r>
      <w:hyperlink r:id="rId15" w:history="1">
        <w:r w:rsidRPr="0000701E">
          <w:rPr>
            <w:rStyle w:val="Hyperlink"/>
            <w:shd w:val="clear" w:color="auto" w:fill="FFFFFF"/>
          </w:rPr>
          <w:t>https://www.ncbi.nlm.nih.gov/pmc/articles/PMC4805733/</w:t>
        </w:r>
      </w:hyperlink>
    </w:p>
    <w:p w14:paraId="4D8D750F" w14:textId="124FD694" w:rsidR="003B7BE3" w:rsidRDefault="003B7BE3" w:rsidP="003B7BE3">
      <w:pPr>
        <w:spacing w:line="480" w:lineRule="auto"/>
        <w:rPr>
          <w:color w:val="000000"/>
          <w:shd w:val="clear" w:color="auto" w:fill="FFFFFF"/>
        </w:rPr>
      </w:pPr>
      <w:r w:rsidRPr="0000701E">
        <w:rPr>
          <w:rStyle w:val="Emphasis"/>
          <w:color w:val="000000"/>
          <w:shd w:val="clear" w:color="auto" w:fill="FFFFFF"/>
        </w:rPr>
        <w:t>Clostridium difficile</w:t>
      </w:r>
      <w:r w:rsidRPr="0000701E">
        <w:rPr>
          <w:color w:val="000000"/>
          <w:shd w:val="clear" w:color="auto" w:fill="FFFFFF"/>
        </w:rPr>
        <w:t> (</w:t>
      </w:r>
      <w:r w:rsidRPr="0000701E">
        <w:rPr>
          <w:rStyle w:val="Emphasis"/>
          <w:color w:val="000000"/>
          <w:shd w:val="clear" w:color="auto" w:fill="FFFFFF"/>
        </w:rPr>
        <w:t>C. difficile</w:t>
      </w:r>
      <w:r w:rsidRPr="0000701E">
        <w:rPr>
          <w:color w:val="000000"/>
          <w:shd w:val="clear" w:color="auto" w:fill="FFFFFF"/>
        </w:rPr>
        <w:t xml:space="preserve">) infection (CDI) is the most common cause of </w:t>
      </w:r>
      <w:r w:rsidRPr="0000701E">
        <w:rPr>
          <w:color w:val="000000"/>
          <w:shd w:val="clear" w:color="auto" w:fill="FFFFFF"/>
        </w:rPr>
        <w:softHyphen/>
        <w:t>healthcare-associated infections in US hospitals. The epidemic strain NAP1/BI/</w:t>
      </w:r>
      <w:proofErr w:type="spellStart"/>
      <w:r w:rsidRPr="0000701E">
        <w:rPr>
          <w:color w:val="000000"/>
          <w:shd w:val="clear" w:color="auto" w:fill="FFFFFF"/>
        </w:rPr>
        <w:t>ribotype</w:t>
      </w:r>
      <w:proofErr w:type="spellEnd"/>
      <w:r w:rsidRPr="0000701E">
        <w:rPr>
          <w:color w:val="000000"/>
          <w:shd w:val="clear" w:color="auto" w:fill="FFFFFF"/>
        </w:rPr>
        <w:t xml:space="preserve"> 027 accounts for outbreaks worldwide, with increasing mortality and severity. CDI is acquired from an endogenous source or from spores in the environment, most easily acquired during the hospital stay. The use of antimicrobials disrupts the intestinal microflora enabling </w:t>
      </w:r>
      <w:r w:rsidRPr="0000701E">
        <w:rPr>
          <w:rStyle w:val="Emphasis"/>
          <w:color w:val="000000"/>
          <w:shd w:val="clear" w:color="auto" w:fill="FFFFFF"/>
        </w:rPr>
        <w:t>C. difficile</w:t>
      </w:r>
      <w:r w:rsidRPr="0000701E">
        <w:rPr>
          <w:color w:val="000000"/>
          <w:shd w:val="clear" w:color="auto" w:fill="FFFFFF"/>
        </w:rPr>
        <w:t xml:space="preserve"> to proliferate in the colon and produce toxins. Clinical diagnosis in symptomatic patients requires toxin detection from stool specimens and rarely in combination with stool culture to increase sensitivity. However, stool culture is essential for epidemiological studies. Oral metronidazole is the recommended therapy for milder cases of CDI and oral vancomycin or fidaxomicin for more </w:t>
      </w:r>
      <w:r w:rsidRPr="0000701E">
        <w:rPr>
          <w:color w:val="000000"/>
          <w:shd w:val="clear" w:color="auto" w:fill="FFFFFF"/>
        </w:rPr>
        <w:lastRenderedPageBreak/>
        <w:t>severe cases. Treatment of first recurrence involves the use of the same therapy used in the initial CDI. In the event of a second recurrence oral vancomycin often given in a tapered dose or intermittently, or fidaxomicin may be used. Fecal transplantation is playing an immense role in therapy of recurrent CDI with remarkable results. Fulminant colitis and toxic megacolon warrant surgical intervention. Novel approaches including new antibiotics and immunotherapy against CDI or its toxins appear to be of potential value.</w:t>
      </w:r>
    </w:p>
    <w:p w14:paraId="1BE7B9EB" w14:textId="77777777" w:rsidR="003B7BE3" w:rsidRPr="006D28C1" w:rsidRDefault="003B7BE3" w:rsidP="003B7BE3">
      <w:pPr>
        <w:spacing w:line="480" w:lineRule="auto"/>
        <w:rPr>
          <w:color w:val="000000"/>
          <w:shd w:val="clear" w:color="auto" w:fill="FFFFFF"/>
        </w:rPr>
      </w:pPr>
    </w:p>
    <w:p w14:paraId="46D09378" w14:textId="77777777" w:rsidR="003B7BE3" w:rsidRPr="0000701E" w:rsidRDefault="003B7BE3" w:rsidP="003B7BE3">
      <w:pPr>
        <w:spacing w:line="480" w:lineRule="auto"/>
      </w:pPr>
      <w:r w:rsidRPr="0000701E">
        <w:t xml:space="preserve">2.- </w:t>
      </w:r>
      <w:hyperlink r:id="rId16" w:history="1">
        <w:r w:rsidRPr="0000701E">
          <w:rPr>
            <w:rStyle w:val="Hyperlink"/>
          </w:rPr>
          <w:t>http://ccn.aacnjournals.org/content/34/4/24.abstract</w:t>
        </w:r>
      </w:hyperlink>
    </w:p>
    <w:p w14:paraId="4AB64653" w14:textId="23D43128" w:rsidR="003B7BE3" w:rsidRDefault="003B7BE3" w:rsidP="003B7BE3">
      <w:pPr>
        <w:spacing w:line="480" w:lineRule="auto"/>
        <w:rPr>
          <w:color w:val="403838"/>
          <w:shd w:val="clear" w:color="auto" w:fill="FFFFFF"/>
        </w:rPr>
      </w:pPr>
      <w:r w:rsidRPr="0000701E">
        <w:rPr>
          <w:rStyle w:val="Emphasis"/>
          <w:color w:val="403838"/>
          <w:bdr w:val="none" w:sz="0" w:space="0" w:color="auto" w:frame="1"/>
          <w:shd w:val="clear" w:color="auto" w:fill="FFFFFF"/>
        </w:rPr>
        <w:t>Clostridium difficile</w:t>
      </w:r>
      <w:r w:rsidRPr="0000701E">
        <w:rPr>
          <w:color w:val="403838"/>
          <w:shd w:val="clear" w:color="auto" w:fill="FFFFFF"/>
        </w:rPr>
        <w:t> has become the leading cause of nosocomial diarrhea in adults. A substantial increase has occurred in morbidity and mortality associated with disease caused by </w:t>
      </w:r>
      <w:r w:rsidRPr="0000701E">
        <w:rPr>
          <w:rStyle w:val="Emphasis"/>
          <w:color w:val="403838"/>
          <w:bdr w:val="none" w:sz="0" w:space="0" w:color="auto" w:frame="1"/>
          <w:shd w:val="clear" w:color="auto" w:fill="FFFFFF"/>
        </w:rPr>
        <w:t>C difficile</w:t>
      </w:r>
      <w:r w:rsidRPr="0000701E">
        <w:rPr>
          <w:color w:val="403838"/>
          <w:shd w:val="clear" w:color="auto" w:fill="FFFFFF"/>
        </w:rPr>
        <w:t> and in the identification of new hypervirulent strains, warranting a high clinical index of suspicion for infections due to this organism. Prevention of infection requires a multidisciplinary approach, including early recognition of disease, effective contact isolation precautions, adherence to disinfectant policies, and judicious use of antibiotics. Current treatment approaches are based on the severity of illness. As hypervirulent strains evolve, unsuccessful treatments are more common. Complicated colitis caused by </w:t>
      </w:r>
      <w:r w:rsidRPr="0000701E">
        <w:rPr>
          <w:rStyle w:val="Emphasis"/>
          <w:color w:val="403838"/>
          <w:bdr w:val="none" w:sz="0" w:space="0" w:color="auto" w:frame="1"/>
          <w:shd w:val="clear" w:color="auto" w:fill="FFFFFF"/>
        </w:rPr>
        <w:t>C difficile</w:t>
      </w:r>
      <w:r w:rsidRPr="0000701E">
        <w:rPr>
          <w:color w:val="403838"/>
          <w:shd w:val="clear" w:color="auto" w:fill="FFFFFF"/>
        </w:rPr>
        <w:t> may benefit from surgical intervention. Subtotal colectomy and end ileostomy have been the procedures of choice but are associated with a high mortality rate because of late surgical consultation and use of surgery as a salvage therapy. A promising surgical alternative is creation of a diverting loop ileostomy with colonic lavage.</w:t>
      </w:r>
    </w:p>
    <w:p w14:paraId="1E6E9BA2" w14:textId="77777777" w:rsidR="003B7BE3" w:rsidRPr="0000701E" w:rsidRDefault="003B7BE3" w:rsidP="003B7BE3">
      <w:pPr>
        <w:spacing w:line="480" w:lineRule="auto"/>
        <w:rPr>
          <w:color w:val="403838"/>
          <w:shd w:val="clear" w:color="auto" w:fill="FFFFFF"/>
        </w:rPr>
      </w:pPr>
    </w:p>
    <w:p w14:paraId="4DB4AEED" w14:textId="77777777" w:rsidR="003B7BE3" w:rsidRPr="006D28C1" w:rsidRDefault="003B7BE3" w:rsidP="003B7BE3">
      <w:pPr>
        <w:pStyle w:val="Heading3"/>
        <w:spacing w:before="0" w:after="45" w:line="480" w:lineRule="auto"/>
        <w:rPr>
          <w:rFonts w:ascii="Times New Roman" w:hAnsi="Times New Roman" w:cs="Times New Roman"/>
          <w:color w:val="403838"/>
          <w:shd w:val="clear" w:color="auto" w:fill="FFFFFF"/>
        </w:rPr>
      </w:pPr>
      <w:r w:rsidRPr="0000701E">
        <w:rPr>
          <w:rFonts w:ascii="Times New Roman" w:hAnsi="Times New Roman" w:cs="Times New Roman"/>
          <w:color w:val="403838"/>
          <w:shd w:val="clear" w:color="auto" w:fill="FFFFFF"/>
        </w:rPr>
        <w:lastRenderedPageBreak/>
        <w:t xml:space="preserve">3.- </w:t>
      </w:r>
      <w:hyperlink r:id="rId17" w:history="1">
        <w:r w:rsidRPr="0000701E">
          <w:rPr>
            <w:rStyle w:val="Hyperlink"/>
            <w:rFonts w:ascii="Times New Roman" w:hAnsi="Times New Roman" w:cs="Times New Roman"/>
            <w:shd w:val="clear" w:color="auto" w:fill="FFFFFF"/>
          </w:rPr>
          <w:t>https://www.americanjournalofsurgery.com/article</w:t>
        </w:r>
      </w:hyperlink>
    </w:p>
    <w:p w14:paraId="27A78C98" w14:textId="77777777" w:rsidR="003B7BE3" w:rsidRPr="006D28C1" w:rsidRDefault="003B7BE3" w:rsidP="003B7BE3">
      <w:pPr>
        <w:pStyle w:val="Heading3"/>
        <w:spacing w:before="0" w:after="45" w:line="480" w:lineRule="auto"/>
        <w:rPr>
          <w:rFonts w:ascii="Times New Roman" w:eastAsia="Times New Roman" w:hAnsi="Times New Roman" w:cs="Times New Roman"/>
          <w:color w:val="333333"/>
        </w:rPr>
      </w:pPr>
      <w:r w:rsidRPr="006D28C1">
        <w:rPr>
          <w:rFonts w:ascii="Times New Roman" w:eastAsia="Times New Roman" w:hAnsi="Times New Roman" w:cs="Times New Roman"/>
          <w:color w:val="333333"/>
        </w:rPr>
        <w:t>Background</w:t>
      </w:r>
    </w:p>
    <w:p w14:paraId="61C97C88" w14:textId="77777777" w:rsidR="003B7BE3" w:rsidRPr="0000701E" w:rsidRDefault="003B7BE3" w:rsidP="003B7BE3">
      <w:pPr>
        <w:spacing w:after="288" w:line="480" w:lineRule="auto"/>
        <w:rPr>
          <w:rFonts w:eastAsia="Times New Roman"/>
          <w:color w:val="333333"/>
        </w:rPr>
      </w:pPr>
      <w:r w:rsidRPr="0000701E">
        <w:rPr>
          <w:rFonts w:eastAsia="Times New Roman"/>
          <w:i/>
          <w:iCs/>
          <w:color w:val="333333"/>
        </w:rPr>
        <w:t>Clostridium difficile</w:t>
      </w:r>
      <w:r w:rsidRPr="0000701E">
        <w:rPr>
          <w:rFonts w:eastAsia="Times New Roman"/>
          <w:color w:val="333333"/>
        </w:rPr>
        <w:t> colitis is an important cause of morbidity and mortality in the surgical patient. In recent years, </w:t>
      </w:r>
      <w:r w:rsidRPr="0000701E">
        <w:rPr>
          <w:rFonts w:eastAsia="Times New Roman"/>
          <w:i/>
          <w:iCs/>
          <w:color w:val="333333"/>
        </w:rPr>
        <w:t>Clostridium difficile</w:t>
      </w:r>
      <w:r w:rsidRPr="0000701E">
        <w:rPr>
          <w:rFonts w:eastAsia="Times New Roman"/>
          <w:color w:val="333333"/>
        </w:rPr>
        <w:t> infections have shown marked increases in frequency, severity, and resistance to standard treatment. With urgent operative interventions and novel endoscopic approaches, pseudomembranous colitis is being seen more commonly in surgical practices.</w:t>
      </w:r>
    </w:p>
    <w:p w14:paraId="09BB5B08" w14:textId="77777777" w:rsidR="003B7BE3" w:rsidRPr="0000701E" w:rsidRDefault="003B7BE3" w:rsidP="003B7BE3">
      <w:pPr>
        <w:spacing w:after="45" w:line="480" w:lineRule="auto"/>
        <w:outlineLvl w:val="2"/>
        <w:rPr>
          <w:rFonts w:eastAsia="Times New Roman"/>
          <w:color w:val="333333"/>
        </w:rPr>
      </w:pPr>
      <w:r w:rsidRPr="0000701E">
        <w:rPr>
          <w:rFonts w:eastAsia="Times New Roman"/>
          <w:color w:val="333333"/>
        </w:rPr>
        <w:t>Data sources</w:t>
      </w:r>
    </w:p>
    <w:p w14:paraId="739FEB6A" w14:textId="77777777" w:rsidR="003B7BE3" w:rsidRPr="0000701E" w:rsidRDefault="003B7BE3" w:rsidP="003B7BE3">
      <w:pPr>
        <w:spacing w:after="288" w:line="480" w:lineRule="auto"/>
        <w:rPr>
          <w:rFonts w:eastAsia="Times New Roman"/>
          <w:color w:val="333333"/>
        </w:rPr>
      </w:pPr>
      <w:r w:rsidRPr="0000701E">
        <w:rPr>
          <w:rFonts w:eastAsia="Times New Roman"/>
          <w:color w:val="333333"/>
        </w:rPr>
        <w:t xml:space="preserve">In this paper, we will review </w:t>
      </w:r>
      <w:proofErr w:type="gramStart"/>
      <w:r w:rsidRPr="0000701E">
        <w:rPr>
          <w:rFonts w:eastAsia="Times New Roman"/>
          <w:color w:val="333333"/>
        </w:rPr>
        <w:t>a number of</w:t>
      </w:r>
      <w:proofErr w:type="gramEnd"/>
      <w:r w:rsidRPr="0000701E">
        <w:rPr>
          <w:rFonts w:eastAsia="Times New Roman"/>
          <w:color w:val="333333"/>
        </w:rPr>
        <w:t xml:space="preserve"> papers from the literature. We will discuss the epidemiology, evaluation and treatment of </w:t>
      </w:r>
      <w:r w:rsidRPr="0000701E">
        <w:rPr>
          <w:rFonts w:eastAsia="Times New Roman"/>
          <w:i/>
          <w:iCs/>
          <w:color w:val="333333"/>
        </w:rPr>
        <w:t>Clostridium difficile</w:t>
      </w:r>
      <w:r w:rsidRPr="0000701E">
        <w:rPr>
          <w:rFonts w:eastAsia="Times New Roman"/>
          <w:color w:val="333333"/>
        </w:rPr>
        <w:t> infection. Fulminant colitis may require emergency operation. For the surgical endoscopes, fecal microbiota transplantation restores the gastrointestinal flora, and has been shown to be effective in more than 80% of patients.</w:t>
      </w:r>
    </w:p>
    <w:p w14:paraId="59173379" w14:textId="77777777" w:rsidR="003B7BE3" w:rsidRDefault="003B7BE3" w:rsidP="003B7BE3">
      <w:pPr>
        <w:spacing w:after="45" w:line="480" w:lineRule="auto"/>
        <w:outlineLvl w:val="2"/>
        <w:rPr>
          <w:rFonts w:eastAsia="Times New Roman"/>
          <w:color w:val="333333"/>
        </w:rPr>
      </w:pPr>
      <w:r w:rsidRPr="0000701E">
        <w:rPr>
          <w:rFonts w:eastAsia="Times New Roman"/>
          <w:color w:val="333333"/>
        </w:rPr>
        <w:t>Conclusion</w:t>
      </w:r>
    </w:p>
    <w:p w14:paraId="6A1E8D6F" w14:textId="77777777" w:rsidR="003B7BE3" w:rsidRPr="0000701E" w:rsidRDefault="003B7BE3" w:rsidP="003B7BE3">
      <w:pPr>
        <w:spacing w:after="45" w:line="480" w:lineRule="auto"/>
        <w:outlineLvl w:val="2"/>
        <w:rPr>
          <w:rFonts w:eastAsia="Times New Roman"/>
          <w:color w:val="333333"/>
        </w:rPr>
      </w:pPr>
      <w:r w:rsidRPr="0000701E">
        <w:rPr>
          <w:rFonts w:eastAsia="Times New Roman"/>
          <w:i/>
          <w:iCs/>
          <w:color w:val="333333"/>
        </w:rPr>
        <w:t>Clostridium difficile</w:t>
      </w:r>
      <w:r w:rsidRPr="0000701E">
        <w:rPr>
          <w:rFonts w:eastAsia="Times New Roman"/>
          <w:color w:val="333333"/>
        </w:rPr>
        <w:t> infection is a major cause of healthcare-related diarrhea leading to increased morbidity and mortality in surgical patients. Increases in failure rates and resistance to current treatments are clinical and economic challenges in the healthcare situation.</w:t>
      </w:r>
    </w:p>
    <w:p w14:paraId="3124CB6B" w14:textId="77777777" w:rsidR="003B7BE3" w:rsidRPr="0000701E" w:rsidRDefault="003B7BE3" w:rsidP="003B7BE3">
      <w:pPr>
        <w:spacing w:line="480" w:lineRule="auto"/>
        <w:rPr>
          <w:color w:val="403838"/>
          <w:shd w:val="clear" w:color="auto" w:fill="FFFFFF"/>
        </w:rPr>
      </w:pPr>
    </w:p>
    <w:p w14:paraId="6B9C9784" w14:textId="77777777" w:rsidR="003B7BE3" w:rsidRPr="006D28C1" w:rsidRDefault="003B7BE3" w:rsidP="003B7BE3">
      <w:pPr>
        <w:spacing w:line="480" w:lineRule="auto"/>
      </w:pPr>
      <w:r>
        <w:t xml:space="preserve">4.- </w:t>
      </w:r>
      <w:hyperlink r:id="rId18" w:history="1">
        <w:r w:rsidRPr="00E92928">
          <w:rPr>
            <w:rStyle w:val="Hyperlink"/>
          </w:rPr>
          <w:t>http://jlpm.amegroups.com/article/view/</w:t>
        </w:r>
      </w:hyperlink>
    </w:p>
    <w:p w14:paraId="6F1EC82A" w14:textId="77777777" w:rsidR="003B7BE3" w:rsidRDefault="003B7BE3" w:rsidP="003B7BE3">
      <w:pPr>
        <w:spacing w:line="480" w:lineRule="auto"/>
        <w:rPr>
          <w:color w:val="333333"/>
          <w:shd w:val="clear" w:color="auto" w:fill="FFFFFF"/>
        </w:rPr>
      </w:pPr>
      <w:r w:rsidRPr="006D28C1">
        <w:rPr>
          <w:i/>
          <w:iCs/>
          <w:color w:val="333333"/>
          <w:shd w:val="clear" w:color="auto" w:fill="FFFFFF"/>
        </w:rPr>
        <w:t>Clostridium difficile</w:t>
      </w:r>
      <w:r w:rsidRPr="006D28C1">
        <w:rPr>
          <w:color w:val="333333"/>
          <w:shd w:val="clear" w:color="auto" w:fill="FFFFFF"/>
        </w:rPr>
        <w:t> infection (CDI) is a serious and sometimes life-threatening illness caused by toxin release from </w:t>
      </w:r>
      <w:r w:rsidRPr="006D28C1">
        <w:rPr>
          <w:i/>
          <w:iCs/>
          <w:color w:val="333333"/>
          <w:shd w:val="clear" w:color="auto" w:fill="FFFFFF"/>
        </w:rPr>
        <w:t>Clostridium difficile</w:t>
      </w:r>
      <w:r w:rsidRPr="006D28C1">
        <w:rPr>
          <w:color w:val="333333"/>
          <w:shd w:val="clear" w:color="auto" w:fill="FFFFFF"/>
        </w:rPr>
        <w:t xml:space="preserve"> (CD), a gram-positive anaerobic bacterium. Infection with CD can cause clinical manifestations in a spectrum from asymptomatic carrier states to </w:t>
      </w:r>
      <w:r w:rsidRPr="006D28C1">
        <w:rPr>
          <w:color w:val="333333"/>
          <w:shd w:val="clear" w:color="auto" w:fill="FFFFFF"/>
        </w:rPr>
        <w:lastRenderedPageBreak/>
        <w:t xml:space="preserve">pseudomembranous colitis and toxic megacolon. Accurate diagnosis of CDI depends on early recognition of clinical symptoms of diarrhea, fever, and cramps especially after antibiotic use. Bacterial culture can be performed for epidemiological and antibiogram purposes during outbreaks of CDI. Culture, enzyme immunoassays (EIA), and molecular assays are useful for diagnosis of CDI. Toxigenic culture is useful to determine the cytopathic effect of the bacteria. </w:t>
      </w:r>
    </w:p>
    <w:p w14:paraId="7D7D99FA" w14:textId="77777777" w:rsidR="003B7BE3" w:rsidRDefault="003B7BE3" w:rsidP="003B7BE3">
      <w:pPr>
        <w:spacing w:line="480" w:lineRule="auto"/>
        <w:rPr>
          <w:color w:val="333333"/>
          <w:shd w:val="clear" w:color="auto" w:fill="FFFFFF"/>
        </w:rPr>
      </w:pPr>
    </w:p>
    <w:p w14:paraId="716DA660" w14:textId="0AF1E8D3" w:rsidR="003B7BE3" w:rsidRDefault="003B7BE3" w:rsidP="003B7BE3">
      <w:pPr>
        <w:spacing w:line="480" w:lineRule="auto"/>
        <w:rPr>
          <w:color w:val="333333"/>
          <w:shd w:val="clear" w:color="auto" w:fill="FFFFFF"/>
        </w:rPr>
      </w:pPr>
      <w:r w:rsidRPr="006D28C1">
        <w:rPr>
          <w:color w:val="333333"/>
          <w:shd w:val="clear" w:color="auto" w:fill="FFFFFF"/>
        </w:rPr>
        <w:t>Current Infectious Disease Society of America (IDSA) and American College of Gastroenterology (ACG) guidelines recommend using nucleic acid amplification tests or glutamate dehydrogenase (GDH) antigen followed by EIA testing for CD toxin A and B. Future studies for CDI diagnosis are looking toward toxin identification and the use of metabolomic analysis.</w:t>
      </w:r>
    </w:p>
    <w:p w14:paraId="225ED185" w14:textId="58B95BE9" w:rsidR="003B7BE3" w:rsidRDefault="003B7BE3" w:rsidP="003B7BE3">
      <w:pPr>
        <w:spacing w:line="480" w:lineRule="auto"/>
        <w:rPr>
          <w:color w:val="333333"/>
          <w:shd w:val="clear" w:color="auto" w:fill="FFFFFF"/>
        </w:rPr>
      </w:pPr>
    </w:p>
    <w:p w14:paraId="5A07CBFD" w14:textId="77777777" w:rsidR="003B7BE3" w:rsidRDefault="003B7BE3" w:rsidP="003B7BE3">
      <w:pPr>
        <w:spacing w:line="480" w:lineRule="auto"/>
        <w:rPr>
          <w:color w:val="333333"/>
          <w:shd w:val="clear" w:color="auto" w:fill="FFFFFF"/>
        </w:rPr>
      </w:pPr>
    </w:p>
    <w:p w14:paraId="2A989D08" w14:textId="77777777" w:rsidR="003B7BE3" w:rsidRDefault="003B7BE3" w:rsidP="003B7BE3">
      <w:pPr>
        <w:spacing w:line="480" w:lineRule="auto"/>
        <w:rPr>
          <w:color w:val="333333"/>
          <w:shd w:val="clear" w:color="auto" w:fill="FFFFFF"/>
        </w:rPr>
      </w:pPr>
      <w:r w:rsidRPr="006D28C1">
        <w:rPr>
          <w:b/>
          <w:color w:val="333333"/>
          <w:shd w:val="clear" w:color="auto" w:fill="FFFFFF"/>
        </w:rPr>
        <w:t>5</w:t>
      </w:r>
      <w:r>
        <w:rPr>
          <w:color w:val="333333"/>
          <w:shd w:val="clear" w:color="auto" w:fill="FFFFFF"/>
        </w:rPr>
        <w:t>.-</w:t>
      </w:r>
      <w:r w:rsidRPr="006D28C1">
        <w:t xml:space="preserve"> </w:t>
      </w:r>
      <w:hyperlink r:id="rId19" w:history="1">
        <w:r w:rsidRPr="00E92928">
          <w:rPr>
            <w:rStyle w:val="Hyperlink"/>
            <w:shd w:val="clear" w:color="auto" w:fill="FFFFFF"/>
          </w:rPr>
          <w:t>https://www.hindawi.com/journals/bmri/2018/8414257/</w:t>
        </w:r>
      </w:hyperlink>
    </w:p>
    <w:p w14:paraId="3BCCFAD9" w14:textId="77777777" w:rsidR="003B7BE3" w:rsidRDefault="003B7BE3" w:rsidP="003B7BE3">
      <w:pPr>
        <w:spacing w:line="480" w:lineRule="auto"/>
        <w:rPr>
          <w:color w:val="000000"/>
          <w:shd w:val="clear" w:color="auto" w:fill="FFFFFF"/>
        </w:rPr>
      </w:pPr>
      <w:r w:rsidRPr="006D28C1">
        <w:rPr>
          <w:color w:val="000000"/>
          <w:shd w:val="clear" w:color="auto" w:fill="FFFFFF"/>
        </w:rPr>
        <w:t xml:space="preserve">Clostridium difficile (C. difficile) is the most prevalent causative pathogen of healthcare-associated diarrhea. Notably, over the past 10 years, the number of Clostridium difficile outbreaks has increased with the rate of morbidity and mortality. The occurrence and spread of C. difficile strains that are resistant to multiple antimicrobial drugs complicate prevention as well as potential treatment options. Most C. difficile isolates are still susceptible to metronidazole and vancomycin. Incidences of C. difficile resistance to other antimicrobial drugs have also been reported. Most of the antibiotics correlated with C. difficile infection (CDI), such as ampicillin, amoxicillin, cephalosporins, clindamycin, and fluoroquinolones, continue to be associated with the highest risk for CDI. Still, the detailed mechanism of resistance to </w:t>
      </w:r>
      <w:r w:rsidRPr="006D28C1">
        <w:rPr>
          <w:color w:val="000000"/>
          <w:shd w:val="clear" w:color="auto" w:fill="FFFFFF"/>
        </w:rPr>
        <w:lastRenderedPageBreak/>
        <w:t>metronidazole or vancomycin is not clear. Alternation in the target sites of the antibiotics is the main mechanism of erythromycin, fluoroquinolone, and rifamycin resistance in C. difficile. In this review, different antimicrobial agents are discussed, and C. difficile</w:t>
      </w:r>
      <w:r>
        <w:rPr>
          <w:color w:val="000000"/>
          <w:shd w:val="clear" w:color="auto" w:fill="FFFFFF"/>
        </w:rPr>
        <w:t xml:space="preserve"> </w:t>
      </w:r>
      <w:r w:rsidRPr="006D28C1">
        <w:rPr>
          <w:color w:val="000000"/>
          <w:shd w:val="clear" w:color="auto" w:fill="FFFFFF"/>
        </w:rPr>
        <w:t>resistance patterns and their mechanism of survival are summarized.</w:t>
      </w:r>
    </w:p>
    <w:p w14:paraId="0CE0D832" w14:textId="77777777" w:rsidR="003B7BE3" w:rsidRDefault="003B7BE3" w:rsidP="003B7BE3">
      <w:pPr>
        <w:spacing w:line="480" w:lineRule="auto"/>
        <w:rPr>
          <w:b/>
          <w:color w:val="000000"/>
          <w:shd w:val="clear" w:color="auto" w:fill="FFFFFF"/>
        </w:rPr>
      </w:pPr>
    </w:p>
    <w:p w14:paraId="34DCA916" w14:textId="77777777" w:rsidR="003B7BE3" w:rsidRDefault="003B7BE3" w:rsidP="003B7BE3">
      <w:pPr>
        <w:spacing w:line="480" w:lineRule="auto"/>
        <w:rPr>
          <w:b/>
          <w:color w:val="000000"/>
          <w:shd w:val="clear" w:color="auto" w:fill="FFFFFF"/>
        </w:rPr>
      </w:pPr>
    </w:p>
    <w:p w14:paraId="56AD7DA1" w14:textId="77777777" w:rsidR="003B7BE3" w:rsidRDefault="003B7BE3" w:rsidP="003B7BE3">
      <w:pPr>
        <w:spacing w:line="480" w:lineRule="auto"/>
        <w:rPr>
          <w:b/>
          <w:color w:val="000000"/>
          <w:shd w:val="clear" w:color="auto" w:fill="FFFFFF"/>
        </w:rPr>
      </w:pPr>
    </w:p>
    <w:p w14:paraId="41C0207D" w14:textId="104F8BA9" w:rsidR="003B7BE3" w:rsidRPr="00180FAD" w:rsidRDefault="003B7BE3" w:rsidP="003B7BE3">
      <w:pPr>
        <w:spacing w:line="480" w:lineRule="auto"/>
        <w:rPr>
          <w:color w:val="000000"/>
          <w:shd w:val="clear" w:color="auto" w:fill="FFFFFF"/>
        </w:rPr>
      </w:pPr>
      <w:r w:rsidRPr="006D28C1">
        <w:rPr>
          <w:b/>
          <w:color w:val="000000"/>
          <w:shd w:val="clear" w:color="auto" w:fill="FFFFFF"/>
        </w:rPr>
        <w:t xml:space="preserve">6.- </w:t>
      </w:r>
      <w:hyperlink r:id="rId20" w:history="1">
        <w:r w:rsidRPr="00E92928">
          <w:rPr>
            <w:rStyle w:val="Hyperlink"/>
            <w:shd w:val="clear" w:color="auto" w:fill="FFFFFF"/>
          </w:rPr>
          <w:t>https://www.cdc.gov/mmwr/preview/mmwrhtml/mm6109a3.htm</w:t>
        </w:r>
      </w:hyperlink>
    </w:p>
    <w:p w14:paraId="02AB2418" w14:textId="77777777" w:rsidR="003B7BE3" w:rsidRPr="00180FAD" w:rsidRDefault="003B7BE3" w:rsidP="003B7BE3">
      <w:pPr>
        <w:shd w:val="clear" w:color="auto" w:fill="FFFFFF"/>
        <w:spacing w:before="150" w:line="480" w:lineRule="auto"/>
        <w:outlineLvl w:val="2"/>
        <w:rPr>
          <w:rFonts w:eastAsia="Times New Roman"/>
          <w:color w:val="000000"/>
        </w:rPr>
      </w:pPr>
      <w:r w:rsidRPr="00180FAD">
        <w:rPr>
          <w:rFonts w:eastAsia="Times New Roman"/>
          <w:color w:val="000000"/>
        </w:rPr>
        <w:t>Abstract</w:t>
      </w:r>
    </w:p>
    <w:p w14:paraId="7A946789" w14:textId="77777777" w:rsidR="003B7BE3" w:rsidRPr="00180FAD" w:rsidRDefault="003B7BE3" w:rsidP="003B7BE3">
      <w:pPr>
        <w:shd w:val="clear" w:color="auto" w:fill="FFFFFF"/>
        <w:spacing w:line="480" w:lineRule="auto"/>
        <w:rPr>
          <w:rFonts w:eastAsia="Times New Roman"/>
          <w:color w:val="000000"/>
        </w:rPr>
      </w:pPr>
      <w:r w:rsidRPr="00180FAD">
        <w:rPr>
          <w:rFonts w:eastAsia="Times New Roman"/>
          <w:b/>
          <w:bCs/>
          <w:color w:val="000000"/>
        </w:rPr>
        <w:t>Background:</w:t>
      </w:r>
      <w:r w:rsidRPr="00180FAD">
        <w:rPr>
          <w:rFonts w:eastAsia="Times New Roman"/>
          <w:color w:val="000000"/>
        </w:rPr>
        <w:t> </w:t>
      </w:r>
      <w:r w:rsidRPr="00180FAD">
        <w:rPr>
          <w:rFonts w:eastAsia="Times New Roman"/>
          <w:i/>
          <w:iCs/>
          <w:color w:val="000000"/>
        </w:rPr>
        <w:t>Clostridium difficile</w:t>
      </w:r>
      <w:r w:rsidRPr="00180FAD">
        <w:rPr>
          <w:rFonts w:eastAsia="Times New Roman"/>
          <w:color w:val="000000"/>
        </w:rPr>
        <w:t> infection (CDI) is a common and sometimes fatal health-care–associated infection; the incidence, deaths, and excess health-care costs resulting from CDIs in hospitalized patients are all at historic highs. Meanwhile, the contribution of nonhospital health-care exposures to the overall burden of CDI, and the ability of programs to prevent CDIs by implementing CDC recommendations across a range of hospitals, have not been demonstrated previously.</w:t>
      </w:r>
    </w:p>
    <w:p w14:paraId="2A54E32A" w14:textId="77777777" w:rsidR="003B7BE3" w:rsidRPr="00180FAD" w:rsidRDefault="003B7BE3" w:rsidP="003B7BE3">
      <w:pPr>
        <w:shd w:val="clear" w:color="auto" w:fill="FFFFFF"/>
        <w:spacing w:line="480" w:lineRule="auto"/>
        <w:rPr>
          <w:rFonts w:eastAsia="Times New Roman"/>
          <w:color w:val="000000"/>
        </w:rPr>
      </w:pPr>
      <w:r w:rsidRPr="00180FAD">
        <w:rPr>
          <w:rFonts w:eastAsia="Times New Roman"/>
          <w:b/>
          <w:bCs/>
          <w:color w:val="000000"/>
        </w:rPr>
        <w:t>Methods:</w:t>
      </w:r>
      <w:r w:rsidRPr="00180FAD">
        <w:rPr>
          <w:rFonts w:eastAsia="Times New Roman"/>
          <w:color w:val="000000"/>
        </w:rPr>
        <w:t> Population-based data from the Emerging Infections Program were analyzed by location and antecedent health-care exposures. Present-on-admission and hospital-onset, laboratory-identified CDIs reported to the National Healthcare Safety Network (NHSN) were analyzed. Rates of hospital-onset CDIs were compared between two 8-month periods near the beginning and end of three CDI prevention programs that focused primarily on measures to prevent intra</w:t>
      </w:r>
      <w:r>
        <w:rPr>
          <w:rFonts w:eastAsia="Times New Roman"/>
          <w:color w:val="000000"/>
        </w:rPr>
        <w:t>-</w:t>
      </w:r>
      <w:r w:rsidRPr="00180FAD">
        <w:rPr>
          <w:rFonts w:eastAsia="Times New Roman"/>
          <w:color w:val="000000"/>
        </w:rPr>
        <w:t>hospital transmission of </w:t>
      </w:r>
      <w:r w:rsidRPr="00180FAD">
        <w:rPr>
          <w:rFonts w:eastAsia="Times New Roman"/>
          <w:i/>
          <w:iCs/>
          <w:color w:val="000000"/>
        </w:rPr>
        <w:t>C. difficile</w:t>
      </w:r>
      <w:r w:rsidRPr="00180FAD">
        <w:rPr>
          <w:rFonts w:eastAsia="Times New Roman"/>
          <w:color w:val="000000"/>
        </w:rPr>
        <w:t> in three states (Illinois, Massachusetts, and New York).</w:t>
      </w:r>
    </w:p>
    <w:p w14:paraId="159B9E7F" w14:textId="77777777" w:rsidR="003B7BE3" w:rsidRPr="00180FAD" w:rsidRDefault="003B7BE3" w:rsidP="003B7BE3">
      <w:pPr>
        <w:shd w:val="clear" w:color="auto" w:fill="FFFFFF"/>
        <w:spacing w:line="480" w:lineRule="auto"/>
        <w:rPr>
          <w:rFonts w:eastAsia="Times New Roman"/>
          <w:color w:val="000000"/>
        </w:rPr>
      </w:pPr>
      <w:r w:rsidRPr="00180FAD">
        <w:rPr>
          <w:rFonts w:eastAsia="Times New Roman"/>
          <w:b/>
          <w:bCs/>
          <w:color w:val="000000"/>
        </w:rPr>
        <w:lastRenderedPageBreak/>
        <w:t>Results:</w:t>
      </w:r>
      <w:r w:rsidRPr="00180FAD">
        <w:rPr>
          <w:rFonts w:eastAsia="Times New Roman"/>
          <w:color w:val="000000"/>
        </w:rPr>
        <w:t> Among CDIs identified in Emerging Infections Program data in 2010, 94% were associated with receiving health care; of these, 75% had onset among persons not currently hospitalized, including recently discharged patients, outpatients, and nursing home residents. Among CDIs reported to NHSN in 2010, 52% were already present on hospital admission, although they were largely health-care related. The pooled CDI rate declined 20% among 71 hospitals participating in the CDI prevention programs.</w:t>
      </w:r>
    </w:p>
    <w:p w14:paraId="0E1C389E" w14:textId="77777777" w:rsidR="003B7BE3" w:rsidRPr="00180FAD" w:rsidRDefault="003B7BE3" w:rsidP="003B7BE3">
      <w:pPr>
        <w:shd w:val="clear" w:color="auto" w:fill="FFFFFF"/>
        <w:spacing w:line="480" w:lineRule="auto"/>
        <w:rPr>
          <w:rFonts w:eastAsia="Times New Roman"/>
          <w:color w:val="000000"/>
        </w:rPr>
      </w:pPr>
      <w:r w:rsidRPr="00180FAD">
        <w:rPr>
          <w:rFonts w:eastAsia="Times New Roman"/>
          <w:b/>
          <w:bCs/>
          <w:color w:val="000000"/>
        </w:rPr>
        <w:t>Conclusions:</w:t>
      </w:r>
      <w:r w:rsidRPr="00180FAD">
        <w:rPr>
          <w:rFonts w:eastAsia="Times New Roman"/>
          <w:color w:val="000000"/>
        </w:rPr>
        <w:t> Nearly all CDIs are related to various health-care settings where predisposing antibiotics are prescribed, and </w:t>
      </w:r>
      <w:r w:rsidRPr="00180FAD">
        <w:rPr>
          <w:rFonts w:eastAsia="Times New Roman"/>
          <w:i/>
          <w:iCs/>
          <w:color w:val="000000"/>
        </w:rPr>
        <w:t>C. difficile</w:t>
      </w:r>
      <w:r w:rsidRPr="00180FAD">
        <w:rPr>
          <w:rFonts w:eastAsia="Times New Roman"/>
          <w:color w:val="000000"/>
        </w:rPr>
        <w:t> transmission occurs. Hospital-onset CDIs were prevented through an emphasis on infection control.</w:t>
      </w:r>
    </w:p>
    <w:p w14:paraId="6BB4CE00" w14:textId="77777777" w:rsidR="003B7BE3" w:rsidRPr="00180FAD" w:rsidRDefault="003B7BE3" w:rsidP="003B7BE3">
      <w:pPr>
        <w:spacing w:line="480" w:lineRule="auto"/>
        <w:rPr>
          <w:b/>
          <w:color w:val="FFFFFF" w:themeColor="background1"/>
        </w:rPr>
      </w:pPr>
    </w:p>
    <w:p w14:paraId="167566F3" w14:textId="77777777" w:rsidR="00DC3EBF" w:rsidRPr="0007533C" w:rsidRDefault="00DC3EBF" w:rsidP="0007533C">
      <w:pPr>
        <w:spacing w:line="480" w:lineRule="auto"/>
        <w:rPr>
          <w:color w:val="404040" w:themeColor="text1" w:themeTint="BF"/>
        </w:rPr>
      </w:pPr>
    </w:p>
    <w:sectPr w:rsidR="00DC3EBF" w:rsidRPr="0007533C" w:rsidSect="0090507E">
      <w:headerReference w:type="even" r:id="rId21"/>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BE57" w14:textId="77777777" w:rsidR="00FC0024" w:rsidRDefault="00FC0024" w:rsidP="005E2FC3">
      <w:r>
        <w:separator/>
      </w:r>
    </w:p>
  </w:endnote>
  <w:endnote w:type="continuationSeparator" w:id="0">
    <w:p w14:paraId="24F57B5E" w14:textId="77777777" w:rsidR="00FC0024" w:rsidRDefault="00FC0024" w:rsidP="005E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C1893" w14:textId="77777777" w:rsidR="00FC0024" w:rsidRDefault="00FC0024" w:rsidP="005E2FC3">
      <w:r>
        <w:separator/>
      </w:r>
    </w:p>
  </w:footnote>
  <w:footnote w:type="continuationSeparator" w:id="0">
    <w:p w14:paraId="4D2CFFB6" w14:textId="77777777" w:rsidR="00FC0024" w:rsidRDefault="00FC0024" w:rsidP="005E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E160" w14:textId="77777777" w:rsidR="005E2FC3" w:rsidRDefault="005E2FC3" w:rsidP="00B643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ED2C1" w14:textId="77777777" w:rsidR="005E2FC3" w:rsidRDefault="005E2FC3" w:rsidP="005E2F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A16A" w14:textId="77777777" w:rsidR="005E2FC3" w:rsidRDefault="005E2FC3" w:rsidP="00B643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EBF">
      <w:rPr>
        <w:rStyle w:val="PageNumber"/>
        <w:noProof/>
      </w:rPr>
      <w:t>8</w:t>
    </w:r>
    <w:r>
      <w:rPr>
        <w:rStyle w:val="PageNumber"/>
      </w:rPr>
      <w:fldChar w:fldCharType="end"/>
    </w:r>
  </w:p>
  <w:p w14:paraId="44C12ABC" w14:textId="1900BEC9" w:rsidR="005E2FC3" w:rsidRPr="00CA690E" w:rsidRDefault="00965225" w:rsidP="005E2FC3">
    <w:pPr>
      <w:pStyle w:val="Header"/>
      <w:ind w:right="360"/>
      <w:rPr>
        <w:rFonts w:ascii="Times New Roman" w:hAnsi="Times New Roman" w:cs="Times New Roman"/>
      </w:rPr>
    </w:pPr>
    <w:r w:rsidRPr="00965225">
      <w:rPr>
        <w:rFonts w:ascii="Times New Roman" w:hAnsi="Times New Roman" w:cs="Times New Roman"/>
        <w:color w:val="000000" w:themeColor="text1"/>
      </w:rPr>
      <w:t>Clostridium difficile infection</w:t>
    </w:r>
    <w:r w:rsidR="00746DE8">
      <w:rPr>
        <w:rFonts w:ascii="Times New Roman" w:hAnsi="Times New Roman" w:cs="Times New Roman"/>
        <w:color w:val="000000" w:themeColor="text1"/>
      </w:rPr>
      <w:t xml:space="preserve"> Article Review</w:t>
    </w:r>
  </w:p>
  <w:p w14:paraId="41915639" w14:textId="77777777" w:rsidR="005E2FC3" w:rsidRPr="00CA690E" w:rsidRDefault="005E2FC3">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3E190" w14:textId="77171BB8" w:rsidR="0090507E" w:rsidRPr="00CA690E" w:rsidRDefault="0090507E" w:rsidP="0090507E">
    <w:pPr>
      <w:pStyle w:val="Header"/>
      <w:ind w:right="360"/>
      <w:rPr>
        <w:rFonts w:ascii="Times New Roman" w:hAnsi="Times New Roman" w:cs="Times New Roman"/>
      </w:rPr>
    </w:pPr>
    <w:r>
      <w:rPr>
        <w:rFonts w:ascii="Times New Roman" w:hAnsi="Times New Roman" w:cs="Times New Roman"/>
        <w:color w:val="000000" w:themeColor="text1"/>
      </w:rPr>
      <w:t xml:space="preserve">Running head: </w:t>
    </w:r>
    <w:r w:rsidRPr="00965225">
      <w:rPr>
        <w:rFonts w:ascii="Times New Roman" w:hAnsi="Times New Roman" w:cs="Times New Roman"/>
        <w:color w:val="000000" w:themeColor="text1"/>
      </w:rPr>
      <w:t>Clostridium difficile infection</w:t>
    </w:r>
    <w:r>
      <w:rPr>
        <w:rFonts w:ascii="Times New Roman" w:hAnsi="Times New Roman" w:cs="Times New Roman"/>
        <w:color w:val="000000" w:themeColor="text1"/>
      </w:rPr>
      <w:t xml:space="preserve"> Article Review</w:t>
    </w:r>
  </w:p>
  <w:p w14:paraId="1BACBC1D" w14:textId="77777777" w:rsidR="0090507E" w:rsidRPr="0090507E" w:rsidRDefault="0090507E" w:rsidP="00905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3189"/>
    <w:multiLevelType w:val="multilevel"/>
    <w:tmpl w:val="0B78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21CB1"/>
    <w:multiLevelType w:val="multilevel"/>
    <w:tmpl w:val="BF7EF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E62F4"/>
    <w:multiLevelType w:val="hybridMultilevel"/>
    <w:tmpl w:val="4FD4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8283C"/>
    <w:multiLevelType w:val="hybridMultilevel"/>
    <w:tmpl w:val="8AA0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87E12"/>
    <w:multiLevelType w:val="hybridMultilevel"/>
    <w:tmpl w:val="AEB4D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E10D3"/>
    <w:multiLevelType w:val="hybridMultilevel"/>
    <w:tmpl w:val="69EC0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A140C"/>
    <w:multiLevelType w:val="multilevel"/>
    <w:tmpl w:val="BF7EF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C56A83"/>
    <w:multiLevelType w:val="hybridMultilevel"/>
    <w:tmpl w:val="E2FEBB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0A45F7F"/>
    <w:multiLevelType w:val="multilevel"/>
    <w:tmpl w:val="BF7EF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0E1BD5"/>
    <w:multiLevelType w:val="multilevel"/>
    <w:tmpl w:val="E8F6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5"/>
  </w:num>
  <w:num w:numId="5">
    <w:abstractNumId w:val="4"/>
  </w:num>
  <w:num w:numId="6">
    <w:abstractNumId w:val="9"/>
  </w:num>
  <w:num w:numId="7">
    <w:abstractNumId w:val="3"/>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C3"/>
    <w:rsid w:val="000130A3"/>
    <w:rsid w:val="000152C8"/>
    <w:rsid w:val="00017EE4"/>
    <w:rsid w:val="00024902"/>
    <w:rsid w:val="0003149B"/>
    <w:rsid w:val="00045EAE"/>
    <w:rsid w:val="00054DF1"/>
    <w:rsid w:val="00065F9D"/>
    <w:rsid w:val="0007389D"/>
    <w:rsid w:val="0007533C"/>
    <w:rsid w:val="00075597"/>
    <w:rsid w:val="00083E76"/>
    <w:rsid w:val="000903F7"/>
    <w:rsid w:val="000A1125"/>
    <w:rsid w:val="000D788D"/>
    <w:rsid w:val="000E51BA"/>
    <w:rsid w:val="001114F1"/>
    <w:rsid w:val="001144A2"/>
    <w:rsid w:val="001261F7"/>
    <w:rsid w:val="00132B48"/>
    <w:rsid w:val="00142CE4"/>
    <w:rsid w:val="00156C8B"/>
    <w:rsid w:val="0016664F"/>
    <w:rsid w:val="00172E64"/>
    <w:rsid w:val="00176A71"/>
    <w:rsid w:val="00193101"/>
    <w:rsid w:val="001A05FB"/>
    <w:rsid w:val="001A1399"/>
    <w:rsid w:val="001C05FE"/>
    <w:rsid w:val="001C069F"/>
    <w:rsid w:val="001E2587"/>
    <w:rsid w:val="00202A64"/>
    <w:rsid w:val="00210832"/>
    <w:rsid w:val="0021148A"/>
    <w:rsid w:val="0021283D"/>
    <w:rsid w:val="00220AFE"/>
    <w:rsid w:val="00223D9A"/>
    <w:rsid w:val="00230004"/>
    <w:rsid w:val="00230657"/>
    <w:rsid w:val="00232D91"/>
    <w:rsid w:val="00236257"/>
    <w:rsid w:val="00240CDF"/>
    <w:rsid w:val="0025244A"/>
    <w:rsid w:val="0025660B"/>
    <w:rsid w:val="00263ADC"/>
    <w:rsid w:val="002767D4"/>
    <w:rsid w:val="0027709B"/>
    <w:rsid w:val="00285386"/>
    <w:rsid w:val="00285BC1"/>
    <w:rsid w:val="0029014D"/>
    <w:rsid w:val="00291FED"/>
    <w:rsid w:val="002951D8"/>
    <w:rsid w:val="002978F8"/>
    <w:rsid w:val="002A2571"/>
    <w:rsid w:val="002A7308"/>
    <w:rsid w:val="002D06C4"/>
    <w:rsid w:val="002D1CC5"/>
    <w:rsid w:val="002D23FE"/>
    <w:rsid w:val="002D5930"/>
    <w:rsid w:val="002D5A9F"/>
    <w:rsid w:val="002E14B7"/>
    <w:rsid w:val="002E3B46"/>
    <w:rsid w:val="00301588"/>
    <w:rsid w:val="00302E14"/>
    <w:rsid w:val="00306051"/>
    <w:rsid w:val="00315FFA"/>
    <w:rsid w:val="0032173B"/>
    <w:rsid w:val="00324E8C"/>
    <w:rsid w:val="00325728"/>
    <w:rsid w:val="00327939"/>
    <w:rsid w:val="00337B6D"/>
    <w:rsid w:val="003454FD"/>
    <w:rsid w:val="00352EB7"/>
    <w:rsid w:val="00360DED"/>
    <w:rsid w:val="00361E10"/>
    <w:rsid w:val="003675D0"/>
    <w:rsid w:val="0038207E"/>
    <w:rsid w:val="00386B86"/>
    <w:rsid w:val="003A3966"/>
    <w:rsid w:val="003B2CCA"/>
    <w:rsid w:val="003B5347"/>
    <w:rsid w:val="003B75C7"/>
    <w:rsid w:val="003B7BE3"/>
    <w:rsid w:val="003C11C3"/>
    <w:rsid w:val="003C1A04"/>
    <w:rsid w:val="003D5A15"/>
    <w:rsid w:val="003D5A49"/>
    <w:rsid w:val="003D64A8"/>
    <w:rsid w:val="003F2FB9"/>
    <w:rsid w:val="00416D26"/>
    <w:rsid w:val="00423E1F"/>
    <w:rsid w:val="00426473"/>
    <w:rsid w:val="00426E9C"/>
    <w:rsid w:val="00430CD0"/>
    <w:rsid w:val="004409C4"/>
    <w:rsid w:val="004465C4"/>
    <w:rsid w:val="00456073"/>
    <w:rsid w:val="00457DD7"/>
    <w:rsid w:val="00464EC4"/>
    <w:rsid w:val="00480C16"/>
    <w:rsid w:val="00490C1B"/>
    <w:rsid w:val="004B0675"/>
    <w:rsid w:val="004B6EC4"/>
    <w:rsid w:val="004D3DC1"/>
    <w:rsid w:val="0050709B"/>
    <w:rsid w:val="00513989"/>
    <w:rsid w:val="005263E2"/>
    <w:rsid w:val="005354E8"/>
    <w:rsid w:val="00535EC7"/>
    <w:rsid w:val="00537DA1"/>
    <w:rsid w:val="00540374"/>
    <w:rsid w:val="00551C4F"/>
    <w:rsid w:val="0055638C"/>
    <w:rsid w:val="005647C1"/>
    <w:rsid w:val="00564944"/>
    <w:rsid w:val="00565F49"/>
    <w:rsid w:val="005703F7"/>
    <w:rsid w:val="005716F4"/>
    <w:rsid w:val="00581674"/>
    <w:rsid w:val="00581842"/>
    <w:rsid w:val="005860A8"/>
    <w:rsid w:val="00587674"/>
    <w:rsid w:val="005A5EC3"/>
    <w:rsid w:val="005B7633"/>
    <w:rsid w:val="005C043C"/>
    <w:rsid w:val="005C30C0"/>
    <w:rsid w:val="005C3BC0"/>
    <w:rsid w:val="005C40AE"/>
    <w:rsid w:val="005C43FA"/>
    <w:rsid w:val="005E2FC3"/>
    <w:rsid w:val="005F4C15"/>
    <w:rsid w:val="005F7A1E"/>
    <w:rsid w:val="00602356"/>
    <w:rsid w:val="00621889"/>
    <w:rsid w:val="00622889"/>
    <w:rsid w:val="00631212"/>
    <w:rsid w:val="0063500F"/>
    <w:rsid w:val="0065777B"/>
    <w:rsid w:val="00661CA7"/>
    <w:rsid w:val="00662CFF"/>
    <w:rsid w:val="00665FAC"/>
    <w:rsid w:val="006A6261"/>
    <w:rsid w:val="006B1538"/>
    <w:rsid w:val="006C2666"/>
    <w:rsid w:val="006C6934"/>
    <w:rsid w:val="006E3B2B"/>
    <w:rsid w:val="006E6311"/>
    <w:rsid w:val="006E6F05"/>
    <w:rsid w:val="00706046"/>
    <w:rsid w:val="0072382E"/>
    <w:rsid w:val="00726E69"/>
    <w:rsid w:val="00732D1D"/>
    <w:rsid w:val="0073422F"/>
    <w:rsid w:val="00734D6C"/>
    <w:rsid w:val="00746DE8"/>
    <w:rsid w:val="0075042C"/>
    <w:rsid w:val="0075644B"/>
    <w:rsid w:val="00776ADA"/>
    <w:rsid w:val="00797EFE"/>
    <w:rsid w:val="007A30FF"/>
    <w:rsid w:val="007A48C5"/>
    <w:rsid w:val="007B4476"/>
    <w:rsid w:val="007B798F"/>
    <w:rsid w:val="007C1F8A"/>
    <w:rsid w:val="007D7C5D"/>
    <w:rsid w:val="007F1B88"/>
    <w:rsid w:val="007F42D2"/>
    <w:rsid w:val="00801450"/>
    <w:rsid w:val="008114FD"/>
    <w:rsid w:val="00815D0B"/>
    <w:rsid w:val="0082761A"/>
    <w:rsid w:val="00844417"/>
    <w:rsid w:val="00874525"/>
    <w:rsid w:val="008B5210"/>
    <w:rsid w:val="008C0B97"/>
    <w:rsid w:val="008C1B9D"/>
    <w:rsid w:val="008E089F"/>
    <w:rsid w:val="008E4918"/>
    <w:rsid w:val="0090507E"/>
    <w:rsid w:val="0091109F"/>
    <w:rsid w:val="009266B2"/>
    <w:rsid w:val="00930956"/>
    <w:rsid w:val="00930B8C"/>
    <w:rsid w:val="00935562"/>
    <w:rsid w:val="0094157C"/>
    <w:rsid w:val="00955444"/>
    <w:rsid w:val="00963CFF"/>
    <w:rsid w:val="00965225"/>
    <w:rsid w:val="00975D8F"/>
    <w:rsid w:val="009775DE"/>
    <w:rsid w:val="009919C6"/>
    <w:rsid w:val="009A5980"/>
    <w:rsid w:val="009A7B99"/>
    <w:rsid w:val="009C5BE5"/>
    <w:rsid w:val="009E0491"/>
    <w:rsid w:val="009E0B7A"/>
    <w:rsid w:val="009E4509"/>
    <w:rsid w:val="009E4B03"/>
    <w:rsid w:val="009E6651"/>
    <w:rsid w:val="009F173F"/>
    <w:rsid w:val="00A065B9"/>
    <w:rsid w:val="00A06F3C"/>
    <w:rsid w:val="00A1209E"/>
    <w:rsid w:val="00A134B3"/>
    <w:rsid w:val="00A14AC3"/>
    <w:rsid w:val="00A17142"/>
    <w:rsid w:val="00A404CD"/>
    <w:rsid w:val="00A9347E"/>
    <w:rsid w:val="00AA076C"/>
    <w:rsid w:val="00AA76D2"/>
    <w:rsid w:val="00AB1F2D"/>
    <w:rsid w:val="00AD2DE4"/>
    <w:rsid w:val="00AE3D69"/>
    <w:rsid w:val="00AF4D63"/>
    <w:rsid w:val="00B019E1"/>
    <w:rsid w:val="00B14616"/>
    <w:rsid w:val="00B169D4"/>
    <w:rsid w:val="00B17F57"/>
    <w:rsid w:val="00B358D0"/>
    <w:rsid w:val="00B3677D"/>
    <w:rsid w:val="00B413FB"/>
    <w:rsid w:val="00B465C2"/>
    <w:rsid w:val="00B72BFB"/>
    <w:rsid w:val="00B81F01"/>
    <w:rsid w:val="00B940B8"/>
    <w:rsid w:val="00B97D8A"/>
    <w:rsid w:val="00BA2961"/>
    <w:rsid w:val="00BA3AA8"/>
    <w:rsid w:val="00BA7149"/>
    <w:rsid w:val="00BF29D1"/>
    <w:rsid w:val="00BF7555"/>
    <w:rsid w:val="00C03692"/>
    <w:rsid w:val="00C10A67"/>
    <w:rsid w:val="00C111D9"/>
    <w:rsid w:val="00C12447"/>
    <w:rsid w:val="00C14705"/>
    <w:rsid w:val="00C21A18"/>
    <w:rsid w:val="00C24071"/>
    <w:rsid w:val="00C50E2A"/>
    <w:rsid w:val="00C51472"/>
    <w:rsid w:val="00C5217B"/>
    <w:rsid w:val="00C73896"/>
    <w:rsid w:val="00C82F29"/>
    <w:rsid w:val="00CA6489"/>
    <w:rsid w:val="00CA690E"/>
    <w:rsid w:val="00CA7013"/>
    <w:rsid w:val="00CC6F92"/>
    <w:rsid w:val="00CE53B9"/>
    <w:rsid w:val="00CE7883"/>
    <w:rsid w:val="00CF1DA2"/>
    <w:rsid w:val="00D041F4"/>
    <w:rsid w:val="00D11646"/>
    <w:rsid w:val="00D3371F"/>
    <w:rsid w:val="00D365BA"/>
    <w:rsid w:val="00D4296E"/>
    <w:rsid w:val="00D474E3"/>
    <w:rsid w:val="00D47589"/>
    <w:rsid w:val="00D47A26"/>
    <w:rsid w:val="00D50209"/>
    <w:rsid w:val="00D63273"/>
    <w:rsid w:val="00D67CDC"/>
    <w:rsid w:val="00D75196"/>
    <w:rsid w:val="00D87A20"/>
    <w:rsid w:val="00D938F4"/>
    <w:rsid w:val="00D96E7F"/>
    <w:rsid w:val="00D977EA"/>
    <w:rsid w:val="00D97CC2"/>
    <w:rsid w:val="00DA6337"/>
    <w:rsid w:val="00DB28F5"/>
    <w:rsid w:val="00DB4C59"/>
    <w:rsid w:val="00DB520E"/>
    <w:rsid w:val="00DB6AA7"/>
    <w:rsid w:val="00DC06EC"/>
    <w:rsid w:val="00DC1EEF"/>
    <w:rsid w:val="00DC3EBF"/>
    <w:rsid w:val="00DD1EF2"/>
    <w:rsid w:val="00DD49F5"/>
    <w:rsid w:val="00DD628A"/>
    <w:rsid w:val="00DE7997"/>
    <w:rsid w:val="00DF67DB"/>
    <w:rsid w:val="00E0026C"/>
    <w:rsid w:val="00E06BF4"/>
    <w:rsid w:val="00E10B45"/>
    <w:rsid w:val="00E1737E"/>
    <w:rsid w:val="00E209B7"/>
    <w:rsid w:val="00E225E0"/>
    <w:rsid w:val="00E23A97"/>
    <w:rsid w:val="00E36751"/>
    <w:rsid w:val="00E42BB2"/>
    <w:rsid w:val="00E54979"/>
    <w:rsid w:val="00E567E4"/>
    <w:rsid w:val="00E6046D"/>
    <w:rsid w:val="00E62372"/>
    <w:rsid w:val="00E6341B"/>
    <w:rsid w:val="00E63DAB"/>
    <w:rsid w:val="00E652C2"/>
    <w:rsid w:val="00E734EA"/>
    <w:rsid w:val="00E77363"/>
    <w:rsid w:val="00E777F0"/>
    <w:rsid w:val="00EA2E13"/>
    <w:rsid w:val="00EA3ED0"/>
    <w:rsid w:val="00EB4AA5"/>
    <w:rsid w:val="00ED2E04"/>
    <w:rsid w:val="00ED6F57"/>
    <w:rsid w:val="00EE0A36"/>
    <w:rsid w:val="00F00F62"/>
    <w:rsid w:val="00F01971"/>
    <w:rsid w:val="00F72367"/>
    <w:rsid w:val="00F84255"/>
    <w:rsid w:val="00F843CF"/>
    <w:rsid w:val="00F858C0"/>
    <w:rsid w:val="00F92F97"/>
    <w:rsid w:val="00F9308F"/>
    <w:rsid w:val="00FB13EE"/>
    <w:rsid w:val="00FB312A"/>
    <w:rsid w:val="00FB53C4"/>
    <w:rsid w:val="00FC0024"/>
    <w:rsid w:val="00FC0463"/>
    <w:rsid w:val="00FC7824"/>
    <w:rsid w:val="00FD1C38"/>
    <w:rsid w:val="00FF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F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B46"/>
    <w:rPr>
      <w:rFonts w:ascii="Times New Roman" w:hAnsi="Times New Roman" w:cs="Times New Roman"/>
    </w:rPr>
  </w:style>
  <w:style w:type="paragraph" w:styleId="Heading3">
    <w:name w:val="heading 3"/>
    <w:basedOn w:val="Normal"/>
    <w:next w:val="Normal"/>
    <w:link w:val="Heading3Char"/>
    <w:uiPriority w:val="9"/>
    <w:unhideWhenUsed/>
    <w:qFormat/>
    <w:rsid w:val="003B7BE3"/>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C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E2FC3"/>
  </w:style>
  <w:style w:type="paragraph" w:styleId="Footer">
    <w:name w:val="footer"/>
    <w:basedOn w:val="Normal"/>
    <w:link w:val="FooterChar"/>
    <w:uiPriority w:val="99"/>
    <w:unhideWhenUsed/>
    <w:rsid w:val="005E2FC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E2FC3"/>
  </w:style>
  <w:style w:type="character" w:styleId="PageNumber">
    <w:name w:val="page number"/>
    <w:basedOn w:val="DefaultParagraphFont"/>
    <w:uiPriority w:val="99"/>
    <w:semiHidden/>
    <w:unhideWhenUsed/>
    <w:rsid w:val="005E2FC3"/>
  </w:style>
  <w:style w:type="paragraph" w:styleId="NoSpacing">
    <w:name w:val="No Spacing"/>
    <w:link w:val="NoSpacingChar"/>
    <w:uiPriority w:val="1"/>
    <w:qFormat/>
    <w:rsid w:val="005E2FC3"/>
    <w:rPr>
      <w:rFonts w:eastAsiaTheme="minorEastAsia"/>
      <w:sz w:val="22"/>
      <w:szCs w:val="22"/>
      <w:lang w:eastAsia="zh-CN"/>
    </w:rPr>
  </w:style>
  <w:style w:type="character" w:customStyle="1" w:styleId="NoSpacingChar">
    <w:name w:val="No Spacing Char"/>
    <w:basedOn w:val="DefaultParagraphFont"/>
    <w:link w:val="NoSpacing"/>
    <w:uiPriority w:val="1"/>
    <w:rsid w:val="005E2FC3"/>
    <w:rPr>
      <w:rFonts w:eastAsiaTheme="minorEastAsia"/>
      <w:sz w:val="22"/>
      <w:szCs w:val="22"/>
      <w:lang w:eastAsia="zh-CN"/>
    </w:rPr>
  </w:style>
  <w:style w:type="paragraph" w:styleId="BodyText2">
    <w:name w:val="Body Text 2"/>
    <w:basedOn w:val="Normal"/>
    <w:link w:val="BodyText2Char"/>
    <w:rsid w:val="002A7308"/>
    <w:pPr>
      <w:spacing w:line="480" w:lineRule="auto"/>
      <w:ind w:firstLine="720"/>
    </w:pPr>
    <w:rPr>
      <w:rFonts w:ascii="Arial" w:eastAsia="Times New Roman" w:hAnsi="Arial"/>
      <w:szCs w:val="20"/>
    </w:rPr>
  </w:style>
  <w:style w:type="character" w:customStyle="1" w:styleId="BodyText2Char">
    <w:name w:val="Body Text 2 Char"/>
    <w:basedOn w:val="DefaultParagraphFont"/>
    <w:link w:val="BodyText2"/>
    <w:rsid w:val="002A7308"/>
    <w:rPr>
      <w:rFonts w:ascii="Arial" w:eastAsia="Times New Roman" w:hAnsi="Arial" w:cs="Times New Roman"/>
      <w:szCs w:val="20"/>
    </w:rPr>
  </w:style>
  <w:style w:type="character" w:styleId="Hyperlink">
    <w:name w:val="Hyperlink"/>
    <w:basedOn w:val="DefaultParagraphFont"/>
    <w:uiPriority w:val="99"/>
    <w:unhideWhenUsed/>
    <w:rsid w:val="002A7308"/>
    <w:rPr>
      <w:color w:val="0563C1" w:themeColor="hyperlink"/>
      <w:u w:val="single"/>
    </w:rPr>
  </w:style>
  <w:style w:type="character" w:styleId="FollowedHyperlink">
    <w:name w:val="FollowedHyperlink"/>
    <w:basedOn w:val="DefaultParagraphFont"/>
    <w:uiPriority w:val="99"/>
    <w:semiHidden/>
    <w:unhideWhenUsed/>
    <w:rsid w:val="002D1CC5"/>
    <w:rPr>
      <w:color w:val="954F72" w:themeColor="followedHyperlink"/>
      <w:u w:val="single"/>
    </w:rPr>
  </w:style>
  <w:style w:type="character" w:customStyle="1" w:styleId="apple-converted-space">
    <w:name w:val="apple-converted-space"/>
    <w:basedOn w:val="DefaultParagraphFont"/>
    <w:rsid w:val="00581842"/>
  </w:style>
  <w:style w:type="paragraph" w:styleId="NormalWeb">
    <w:name w:val="Normal (Web)"/>
    <w:basedOn w:val="Normal"/>
    <w:uiPriority w:val="99"/>
    <w:unhideWhenUsed/>
    <w:rsid w:val="00622889"/>
    <w:pPr>
      <w:spacing w:before="100" w:beforeAutospacing="1" w:after="100" w:afterAutospacing="1"/>
    </w:pPr>
  </w:style>
  <w:style w:type="paragraph" w:styleId="ListParagraph">
    <w:name w:val="List Paragraph"/>
    <w:basedOn w:val="Normal"/>
    <w:uiPriority w:val="34"/>
    <w:qFormat/>
    <w:rsid w:val="001114F1"/>
    <w:pPr>
      <w:ind w:left="720"/>
      <w:contextualSpacing/>
    </w:pPr>
  </w:style>
  <w:style w:type="character" w:styleId="Strong">
    <w:name w:val="Strong"/>
    <w:basedOn w:val="DefaultParagraphFont"/>
    <w:uiPriority w:val="22"/>
    <w:qFormat/>
    <w:rsid w:val="00B413FB"/>
    <w:rPr>
      <w:b/>
      <w:bCs/>
    </w:rPr>
  </w:style>
  <w:style w:type="paragraph" w:customStyle="1" w:styleId="grandcanyonbulletedlist">
    <w:name w:val="grandcanyonbulletedlist"/>
    <w:basedOn w:val="Normal"/>
    <w:rsid w:val="000D788D"/>
    <w:pPr>
      <w:spacing w:before="100" w:beforeAutospacing="1" w:after="100" w:afterAutospacing="1"/>
    </w:pPr>
  </w:style>
  <w:style w:type="character" w:styleId="Emphasis">
    <w:name w:val="Emphasis"/>
    <w:basedOn w:val="DefaultParagraphFont"/>
    <w:uiPriority w:val="20"/>
    <w:qFormat/>
    <w:rsid w:val="000D788D"/>
    <w:rPr>
      <w:i/>
      <w:iCs/>
    </w:rPr>
  </w:style>
  <w:style w:type="paragraph" w:customStyle="1" w:styleId="gculcbodytext">
    <w:name w:val="gculcbodytext"/>
    <w:basedOn w:val="Normal"/>
    <w:rsid w:val="002E3B46"/>
    <w:pPr>
      <w:spacing w:before="100" w:beforeAutospacing="1" w:after="100" w:afterAutospacing="1"/>
    </w:pPr>
  </w:style>
  <w:style w:type="paragraph" w:customStyle="1" w:styleId="gculcbulletedlist">
    <w:name w:val="gculcbulletedlist"/>
    <w:basedOn w:val="Normal"/>
    <w:rsid w:val="002E3B46"/>
    <w:pPr>
      <w:spacing w:before="100" w:beforeAutospacing="1" w:after="100" w:afterAutospacing="1"/>
    </w:pPr>
  </w:style>
  <w:style w:type="paragraph" w:styleId="BalloonText">
    <w:name w:val="Balloon Text"/>
    <w:basedOn w:val="Normal"/>
    <w:link w:val="BalloonTextChar"/>
    <w:uiPriority w:val="99"/>
    <w:semiHidden/>
    <w:unhideWhenUsed/>
    <w:rsid w:val="00013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A3"/>
    <w:rPr>
      <w:rFonts w:ascii="Segoe UI" w:hAnsi="Segoe UI" w:cs="Segoe UI"/>
      <w:sz w:val="18"/>
      <w:szCs w:val="18"/>
    </w:rPr>
  </w:style>
  <w:style w:type="character" w:customStyle="1" w:styleId="Heading3Char">
    <w:name w:val="Heading 3 Char"/>
    <w:basedOn w:val="DefaultParagraphFont"/>
    <w:link w:val="Heading3"/>
    <w:uiPriority w:val="9"/>
    <w:rsid w:val="003B7BE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1981">
      <w:bodyDiv w:val="1"/>
      <w:marLeft w:val="0"/>
      <w:marRight w:val="0"/>
      <w:marTop w:val="0"/>
      <w:marBottom w:val="0"/>
      <w:divBdr>
        <w:top w:val="none" w:sz="0" w:space="0" w:color="auto"/>
        <w:left w:val="none" w:sz="0" w:space="0" w:color="auto"/>
        <w:bottom w:val="none" w:sz="0" w:space="0" w:color="auto"/>
        <w:right w:val="none" w:sz="0" w:space="0" w:color="auto"/>
      </w:divBdr>
    </w:div>
    <w:div w:id="27532285">
      <w:bodyDiv w:val="1"/>
      <w:marLeft w:val="0"/>
      <w:marRight w:val="0"/>
      <w:marTop w:val="0"/>
      <w:marBottom w:val="0"/>
      <w:divBdr>
        <w:top w:val="none" w:sz="0" w:space="0" w:color="auto"/>
        <w:left w:val="none" w:sz="0" w:space="0" w:color="auto"/>
        <w:bottom w:val="none" w:sz="0" w:space="0" w:color="auto"/>
        <w:right w:val="none" w:sz="0" w:space="0" w:color="auto"/>
      </w:divBdr>
    </w:div>
    <w:div w:id="38630887">
      <w:bodyDiv w:val="1"/>
      <w:marLeft w:val="0"/>
      <w:marRight w:val="0"/>
      <w:marTop w:val="0"/>
      <w:marBottom w:val="0"/>
      <w:divBdr>
        <w:top w:val="none" w:sz="0" w:space="0" w:color="auto"/>
        <w:left w:val="none" w:sz="0" w:space="0" w:color="auto"/>
        <w:bottom w:val="none" w:sz="0" w:space="0" w:color="auto"/>
        <w:right w:val="none" w:sz="0" w:space="0" w:color="auto"/>
      </w:divBdr>
      <w:divsChild>
        <w:div w:id="1965496992">
          <w:marLeft w:val="0"/>
          <w:marRight w:val="0"/>
          <w:marTop w:val="0"/>
          <w:marBottom w:val="0"/>
          <w:divBdr>
            <w:top w:val="none" w:sz="0" w:space="0" w:color="auto"/>
            <w:left w:val="none" w:sz="0" w:space="0" w:color="auto"/>
            <w:bottom w:val="none" w:sz="0" w:space="0" w:color="auto"/>
            <w:right w:val="none" w:sz="0" w:space="0" w:color="auto"/>
          </w:divBdr>
        </w:div>
      </w:divsChild>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153449369">
      <w:bodyDiv w:val="1"/>
      <w:marLeft w:val="0"/>
      <w:marRight w:val="0"/>
      <w:marTop w:val="0"/>
      <w:marBottom w:val="0"/>
      <w:divBdr>
        <w:top w:val="none" w:sz="0" w:space="0" w:color="auto"/>
        <w:left w:val="none" w:sz="0" w:space="0" w:color="auto"/>
        <w:bottom w:val="none" w:sz="0" w:space="0" w:color="auto"/>
        <w:right w:val="none" w:sz="0" w:space="0" w:color="auto"/>
      </w:divBdr>
      <w:divsChild>
        <w:div w:id="197668344">
          <w:marLeft w:val="0"/>
          <w:marRight w:val="0"/>
          <w:marTop w:val="0"/>
          <w:marBottom w:val="0"/>
          <w:divBdr>
            <w:top w:val="none" w:sz="0" w:space="0" w:color="auto"/>
            <w:left w:val="none" w:sz="0" w:space="0" w:color="auto"/>
            <w:bottom w:val="none" w:sz="0" w:space="0" w:color="auto"/>
            <w:right w:val="none" w:sz="0" w:space="0" w:color="auto"/>
          </w:divBdr>
        </w:div>
      </w:divsChild>
    </w:div>
    <w:div w:id="223494089">
      <w:bodyDiv w:val="1"/>
      <w:marLeft w:val="0"/>
      <w:marRight w:val="0"/>
      <w:marTop w:val="0"/>
      <w:marBottom w:val="0"/>
      <w:divBdr>
        <w:top w:val="none" w:sz="0" w:space="0" w:color="auto"/>
        <w:left w:val="none" w:sz="0" w:space="0" w:color="auto"/>
        <w:bottom w:val="none" w:sz="0" w:space="0" w:color="auto"/>
        <w:right w:val="none" w:sz="0" w:space="0" w:color="auto"/>
      </w:divBdr>
    </w:div>
    <w:div w:id="223758162">
      <w:bodyDiv w:val="1"/>
      <w:marLeft w:val="0"/>
      <w:marRight w:val="0"/>
      <w:marTop w:val="0"/>
      <w:marBottom w:val="0"/>
      <w:divBdr>
        <w:top w:val="none" w:sz="0" w:space="0" w:color="auto"/>
        <w:left w:val="none" w:sz="0" w:space="0" w:color="auto"/>
        <w:bottom w:val="none" w:sz="0" w:space="0" w:color="auto"/>
        <w:right w:val="none" w:sz="0" w:space="0" w:color="auto"/>
      </w:divBdr>
      <w:divsChild>
        <w:div w:id="948397377">
          <w:marLeft w:val="0"/>
          <w:marRight w:val="0"/>
          <w:marTop w:val="0"/>
          <w:marBottom w:val="0"/>
          <w:divBdr>
            <w:top w:val="none" w:sz="0" w:space="0" w:color="auto"/>
            <w:left w:val="none" w:sz="0" w:space="0" w:color="auto"/>
            <w:bottom w:val="none" w:sz="0" w:space="0" w:color="auto"/>
            <w:right w:val="none" w:sz="0" w:space="0" w:color="auto"/>
          </w:divBdr>
        </w:div>
      </w:divsChild>
    </w:div>
    <w:div w:id="230317472">
      <w:bodyDiv w:val="1"/>
      <w:marLeft w:val="0"/>
      <w:marRight w:val="0"/>
      <w:marTop w:val="0"/>
      <w:marBottom w:val="0"/>
      <w:divBdr>
        <w:top w:val="none" w:sz="0" w:space="0" w:color="auto"/>
        <w:left w:val="none" w:sz="0" w:space="0" w:color="auto"/>
        <w:bottom w:val="none" w:sz="0" w:space="0" w:color="auto"/>
        <w:right w:val="none" w:sz="0" w:space="0" w:color="auto"/>
      </w:divBdr>
    </w:div>
    <w:div w:id="241185694">
      <w:bodyDiv w:val="1"/>
      <w:marLeft w:val="0"/>
      <w:marRight w:val="0"/>
      <w:marTop w:val="0"/>
      <w:marBottom w:val="0"/>
      <w:divBdr>
        <w:top w:val="none" w:sz="0" w:space="0" w:color="auto"/>
        <w:left w:val="none" w:sz="0" w:space="0" w:color="auto"/>
        <w:bottom w:val="none" w:sz="0" w:space="0" w:color="auto"/>
        <w:right w:val="none" w:sz="0" w:space="0" w:color="auto"/>
      </w:divBdr>
    </w:div>
    <w:div w:id="274757333">
      <w:bodyDiv w:val="1"/>
      <w:marLeft w:val="0"/>
      <w:marRight w:val="0"/>
      <w:marTop w:val="0"/>
      <w:marBottom w:val="0"/>
      <w:divBdr>
        <w:top w:val="none" w:sz="0" w:space="0" w:color="auto"/>
        <w:left w:val="none" w:sz="0" w:space="0" w:color="auto"/>
        <w:bottom w:val="none" w:sz="0" w:space="0" w:color="auto"/>
        <w:right w:val="none" w:sz="0" w:space="0" w:color="auto"/>
      </w:divBdr>
    </w:div>
    <w:div w:id="276572052">
      <w:bodyDiv w:val="1"/>
      <w:marLeft w:val="0"/>
      <w:marRight w:val="0"/>
      <w:marTop w:val="0"/>
      <w:marBottom w:val="0"/>
      <w:divBdr>
        <w:top w:val="none" w:sz="0" w:space="0" w:color="auto"/>
        <w:left w:val="none" w:sz="0" w:space="0" w:color="auto"/>
        <w:bottom w:val="none" w:sz="0" w:space="0" w:color="auto"/>
        <w:right w:val="none" w:sz="0" w:space="0" w:color="auto"/>
      </w:divBdr>
    </w:div>
    <w:div w:id="329219976">
      <w:bodyDiv w:val="1"/>
      <w:marLeft w:val="0"/>
      <w:marRight w:val="0"/>
      <w:marTop w:val="0"/>
      <w:marBottom w:val="0"/>
      <w:divBdr>
        <w:top w:val="none" w:sz="0" w:space="0" w:color="auto"/>
        <w:left w:val="none" w:sz="0" w:space="0" w:color="auto"/>
        <w:bottom w:val="none" w:sz="0" w:space="0" w:color="auto"/>
        <w:right w:val="none" w:sz="0" w:space="0" w:color="auto"/>
      </w:divBdr>
    </w:div>
    <w:div w:id="456993007">
      <w:bodyDiv w:val="1"/>
      <w:marLeft w:val="0"/>
      <w:marRight w:val="0"/>
      <w:marTop w:val="0"/>
      <w:marBottom w:val="0"/>
      <w:divBdr>
        <w:top w:val="none" w:sz="0" w:space="0" w:color="auto"/>
        <w:left w:val="none" w:sz="0" w:space="0" w:color="auto"/>
        <w:bottom w:val="none" w:sz="0" w:space="0" w:color="auto"/>
        <w:right w:val="none" w:sz="0" w:space="0" w:color="auto"/>
      </w:divBdr>
    </w:div>
    <w:div w:id="457993727">
      <w:bodyDiv w:val="1"/>
      <w:marLeft w:val="0"/>
      <w:marRight w:val="0"/>
      <w:marTop w:val="0"/>
      <w:marBottom w:val="0"/>
      <w:divBdr>
        <w:top w:val="none" w:sz="0" w:space="0" w:color="auto"/>
        <w:left w:val="none" w:sz="0" w:space="0" w:color="auto"/>
        <w:bottom w:val="none" w:sz="0" w:space="0" w:color="auto"/>
        <w:right w:val="none" w:sz="0" w:space="0" w:color="auto"/>
      </w:divBdr>
    </w:div>
    <w:div w:id="459693920">
      <w:bodyDiv w:val="1"/>
      <w:marLeft w:val="0"/>
      <w:marRight w:val="0"/>
      <w:marTop w:val="0"/>
      <w:marBottom w:val="0"/>
      <w:divBdr>
        <w:top w:val="none" w:sz="0" w:space="0" w:color="auto"/>
        <w:left w:val="none" w:sz="0" w:space="0" w:color="auto"/>
        <w:bottom w:val="none" w:sz="0" w:space="0" w:color="auto"/>
        <w:right w:val="none" w:sz="0" w:space="0" w:color="auto"/>
      </w:divBdr>
    </w:div>
    <w:div w:id="481821398">
      <w:bodyDiv w:val="1"/>
      <w:marLeft w:val="0"/>
      <w:marRight w:val="0"/>
      <w:marTop w:val="0"/>
      <w:marBottom w:val="0"/>
      <w:divBdr>
        <w:top w:val="none" w:sz="0" w:space="0" w:color="auto"/>
        <w:left w:val="none" w:sz="0" w:space="0" w:color="auto"/>
        <w:bottom w:val="none" w:sz="0" w:space="0" w:color="auto"/>
        <w:right w:val="none" w:sz="0" w:space="0" w:color="auto"/>
      </w:divBdr>
    </w:div>
    <w:div w:id="508132631">
      <w:bodyDiv w:val="1"/>
      <w:marLeft w:val="0"/>
      <w:marRight w:val="0"/>
      <w:marTop w:val="0"/>
      <w:marBottom w:val="0"/>
      <w:divBdr>
        <w:top w:val="none" w:sz="0" w:space="0" w:color="auto"/>
        <w:left w:val="none" w:sz="0" w:space="0" w:color="auto"/>
        <w:bottom w:val="none" w:sz="0" w:space="0" w:color="auto"/>
        <w:right w:val="none" w:sz="0" w:space="0" w:color="auto"/>
      </w:divBdr>
    </w:div>
    <w:div w:id="544634961">
      <w:bodyDiv w:val="1"/>
      <w:marLeft w:val="0"/>
      <w:marRight w:val="0"/>
      <w:marTop w:val="0"/>
      <w:marBottom w:val="0"/>
      <w:divBdr>
        <w:top w:val="none" w:sz="0" w:space="0" w:color="auto"/>
        <w:left w:val="none" w:sz="0" w:space="0" w:color="auto"/>
        <w:bottom w:val="none" w:sz="0" w:space="0" w:color="auto"/>
        <w:right w:val="none" w:sz="0" w:space="0" w:color="auto"/>
      </w:divBdr>
      <w:divsChild>
        <w:div w:id="1435134510">
          <w:marLeft w:val="0"/>
          <w:marRight w:val="0"/>
          <w:marTop w:val="0"/>
          <w:marBottom w:val="0"/>
          <w:divBdr>
            <w:top w:val="none" w:sz="0" w:space="0" w:color="auto"/>
            <w:left w:val="none" w:sz="0" w:space="0" w:color="auto"/>
            <w:bottom w:val="none" w:sz="0" w:space="0" w:color="auto"/>
            <w:right w:val="none" w:sz="0" w:space="0" w:color="auto"/>
          </w:divBdr>
        </w:div>
      </w:divsChild>
    </w:div>
    <w:div w:id="547835362">
      <w:bodyDiv w:val="1"/>
      <w:marLeft w:val="0"/>
      <w:marRight w:val="0"/>
      <w:marTop w:val="0"/>
      <w:marBottom w:val="0"/>
      <w:divBdr>
        <w:top w:val="none" w:sz="0" w:space="0" w:color="auto"/>
        <w:left w:val="none" w:sz="0" w:space="0" w:color="auto"/>
        <w:bottom w:val="none" w:sz="0" w:space="0" w:color="auto"/>
        <w:right w:val="none" w:sz="0" w:space="0" w:color="auto"/>
      </w:divBdr>
    </w:div>
    <w:div w:id="566378944">
      <w:bodyDiv w:val="1"/>
      <w:marLeft w:val="0"/>
      <w:marRight w:val="0"/>
      <w:marTop w:val="0"/>
      <w:marBottom w:val="0"/>
      <w:divBdr>
        <w:top w:val="none" w:sz="0" w:space="0" w:color="auto"/>
        <w:left w:val="none" w:sz="0" w:space="0" w:color="auto"/>
        <w:bottom w:val="none" w:sz="0" w:space="0" w:color="auto"/>
        <w:right w:val="none" w:sz="0" w:space="0" w:color="auto"/>
      </w:divBdr>
    </w:div>
    <w:div w:id="614479370">
      <w:bodyDiv w:val="1"/>
      <w:marLeft w:val="0"/>
      <w:marRight w:val="0"/>
      <w:marTop w:val="0"/>
      <w:marBottom w:val="0"/>
      <w:divBdr>
        <w:top w:val="none" w:sz="0" w:space="0" w:color="auto"/>
        <w:left w:val="none" w:sz="0" w:space="0" w:color="auto"/>
        <w:bottom w:val="none" w:sz="0" w:space="0" w:color="auto"/>
        <w:right w:val="none" w:sz="0" w:space="0" w:color="auto"/>
      </w:divBdr>
    </w:div>
    <w:div w:id="689986241">
      <w:bodyDiv w:val="1"/>
      <w:marLeft w:val="0"/>
      <w:marRight w:val="0"/>
      <w:marTop w:val="0"/>
      <w:marBottom w:val="0"/>
      <w:divBdr>
        <w:top w:val="none" w:sz="0" w:space="0" w:color="auto"/>
        <w:left w:val="none" w:sz="0" w:space="0" w:color="auto"/>
        <w:bottom w:val="none" w:sz="0" w:space="0" w:color="auto"/>
        <w:right w:val="none" w:sz="0" w:space="0" w:color="auto"/>
      </w:divBdr>
      <w:divsChild>
        <w:div w:id="1370645055">
          <w:marLeft w:val="0"/>
          <w:marRight w:val="0"/>
          <w:marTop w:val="0"/>
          <w:marBottom w:val="0"/>
          <w:divBdr>
            <w:top w:val="none" w:sz="0" w:space="0" w:color="auto"/>
            <w:left w:val="none" w:sz="0" w:space="0" w:color="auto"/>
            <w:bottom w:val="none" w:sz="0" w:space="0" w:color="auto"/>
            <w:right w:val="none" w:sz="0" w:space="0" w:color="auto"/>
          </w:divBdr>
        </w:div>
      </w:divsChild>
    </w:div>
    <w:div w:id="715473685">
      <w:bodyDiv w:val="1"/>
      <w:marLeft w:val="0"/>
      <w:marRight w:val="0"/>
      <w:marTop w:val="0"/>
      <w:marBottom w:val="0"/>
      <w:divBdr>
        <w:top w:val="none" w:sz="0" w:space="0" w:color="auto"/>
        <w:left w:val="none" w:sz="0" w:space="0" w:color="auto"/>
        <w:bottom w:val="none" w:sz="0" w:space="0" w:color="auto"/>
        <w:right w:val="none" w:sz="0" w:space="0" w:color="auto"/>
      </w:divBdr>
    </w:div>
    <w:div w:id="769081407">
      <w:bodyDiv w:val="1"/>
      <w:marLeft w:val="0"/>
      <w:marRight w:val="0"/>
      <w:marTop w:val="0"/>
      <w:marBottom w:val="0"/>
      <w:divBdr>
        <w:top w:val="none" w:sz="0" w:space="0" w:color="auto"/>
        <w:left w:val="none" w:sz="0" w:space="0" w:color="auto"/>
        <w:bottom w:val="none" w:sz="0" w:space="0" w:color="auto"/>
        <w:right w:val="none" w:sz="0" w:space="0" w:color="auto"/>
      </w:divBdr>
    </w:div>
    <w:div w:id="786048249">
      <w:bodyDiv w:val="1"/>
      <w:marLeft w:val="0"/>
      <w:marRight w:val="0"/>
      <w:marTop w:val="0"/>
      <w:marBottom w:val="0"/>
      <w:divBdr>
        <w:top w:val="none" w:sz="0" w:space="0" w:color="auto"/>
        <w:left w:val="none" w:sz="0" w:space="0" w:color="auto"/>
        <w:bottom w:val="none" w:sz="0" w:space="0" w:color="auto"/>
        <w:right w:val="none" w:sz="0" w:space="0" w:color="auto"/>
      </w:divBdr>
      <w:divsChild>
        <w:div w:id="1425371705">
          <w:marLeft w:val="0"/>
          <w:marRight w:val="0"/>
          <w:marTop w:val="0"/>
          <w:marBottom w:val="0"/>
          <w:divBdr>
            <w:top w:val="none" w:sz="0" w:space="0" w:color="auto"/>
            <w:left w:val="none" w:sz="0" w:space="0" w:color="auto"/>
            <w:bottom w:val="none" w:sz="0" w:space="0" w:color="auto"/>
            <w:right w:val="none" w:sz="0" w:space="0" w:color="auto"/>
          </w:divBdr>
        </w:div>
      </w:divsChild>
    </w:div>
    <w:div w:id="808012339">
      <w:bodyDiv w:val="1"/>
      <w:marLeft w:val="0"/>
      <w:marRight w:val="0"/>
      <w:marTop w:val="0"/>
      <w:marBottom w:val="0"/>
      <w:divBdr>
        <w:top w:val="none" w:sz="0" w:space="0" w:color="auto"/>
        <w:left w:val="none" w:sz="0" w:space="0" w:color="auto"/>
        <w:bottom w:val="none" w:sz="0" w:space="0" w:color="auto"/>
        <w:right w:val="none" w:sz="0" w:space="0" w:color="auto"/>
      </w:divBdr>
    </w:div>
    <w:div w:id="820736322">
      <w:bodyDiv w:val="1"/>
      <w:marLeft w:val="0"/>
      <w:marRight w:val="0"/>
      <w:marTop w:val="0"/>
      <w:marBottom w:val="0"/>
      <w:divBdr>
        <w:top w:val="none" w:sz="0" w:space="0" w:color="auto"/>
        <w:left w:val="none" w:sz="0" w:space="0" w:color="auto"/>
        <w:bottom w:val="none" w:sz="0" w:space="0" w:color="auto"/>
        <w:right w:val="none" w:sz="0" w:space="0" w:color="auto"/>
      </w:divBdr>
      <w:divsChild>
        <w:div w:id="1001087154">
          <w:marLeft w:val="0"/>
          <w:marRight w:val="0"/>
          <w:marTop w:val="0"/>
          <w:marBottom w:val="0"/>
          <w:divBdr>
            <w:top w:val="none" w:sz="0" w:space="0" w:color="auto"/>
            <w:left w:val="none" w:sz="0" w:space="0" w:color="auto"/>
            <w:bottom w:val="none" w:sz="0" w:space="0" w:color="auto"/>
            <w:right w:val="none" w:sz="0" w:space="0" w:color="auto"/>
          </w:divBdr>
        </w:div>
      </w:divsChild>
    </w:div>
    <w:div w:id="824127829">
      <w:bodyDiv w:val="1"/>
      <w:marLeft w:val="0"/>
      <w:marRight w:val="0"/>
      <w:marTop w:val="0"/>
      <w:marBottom w:val="0"/>
      <w:divBdr>
        <w:top w:val="none" w:sz="0" w:space="0" w:color="auto"/>
        <w:left w:val="none" w:sz="0" w:space="0" w:color="auto"/>
        <w:bottom w:val="none" w:sz="0" w:space="0" w:color="auto"/>
        <w:right w:val="none" w:sz="0" w:space="0" w:color="auto"/>
      </w:divBdr>
    </w:div>
    <w:div w:id="862089906">
      <w:bodyDiv w:val="1"/>
      <w:marLeft w:val="0"/>
      <w:marRight w:val="0"/>
      <w:marTop w:val="0"/>
      <w:marBottom w:val="0"/>
      <w:divBdr>
        <w:top w:val="none" w:sz="0" w:space="0" w:color="auto"/>
        <w:left w:val="none" w:sz="0" w:space="0" w:color="auto"/>
        <w:bottom w:val="none" w:sz="0" w:space="0" w:color="auto"/>
        <w:right w:val="none" w:sz="0" w:space="0" w:color="auto"/>
      </w:divBdr>
    </w:div>
    <w:div w:id="892040009">
      <w:bodyDiv w:val="1"/>
      <w:marLeft w:val="0"/>
      <w:marRight w:val="0"/>
      <w:marTop w:val="0"/>
      <w:marBottom w:val="0"/>
      <w:divBdr>
        <w:top w:val="none" w:sz="0" w:space="0" w:color="auto"/>
        <w:left w:val="none" w:sz="0" w:space="0" w:color="auto"/>
        <w:bottom w:val="none" w:sz="0" w:space="0" w:color="auto"/>
        <w:right w:val="none" w:sz="0" w:space="0" w:color="auto"/>
      </w:divBdr>
    </w:div>
    <w:div w:id="896091157">
      <w:bodyDiv w:val="1"/>
      <w:marLeft w:val="0"/>
      <w:marRight w:val="0"/>
      <w:marTop w:val="0"/>
      <w:marBottom w:val="0"/>
      <w:divBdr>
        <w:top w:val="none" w:sz="0" w:space="0" w:color="auto"/>
        <w:left w:val="none" w:sz="0" w:space="0" w:color="auto"/>
        <w:bottom w:val="none" w:sz="0" w:space="0" w:color="auto"/>
        <w:right w:val="none" w:sz="0" w:space="0" w:color="auto"/>
      </w:divBdr>
    </w:div>
    <w:div w:id="898172173">
      <w:bodyDiv w:val="1"/>
      <w:marLeft w:val="0"/>
      <w:marRight w:val="0"/>
      <w:marTop w:val="0"/>
      <w:marBottom w:val="0"/>
      <w:divBdr>
        <w:top w:val="none" w:sz="0" w:space="0" w:color="auto"/>
        <w:left w:val="none" w:sz="0" w:space="0" w:color="auto"/>
        <w:bottom w:val="none" w:sz="0" w:space="0" w:color="auto"/>
        <w:right w:val="none" w:sz="0" w:space="0" w:color="auto"/>
      </w:divBdr>
    </w:div>
    <w:div w:id="905720967">
      <w:bodyDiv w:val="1"/>
      <w:marLeft w:val="0"/>
      <w:marRight w:val="0"/>
      <w:marTop w:val="0"/>
      <w:marBottom w:val="0"/>
      <w:divBdr>
        <w:top w:val="none" w:sz="0" w:space="0" w:color="auto"/>
        <w:left w:val="none" w:sz="0" w:space="0" w:color="auto"/>
        <w:bottom w:val="none" w:sz="0" w:space="0" w:color="auto"/>
        <w:right w:val="none" w:sz="0" w:space="0" w:color="auto"/>
      </w:divBdr>
    </w:div>
    <w:div w:id="916472831">
      <w:bodyDiv w:val="1"/>
      <w:marLeft w:val="0"/>
      <w:marRight w:val="0"/>
      <w:marTop w:val="0"/>
      <w:marBottom w:val="0"/>
      <w:divBdr>
        <w:top w:val="none" w:sz="0" w:space="0" w:color="auto"/>
        <w:left w:val="none" w:sz="0" w:space="0" w:color="auto"/>
        <w:bottom w:val="none" w:sz="0" w:space="0" w:color="auto"/>
        <w:right w:val="none" w:sz="0" w:space="0" w:color="auto"/>
      </w:divBdr>
    </w:div>
    <w:div w:id="947078937">
      <w:bodyDiv w:val="1"/>
      <w:marLeft w:val="0"/>
      <w:marRight w:val="0"/>
      <w:marTop w:val="0"/>
      <w:marBottom w:val="0"/>
      <w:divBdr>
        <w:top w:val="none" w:sz="0" w:space="0" w:color="auto"/>
        <w:left w:val="none" w:sz="0" w:space="0" w:color="auto"/>
        <w:bottom w:val="none" w:sz="0" w:space="0" w:color="auto"/>
        <w:right w:val="none" w:sz="0" w:space="0" w:color="auto"/>
      </w:divBdr>
      <w:divsChild>
        <w:div w:id="783692358">
          <w:marLeft w:val="0"/>
          <w:marRight w:val="0"/>
          <w:marTop w:val="0"/>
          <w:marBottom w:val="0"/>
          <w:divBdr>
            <w:top w:val="none" w:sz="0" w:space="0" w:color="auto"/>
            <w:left w:val="none" w:sz="0" w:space="0" w:color="auto"/>
            <w:bottom w:val="none" w:sz="0" w:space="0" w:color="auto"/>
            <w:right w:val="none" w:sz="0" w:space="0" w:color="auto"/>
          </w:divBdr>
        </w:div>
      </w:divsChild>
    </w:div>
    <w:div w:id="955789524">
      <w:bodyDiv w:val="1"/>
      <w:marLeft w:val="0"/>
      <w:marRight w:val="0"/>
      <w:marTop w:val="0"/>
      <w:marBottom w:val="0"/>
      <w:divBdr>
        <w:top w:val="none" w:sz="0" w:space="0" w:color="auto"/>
        <w:left w:val="none" w:sz="0" w:space="0" w:color="auto"/>
        <w:bottom w:val="none" w:sz="0" w:space="0" w:color="auto"/>
        <w:right w:val="none" w:sz="0" w:space="0" w:color="auto"/>
      </w:divBdr>
      <w:divsChild>
        <w:div w:id="723215832">
          <w:marLeft w:val="0"/>
          <w:marRight w:val="0"/>
          <w:marTop w:val="0"/>
          <w:marBottom w:val="0"/>
          <w:divBdr>
            <w:top w:val="none" w:sz="0" w:space="0" w:color="auto"/>
            <w:left w:val="none" w:sz="0" w:space="0" w:color="auto"/>
            <w:bottom w:val="none" w:sz="0" w:space="0" w:color="auto"/>
            <w:right w:val="none" w:sz="0" w:space="0" w:color="auto"/>
          </w:divBdr>
        </w:div>
      </w:divsChild>
    </w:div>
    <w:div w:id="1031607702">
      <w:bodyDiv w:val="1"/>
      <w:marLeft w:val="0"/>
      <w:marRight w:val="0"/>
      <w:marTop w:val="0"/>
      <w:marBottom w:val="0"/>
      <w:divBdr>
        <w:top w:val="none" w:sz="0" w:space="0" w:color="auto"/>
        <w:left w:val="none" w:sz="0" w:space="0" w:color="auto"/>
        <w:bottom w:val="none" w:sz="0" w:space="0" w:color="auto"/>
        <w:right w:val="none" w:sz="0" w:space="0" w:color="auto"/>
      </w:divBdr>
      <w:divsChild>
        <w:div w:id="279580484">
          <w:marLeft w:val="0"/>
          <w:marRight w:val="0"/>
          <w:marTop w:val="0"/>
          <w:marBottom w:val="0"/>
          <w:divBdr>
            <w:top w:val="none" w:sz="0" w:space="0" w:color="auto"/>
            <w:left w:val="none" w:sz="0" w:space="0" w:color="auto"/>
            <w:bottom w:val="none" w:sz="0" w:space="0" w:color="auto"/>
            <w:right w:val="none" w:sz="0" w:space="0" w:color="auto"/>
          </w:divBdr>
        </w:div>
      </w:divsChild>
    </w:div>
    <w:div w:id="1057709163">
      <w:bodyDiv w:val="1"/>
      <w:marLeft w:val="0"/>
      <w:marRight w:val="0"/>
      <w:marTop w:val="0"/>
      <w:marBottom w:val="0"/>
      <w:divBdr>
        <w:top w:val="none" w:sz="0" w:space="0" w:color="auto"/>
        <w:left w:val="none" w:sz="0" w:space="0" w:color="auto"/>
        <w:bottom w:val="none" w:sz="0" w:space="0" w:color="auto"/>
        <w:right w:val="none" w:sz="0" w:space="0" w:color="auto"/>
      </w:divBdr>
    </w:div>
    <w:div w:id="1058434134">
      <w:bodyDiv w:val="1"/>
      <w:marLeft w:val="0"/>
      <w:marRight w:val="0"/>
      <w:marTop w:val="0"/>
      <w:marBottom w:val="0"/>
      <w:divBdr>
        <w:top w:val="none" w:sz="0" w:space="0" w:color="auto"/>
        <w:left w:val="none" w:sz="0" w:space="0" w:color="auto"/>
        <w:bottom w:val="none" w:sz="0" w:space="0" w:color="auto"/>
        <w:right w:val="none" w:sz="0" w:space="0" w:color="auto"/>
      </w:divBdr>
      <w:divsChild>
        <w:div w:id="1972323558">
          <w:marLeft w:val="0"/>
          <w:marRight w:val="0"/>
          <w:marTop w:val="0"/>
          <w:marBottom w:val="0"/>
          <w:divBdr>
            <w:top w:val="none" w:sz="0" w:space="0" w:color="auto"/>
            <w:left w:val="none" w:sz="0" w:space="0" w:color="auto"/>
            <w:bottom w:val="none" w:sz="0" w:space="0" w:color="auto"/>
            <w:right w:val="none" w:sz="0" w:space="0" w:color="auto"/>
          </w:divBdr>
        </w:div>
      </w:divsChild>
    </w:div>
    <w:div w:id="1076324181">
      <w:bodyDiv w:val="1"/>
      <w:marLeft w:val="0"/>
      <w:marRight w:val="0"/>
      <w:marTop w:val="0"/>
      <w:marBottom w:val="0"/>
      <w:divBdr>
        <w:top w:val="none" w:sz="0" w:space="0" w:color="auto"/>
        <w:left w:val="none" w:sz="0" w:space="0" w:color="auto"/>
        <w:bottom w:val="none" w:sz="0" w:space="0" w:color="auto"/>
        <w:right w:val="none" w:sz="0" w:space="0" w:color="auto"/>
      </w:divBdr>
    </w:div>
    <w:div w:id="1080105108">
      <w:bodyDiv w:val="1"/>
      <w:marLeft w:val="0"/>
      <w:marRight w:val="0"/>
      <w:marTop w:val="0"/>
      <w:marBottom w:val="0"/>
      <w:divBdr>
        <w:top w:val="none" w:sz="0" w:space="0" w:color="auto"/>
        <w:left w:val="none" w:sz="0" w:space="0" w:color="auto"/>
        <w:bottom w:val="none" w:sz="0" w:space="0" w:color="auto"/>
        <w:right w:val="none" w:sz="0" w:space="0" w:color="auto"/>
      </w:divBdr>
    </w:div>
    <w:div w:id="1085155045">
      <w:bodyDiv w:val="1"/>
      <w:marLeft w:val="0"/>
      <w:marRight w:val="0"/>
      <w:marTop w:val="0"/>
      <w:marBottom w:val="0"/>
      <w:divBdr>
        <w:top w:val="none" w:sz="0" w:space="0" w:color="auto"/>
        <w:left w:val="none" w:sz="0" w:space="0" w:color="auto"/>
        <w:bottom w:val="none" w:sz="0" w:space="0" w:color="auto"/>
        <w:right w:val="none" w:sz="0" w:space="0" w:color="auto"/>
      </w:divBdr>
    </w:div>
    <w:div w:id="1085758322">
      <w:bodyDiv w:val="1"/>
      <w:marLeft w:val="0"/>
      <w:marRight w:val="0"/>
      <w:marTop w:val="0"/>
      <w:marBottom w:val="0"/>
      <w:divBdr>
        <w:top w:val="none" w:sz="0" w:space="0" w:color="auto"/>
        <w:left w:val="none" w:sz="0" w:space="0" w:color="auto"/>
        <w:bottom w:val="none" w:sz="0" w:space="0" w:color="auto"/>
        <w:right w:val="none" w:sz="0" w:space="0" w:color="auto"/>
      </w:divBdr>
    </w:div>
    <w:div w:id="1130053137">
      <w:bodyDiv w:val="1"/>
      <w:marLeft w:val="0"/>
      <w:marRight w:val="0"/>
      <w:marTop w:val="0"/>
      <w:marBottom w:val="0"/>
      <w:divBdr>
        <w:top w:val="none" w:sz="0" w:space="0" w:color="auto"/>
        <w:left w:val="none" w:sz="0" w:space="0" w:color="auto"/>
        <w:bottom w:val="none" w:sz="0" w:space="0" w:color="auto"/>
        <w:right w:val="none" w:sz="0" w:space="0" w:color="auto"/>
      </w:divBdr>
      <w:divsChild>
        <w:div w:id="589236113">
          <w:marLeft w:val="0"/>
          <w:marRight w:val="0"/>
          <w:marTop w:val="0"/>
          <w:marBottom w:val="0"/>
          <w:divBdr>
            <w:top w:val="none" w:sz="0" w:space="0" w:color="auto"/>
            <w:left w:val="none" w:sz="0" w:space="0" w:color="auto"/>
            <w:bottom w:val="none" w:sz="0" w:space="0" w:color="auto"/>
            <w:right w:val="none" w:sz="0" w:space="0" w:color="auto"/>
          </w:divBdr>
        </w:div>
      </w:divsChild>
    </w:div>
    <w:div w:id="1145390572">
      <w:bodyDiv w:val="1"/>
      <w:marLeft w:val="0"/>
      <w:marRight w:val="0"/>
      <w:marTop w:val="0"/>
      <w:marBottom w:val="0"/>
      <w:divBdr>
        <w:top w:val="none" w:sz="0" w:space="0" w:color="auto"/>
        <w:left w:val="none" w:sz="0" w:space="0" w:color="auto"/>
        <w:bottom w:val="none" w:sz="0" w:space="0" w:color="auto"/>
        <w:right w:val="none" w:sz="0" w:space="0" w:color="auto"/>
      </w:divBdr>
      <w:divsChild>
        <w:div w:id="1534264672">
          <w:marLeft w:val="0"/>
          <w:marRight w:val="0"/>
          <w:marTop w:val="0"/>
          <w:marBottom w:val="0"/>
          <w:divBdr>
            <w:top w:val="none" w:sz="0" w:space="0" w:color="auto"/>
            <w:left w:val="none" w:sz="0" w:space="0" w:color="auto"/>
            <w:bottom w:val="none" w:sz="0" w:space="0" w:color="auto"/>
            <w:right w:val="none" w:sz="0" w:space="0" w:color="auto"/>
          </w:divBdr>
        </w:div>
      </w:divsChild>
    </w:div>
    <w:div w:id="1150051252">
      <w:bodyDiv w:val="1"/>
      <w:marLeft w:val="0"/>
      <w:marRight w:val="0"/>
      <w:marTop w:val="0"/>
      <w:marBottom w:val="0"/>
      <w:divBdr>
        <w:top w:val="none" w:sz="0" w:space="0" w:color="auto"/>
        <w:left w:val="none" w:sz="0" w:space="0" w:color="auto"/>
        <w:bottom w:val="none" w:sz="0" w:space="0" w:color="auto"/>
        <w:right w:val="none" w:sz="0" w:space="0" w:color="auto"/>
      </w:divBdr>
    </w:div>
    <w:div w:id="1151016492">
      <w:bodyDiv w:val="1"/>
      <w:marLeft w:val="0"/>
      <w:marRight w:val="0"/>
      <w:marTop w:val="0"/>
      <w:marBottom w:val="0"/>
      <w:divBdr>
        <w:top w:val="none" w:sz="0" w:space="0" w:color="auto"/>
        <w:left w:val="none" w:sz="0" w:space="0" w:color="auto"/>
        <w:bottom w:val="none" w:sz="0" w:space="0" w:color="auto"/>
        <w:right w:val="none" w:sz="0" w:space="0" w:color="auto"/>
      </w:divBdr>
    </w:div>
    <w:div w:id="1194542238">
      <w:bodyDiv w:val="1"/>
      <w:marLeft w:val="0"/>
      <w:marRight w:val="0"/>
      <w:marTop w:val="0"/>
      <w:marBottom w:val="0"/>
      <w:divBdr>
        <w:top w:val="none" w:sz="0" w:space="0" w:color="auto"/>
        <w:left w:val="none" w:sz="0" w:space="0" w:color="auto"/>
        <w:bottom w:val="none" w:sz="0" w:space="0" w:color="auto"/>
        <w:right w:val="none" w:sz="0" w:space="0" w:color="auto"/>
      </w:divBdr>
      <w:divsChild>
        <w:div w:id="637149962">
          <w:marLeft w:val="0"/>
          <w:marRight w:val="0"/>
          <w:marTop w:val="0"/>
          <w:marBottom w:val="0"/>
          <w:divBdr>
            <w:top w:val="none" w:sz="0" w:space="0" w:color="auto"/>
            <w:left w:val="none" w:sz="0" w:space="0" w:color="auto"/>
            <w:bottom w:val="none" w:sz="0" w:space="0" w:color="auto"/>
            <w:right w:val="none" w:sz="0" w:space="0" w:color="auto"/>
          </w:divBdr>
        </w:div>
      </w:divsChild>
    </w:div>
    <w:div w:id="1205562137">
      <w:bodyDiv w:val="1"/>
      <w:marLeft w:val="0"/>
      <w:marRight w:val="0"/>
      <w:marTop w:val="0"/>
      <w:marBottom w:val="0"/>
      <w:divBdr>
        <w:top w:val="none" w:sz="0" w:space="0" w:color="auto"/>
        <w:left w:val="none" w:sz="0" w:space="0" w:color="auto"/>
        <w:bottom w:val="none" w:sz="0" w:space="0" w:color="auto"/>
        <w:right w:val="none" w:sz="0" w:space="0" w:color="auto"/>
      </w:divBdr>
    </w:div>
    <w:div w:id="1226262518">
      <w:bodyDiv w:val="1"/>
      <w:marLeft w:val="0"/>
      <w:marRight w:val="0"/>
      <w:marTop w:val="0"/>
      <w:marBottom w:val="0"/>
      <w:divBdr>
        <w:top w:val="none" w:sz="0" w:space="0" w:color="auto"/>
        <w:left w:val="none" w:sz="0" w:space="0" w:color="auto"/>
        <w:bottom w:val="none" w:sz="0" w:space="0" w:color="auto"/>
        <w:right w:val="none" w:sz="0" w:space="0" w:color="auto"/>
      </w:divBdr>
      <w:divsChild>
        <w:div w:id="236522839">
          <w:marLeft w:val="0"/>
          <w:marRight w:val="0"/>
          <w:marTop w:val="0"/>
          <w:marBottom w:val="0"/>
          <w:divBdr>
            <w:top w:val="none" w:sz="0" w:space="0" w:color="auto"/>
            <w:left w:val="none" w:sz="0" w:space="0" w:color="auto"/>
            <w:bottom w:val="none" w:sz="0" w:space="0" w:color="auto"/>
            <w:right w:val="none" w:sz="0" w:space="0" w:color="auto"/>
          </w:divBdr>
        </w:div>
      </w:divsChild>
    </w:div>
    <w:div w:id="1326976390">
      <w:bodyDiv w:val="1"/>
      <w:marLeft w:val="0"/>
      <w:marRight w:val="0"/>
      <w:marTop w:val="0"/>
      <w:marBottom w:val="0"/>
      <w:divBdr>
        <w:top w:val="none" w:sz="0" w:space="0" w:color="auto"/>
        <w:left w:val="none" w:sz="0" w:space="0" w:color="auto"/>
        <w:bottom w:val="none" w:sz="0" w:space="0" w:color="auto"/>
        <w:right w:val="none" w:sz="0" w:space="0" w:color="auto"/>
      </w:divBdr>
    </w:div>
    <w:div w:id="1328944287">
      <w:bodyDiv w:val="1"/>
      <w:marLeft w:val="0"/>
      <w:marRight w:val="0"/>
      <w:marTop w:val="0"/>
      <w:marBottom w:val="0"/>
      <w:divBdr>
        <w:top w:val="none" w:sz="0" w:space="0" w:color="auto"/>
        <w:left w:val="none" w:sz="0" w:space="0" w:color="auto"/>
        <w:bottom w:val="none" w:sz="0" w:space="0" w:color="auto"/>
        <w:right w:val="none" w:sz="0" w:space="0" w:color="auto"/>
      </w:divBdr>
    </w:div>
    <w:div w:id="1410351203">
      <w:bodyDiv w:val="1"/>
      <w:marLeft w:val="0"/>
      <w:marRight w:val="0"/>
      <w:marTop w:val="0"/>
      <w:marBottom w:val="0"/>
      <w:divBdr>
        <w:top w:val="none" w:sz="0" w:space="0" w:color="auto"/>
        <w:left w:val="none" w:sz="0" w:space="0" w:color="auto"/>
        <w:bottom w:val="none" w:sz="0" w:space="0" w:color="auto"/>
        <w:right w:val="none" w:sz="0" w:space="0" w:color="auto"/>
      </w:divBdr>
      <w:divsChild>
        <w:div w:id="1193616112">
          <w:marLeft w:val="0"/>
          <w:marRight w:val="0"/>
          <w:marTop w:val="0"/>
          <w:marBottom w:val="0"/>
          <w:divBdr>
            <w:top w:val="none" w:sz="0" w:space="0" w:color="auto"/>
            <w:left w:val="none" w:sz="0" w:space="0" w:color="auto"/>
            <w:bottom w:val="none" w:sz="0" w:space="0" w:color="auto"/>
            <w:right w:val="none" w:sz="0" w:space="0" w:color="auto"/>
          </w:divBdr>
        </w:div>
      </w:divsChild>
    </w:div>
    <w:div w:id="1415392490">
      <w:bodyDiv w:val="1"/>
      <w:marLeft w:val="0"/>
      <w:marRight w:val="0"/>
      <w:marTop w:val="0"/>
      <w:marBottom w:val="0"/>
      <w:divBdr>
        <w:top w:val="none" w:sz="0" w:space="0" w:color="auto"/>
        <w:left w:val="none" w:sz="0" w:space="0" w:color="auto"/>
        <w:bottom w:val="none" w:sz="0" w:space="0" w:color="auto"/>
        <w:right w:val="none" w:sz="0" w:space="0" w:color="auto"/>
      </w:divBdr>
      <w:divsChild>
        <w:div w:id="111748551">
          <w:marLeft w:val="0"/>
          <w:marRight w:val="0"/>
          <w:marTop w:val="0"/>
          <w:marBottom w:val="0"/>
          <w:divBdr>
            <w:top w:val="none" w:sz="0" w:space="0" w:color="auto"/>
            <w:left w:val="none" w:sz="0" w:space="0" w:color="auto"/>
            <w:bottom w:val="none" w:sz="0" w:space="0" w:color="auto"/>
            <w:right w:val="none" w:sz="0" w:space="0" w:color="auto"/>
          </w:divBdr>
        </w:div>
      </w:divsChild>
    </w:div>
    <w:div w:id="1420977693">
      <w:bodyDiv w:val="1"/>
      <w:marLeft w:val="0"/>
      <w:marRight w:val="0"/>
      <w:marTop w:val="0"/>
      <w:marBottom w:val="0"/>
      <w:divBdr>
        <w:top w:val="none" w:sz="0" w:space="0" w:color="auto"/>
        <w:left w:val="none" w:sz="0" w:space="0" w:color="auto"/>
        <w:bottom w:val="none" w:sz="0" w:space="0" w:color="auto"/>
        <w:right w:val="none" w:sz="0" w:space="0" w:color="auto"/>
      </w:divBdr>
    </w:div>
    <w:div w:id="1441146581">
      <w:bodyDiv w:val="1"/>
      <w:marLeft w:val="0"/>
      <w:marRight w:val="0"/>
      <w:marTop w:val="0"/>
      <w:marBottom w:val="0"/>
      <w:divBdr>
        <w:top w:val="none" w:sz="0" w:space="0" w:color="auto"/>
        <w:left w:val="none" w:sz="0" w:space="0" w:color="auto"/>
        <w:bottom w:val="none" w:sz="0" w:space="0" w:color="auto"/>
        <w:right w:val="none" w:sz="0" w:space="0" w:color="auto"/>
      </w:divBdr>
    </w:div>
    <w:div w:id="1445493078">
      <w:bodyDiv w:val="1"/>
      <w:marLeft w:val="0"/>
      <w:marRight w:val="0"/>
      <w:marTop w:val="0"/>
      <w:marBottom w:val="0"/>
      <w:divBdr>
        <w:top w:val="none" w:sz="0" w:space="0" w:color="auto"/>
        <w:left w:val="none" w:sz="0" w:space="0" w:color="auto"/>
        <w:bottom w:val="none" w:sz="0" w:space="0" w:color="auto"/>
        <w:right w:val="none" w:sz="0" w:space="0" w:color="auto"/>
      </w:divBdr>
    </w:div>
    <w:div w:id="1452091221">
      <w:bodyDiv w:val="1"/>
      <w:marLeft w:val="0"/>
      <w:marRight w:val="0"/>
      <w:marTop w:val="0"/>
      <w:marBottom w:val="0"/>
      <w:divBdr>
        <w:top w:val="none" w:sz="0" w:space="0" w:color="auto"/>
        <w:left w:val="none" w:sz="0" w:space="0" w:color="auto"/>
        <w:bottom w:val="none" w:sz="0" w:space="0" w:color="auto"/>
        <w:right w:val="none" w:sz="0" w:space="0" w:color="auto"/>
      </w:divBdr>
    </w:div>
    <w:div w:id="1463303380">
      <w:bodyDiv w:val="1"/>
      <w:marLeft w:val="0"/>
      <w:marRight w:val="0"/>
      <w:marTop w:val="0"/>
      <w:marBottom w:val="0"/>
      <w:divBdr>
        <w:top w:val="none" w:sz="0" w:space="0" w:color="auto"/>
        <w:left w:val="none" w:sz="0" w:space="0" w:color="auto"/>
        <w:bottom w:val="none" w:sz="0" w:space="0" w:color="auto"/>
        <w:right w:val="none" w:sz="0" w:space="0" w:color="auto"/>
      </w:divBdr>
    </w:div>
    <w:div w:id="1491286390">
      <w:bodyDiv w:val="1"/>
      <w:marLeft w:val="0"/>
      <w:marRight w:val="0"/>
      <w:marTop w:val="0"/>
      <w:marBottom w:val="0"/>
      <w:divBdr>
        <w:top w:val="none" w:sz="0" w:space="0" w:color="auto"/>
        <w:left w:val="none" w:sz="0" w:space="0" w:color="auto"/>
        <w:bottom w:val="none" w:sz="0" w:space="0" w:color="auto"/>
        <w:right w:val="none" w:sz="0" w:space="0" w:color="auto"/>
      </w:divBdr>
    </w:div>
    <w:div w:id="1491600662">
      <w:bodyDiv w:val="1"/>
      <w:marLeft w:val="0"/>
      <w:marRight w:val="0"/>
      <w:marTop w:val="0"/>
      <w:marBottom w:val="0"/>
      <w:divBdr>
        <w:top w:val="none" w:sz="0" w:space="0" w:color="auto"/>
        <w:left w:val="none" w:sz="0" w:space="0" w:color="auto"/>
        <w:bottom w:val="none" w:sz="0" w:space="0" w:color="auto"/>
        <w:right w:val="none" w:sz="0" w:space="0" w:color="auto"/>
      </w:divBdr>
    </w:div>
    <w:div w:id="1498420357">
      <w:bodyDiv w:val="1"/>
      <w:marLeft w:val="0"/>
      <w:marRight w:val="0"/>
      <w:marTop w:val="0"/>
      <w:marBottom w:val="0"/>
      <w:divBdr>
        <w:top w:val="none" w:sz="0" w:space="0" w:color="auto"/>
        <w:left w:val="none" w:sz="0" w:space="0" w:color="auto"/>
        <w:bottom w:val="none" w:sz="0" w:space="0" w:color="auto"/>
        <w:right w:val="none" w:sz="0" w:space="0" w:color="auto"/>
      </w:divBdr>
    </w:div>
    <w:div w:id="1508906026">
      <w:bodyDiv w:val="1"/>
      <w:marLeft w:val="0"/>
      <w:marRight w:val="0"/>
      <w:marTop w:val="0"/>
      <w:marBottom w:val="0"/>
      <w:divBdr>
        <w:top w:val="none" w:sz="0" w:space="0" w:color="auto"/>
        <w:left w:val="none" w:sz="0" w:space="0" w:color="auto"/>
        <w:bottom w:val="none" w:sz="0" w:space="0" w:color="auto"/>
        <w:right w:val="none" w:sz="0" w:space="0" w:color="auto"/>
      </w:divBdr>
    </w:div>
    <w:div w:id="1547253614">
      <w:bodyDiv w:val="1"/>
      <w:marLeft w:val="0"/>
      <w:marRight w:val="0"/>
      <w:marTop w:val="0"/>
      <w:marBottom w:val="0"/>
      <w:divBdr>
        <w:top w:val="none" w:sz="0" w:space="0" w:color="auto"/>
        <w:left w:val="none" w:sz="0" w:space="0" w:color="auto"/>
        <w:bottom w:val="none" w:sz="0" w:space="0" w:color="auto"/>
        <w:right w:val="none" w:sz="0" w:space="0" w:color="auto"/>
      </w:divBdr>
    </w:div>
    <w:div w:id="1588222294">
      <w:bodyDiv w:val="1"/>
      <w:marLeft w:val="0"/>
      <w:marRight w:val="0"/>
      <w:marTop w:val="0"/>
      <w:marBottom w:val="0"/>
      <w:divBdr>
        <w:top w:val="none" w:sz="0" w:space="0" w:color="auto"/>
        <w:left w:val="none" w:sz="0" w:space="0" w:color="auto"/>
        <w:bottom w:val="none" w:sz="0" w:space="0" w:color="auto"/>
        <w:right w:val="none" w:sz="0" w:space="0" w:color="auto"/>
      </w:divBdr>
    </w:div>
    <w:div w:id="1634673260">
      <w:bodyDiv w:val="1"/>
      <w:marLeft w:val="0"/>
      <w:marRight w:val="0"/>
      <w:marTop w:val="0"/>
      <w:marBottom w:val="0"/>
      <w:divBdr>
        <w:top w:val="none" w:sz="0" w:space="0" w:color="auto"/>
        <w:left w:val="none" w:sz="0" w:space="0" w:color="auto"/>
        <w:bottom w:val="none" w:sz="0" w:space="0" w:color="auto"/>
        <w:right w:val="none" w:sz="0" w:space="0" w:color="auto"/>
      </w:divBdr>
    </w:div>
    <w:div w:id="1651522109">
      <w:bodyDiv w:val="1"/>
      <w:marLeft w:val="0"/>
      <w:marRight w:val="0"/>
      <w:marTop w:val="0"/>
      <w:marBottom w:val="0"/>
      <w:divBdr>
        <w:top w:val="none" w:sz="0" w:space="0" w:color="auto"/>
        <w:left w:val="none" w:sz="0" w:space="0" w:color="auto"/>
        <w:bottom w:val="none" w:sz="0" w:space="0" w:color="auto"/>
        <w:right w:val="none" w:sz="0" w:space="0" w:color="auto"/>
      </w:divBdr>
    </w:div>
    <w:div w:id="1683360125">
      <w:bodyDiv w:val="1"/>
      <w:marLeft w:val="0"/>
      <w:marRight w:val="0"/>
      <w:marTop w:val="0"/>
      <w:marBottom w:val="0"/>
      <w:divBdr>
        <w:top w:val="none" w:sz="0" w:space="0" w:color="auto"/>
        <w:left w:val="none" w:sz="0" w:space="0" w:color="auto"/>
        <w:bottom w:val="none" w:sz="0" w:space="0" w:color="auto"/>
        <w:right w:val="none" w:sz="0" w:space="0" w:color="auto"/>
      </w:divBdr>
    </w:div>
    <w:div w:id="1686594693">
      <w:bodyDiv w:val="1"/>
      <w:marLeft w:val="0"/>
      <w:marRight w:val="0"/>
      <w:marTop w:val="0"/>
      <w:marBottom w:val="0"/>
      <w:divBdr>
        <w:top w:val="none" w:sz="0" w:space="0" w:color="auto"/>
        <w:left w:val="none" w:sz="0" w:space="0" w:color="auto"/>
        <w:bottom w:val="none" w:sz="0" w:space="0" w:color="auto"/>
        <w:right w:val="none" w:sz="0" w:space="0" w:color="auto"/>
      </w:divBdr>
    </w:div>
    <w:div w:id="1702052568">
      <w:bodyDiv w:val="1"/>
      <w:marLeft w:val="0"/>
      <w:marRight w:val="0"/>
      <w:marTop w:val="0"/>
      <w:marBottom w:val="0"/>
      <w:divBdr>
        <w:top w:val="none" w:sz="0" w:space="0" w:color="auto"/>
        <w:left w:val="none" w:sz="0" w:space="0" w:color="auto"/>
        <w:bottom w:val="none" w:sz="0" w:space="0" w:color="auto"/>
        <w:right w:val="none" w:sz="0" w:space="0" w:color="auto"/>
      </w:divBdr>
    </w:div>
    <w:div w:id="1703944040">
      <w:bodyDiv w:val="1"/>
      <w:marLeft w:val="0"/>
      <w:marRight w:val="0"/>
      <w:marTop w:val="0"/>
      <w:marBottom w:val="0"/>
      <w:divBdr>
        <w:top w:val="none" w:sz="0" w:space="0" w:color="auto"/>
        <w:left w:val="none" w:sz="0" w:space="0" w:color="auto"/>
        <w:bottom w:val="none" w:sz="0" w:space="0" w:color="auto"/>
        <w:right w:val="none" w:sz="0" w:space="0" w:color="auto"/>
      </w:divBdr>
      <w:divsChild>
        <w:div w:id="1034698629">
          <w:marLeft w:val="0"/>
          <w:marRight w:val="0"/>
          <w:marTop w:val="0"/>
          <w:marBottom w:val="0"/>
          <w:divBdr>
            <w:top w:val="none" w:sz="0" w:space="0" w:color="auto"/>
            <w:left w:val="none" w:sz="0" w:space="0" w:color="auto"/>
            <w:bottom w:val="none" w:sz="0" w:space="0" w:color="auto"/>
            <w:right w:val="none" w:sz="0" w:space="0" w:color="auto"/>
          </w:divBdr>
        </w:div>
      </w:divsChild>
    </w:div>
    <w:div w:id="1729113223">
      <w:bodyDiv w:val="1"/>
      <w:marLeft w:val="0"/>
      <w:marRight w:val="0"/>
      <w:marTop w:val="0"/>
      <w:marBottom w:val="0"/>
      <w:divBdr>
        <w:top w:val="none" w:sz="0" w:space="0" w:color="auto"/>
        <w:left w:val="none" w:sz="0" w:space="0" w:color="auto"/>
        <w:bottom w:val="none" w:sz="0" w:space="0" w:color="auto"/>
        <w:right w:val="none" w:sz="0" w:space="0" w:color="auto"/>
      </w:divBdr>
    </w:div>
    <w:div w:id="1735741594">
      <w:bodyDiv w:val="1"/>
      <w:marLeft w:val="0"/>
      <w:marRight w:val="0"/>
      <w:marTop w:val="0"/>
      <w:marBottom w:val="0"/>
      <w:divBdr>
        <w:top w:val="none" w:sz="0" w:space="0" w:color="auto"/>
        <w:left w:val="none" w:sz="0" w:space="0" w:color="auto"/>
        <w:bottom w:val="none" w:sz="0" w:space="0" w:color="auto"/>
        <w:right w:val="none" w:sz="0" w:space="0" w:color="auto"/>
      </w:divBdr>
    </w:div>
    <w:div w:id="1808743565">
      <w:bodyDiv w:val="1"/>
      <w:marLeft w:val="0"/>
      <w:marRight w:val="0"/>
      <w:marTop w:val="0"/>
      <w:marBottom w:val="0"/>
      <w:divBdr>
        <w:top w:val="none" w:sz="0" w:space="0" w:color="auto"/>
        <w:left w:val="none" w:sz="0" w:space="0" w:color="auto"/>
        <w:bottom w:val="none" w:sz="0" w:space="0" w:color="auto"/>
        <w:right w:val="none" w:sz="0" w:space="0" w:color="auto"/>
      </w:divBdr>
    </w:div>
    <w:div w:id="1814565863">
      <w:bodyDiv w:val="1"/>
      <w:marLeft w:val="0"/>
      <w:marRight w:val="0"/>
      <w:marTop w:val="0"/>
      <w:marBottom w:val="0"/>
      <w:divBdr>
        <w:top w:val="none" w:sz="0" w:space="0" w:color="auto"/>
        <w:left w:val="none" w:sz="0" w:space="0" w:color="auto"/>
        <w:bottom w:val="none" w:sz="0" w:space="0" w:color="auto"/>
        <w:right w:val="none" w:sz="0" w:space="0" w:color="auto"/>
      </w:divBdr>
    </w:div>
    <w:div w:id="1833830897">
      <w:bodyDiv w:val="1"/>
      <w:marLeft w:val="0"/>
      <w:marRight w:val="0"/>
      <w:marTop w:val="0"/>
      <w:marBottom w:val="0"/>
      <w:divBdr>
        <w:top w:val="none" w:sz="0" w:space="0" w:color="auto"/>
        <w:left w:val="none" w:sz="0" w:space="0" w:color="auto"/>
        <w:bottom w:val="none" w:sz="0" w:space="0" w:color="auto"/>
        <w:right w:val="none" w:sz="0" w:space="0" w:color="auto"/>
      </w:divBdr>
      <w:divsChild>
        <w:div w:id="314334114">
          <w:marLeft w:val="0"/>
          <w:marRight w:val="0"/>
          <w:marTop w:val="0"/>
          <w:marBottom w:val="0"/>
          <w:divBdr>
            <w:top w:val="none" w:sz="0" w:space="0" w:color="auto"/>
            <w:left w:val="none" w:sz="0" w:space="0" w:color="auto"/>
            <w:bottom w:val="none" w:sz="0" w:space="0" w:color="auto"/>
            <w:right w:val="none" w:sz="0" w:space="0" w:color="auto"/>
          </w:divBdr>
        </w:div>
      </w:divsChild>
    </w:div>
    <w:div w:id="1855337436">
      <w:bodyDiv w:val="1"/>
      <w:marLeft w:val="0"/>
      <w:marRight w:val="0"/>
      <w:marTop w:val="0"/>
      <w:marBottom w:val="0"/>
      <w:divBdr>
        <w:top w:val="none" w:sz="0" w:space="0" w:color="auto"/>
        <w:left w:val="none" w:sz="0" w:space="0" w:color="auto"/>
        <w:bottom w:val="none" w:sz="0" w:space="0" w:color="auto"/>
        <w:right w:val="none" w:sz="0" w:space="0" w:color="auto"/>
      </w:divBdr>
    </w:div>
    <w:div w:id="1866944801">
      <w:bodyDiv w:val="1"/>
      <w:marLeft w:val="0"/>
      <w:marRight w:val="0"/>
      <w:marTop w:val="0"/>
      <w:marBottom w:val="0"/>
      <w:divBdr>
        <w:top w:val="none" w:sz="0" w:space="0" w:color="auto"/>
        <w:left w:val="none" w:sz="0" w:space="0" w:color="auto"/>
        <w:bottom w:val="none" w:sz="0" w:space="0" w:color="auto"/>
        <w:right w:val="none" w:sz="0" w:space="0" w:color="auto"/>
      </w:divBdr>
      <w:divsChild>
        <w:div w:id="671489165">
          <w:marLeft w:val="0"/>
          <w:marRight w:val="0"/>
          <w:marTop w:val="0"/>
          <w:marBottom w:val="0"/>
          <w:divBdr>
            <w:top w:val="none" w:sz="0" w:space="0" w:color="auto"/>
            <w:left w:val="none" w:sz="0" w:space="0" w:color="auto"/>
            <w:bottom w:val="none" w:sz="0" w:space="0" w:color="auto"/>
            <w:right w:val="none" w:sz="0" w:space="0" w:color="auto"/>
          </w:divBdr>
        </w:div>
      </w:divsChild>
    </w:div>
    <w:div w:id="1905143740">
      <w:bodyDiv w:val="1"/>
      <w:marLeft w:val="0"/>
      <w:marRight w:val="0"/>
      <w:marTop w:val="0"/>
      <w:marBottom w:val="0"/>
      <w:divBdr>
        <w:top w:val="none" w:sz="0" w:space="0" w:color="auto"/>
        <w:left w:val="none" w:sz="0" w:space="0" w:color="auto"/>
        <w:bottom w:val="none" w:sz="0" w:space="0" w:color="auto"/>
        <w:right w:val="none" w:sz="0" w:space="0" w:color="auto"/>
      </w:divBdr>
    </w:div>
    <w:div w:id="1907639630">
      <w:bodyDiv w:val="1"/>
      <w:marLeft w:val="0"/>
      <w:marRight w:val="0"/>
      <w:marTop w:val="0"/>
      <w:marBottom w:val="0"/>
      <w:divBdr>
        <w:top w:val="none" w:sz="0" w:space="0" w:color="auto"/>
        <w:left w:val="none" w:sz="0" w:space="0" w:color="auto"/>
        <w:bottom w:val="none" w:sz="0" w:space="0" w:color="auto"/>
        <w:right w:val="none" w:sz="0" w:space="0" w:color="auto"/>
      </w:divBdr>
    </w:div>
    <w:div w:id="1982492032">
      <w:bodyDiv w:val="1"/>
      <w:marLeft w:val="0"/>
      <w:marRight w:val="0"/>
      <w:marTop w:val="0"/>
      <w:marBottom w:val="0"/>
      <w:divBdr>
        <w:top w:val="none" w:sz="0" w:space="0" w:color="auto"/>
        <w:left w:val="none" w:sz="0" w:space="0" w:color="auto"/>
        <w:bottom w:val="none" w:sz="0" w:space="0" w:color="auto"/>
        <w:right w:val="none" w:sz="0" w:space="0" w:color="auto"/>
      </w:divBdr>
      <w:divsChild>
        <w:div w:id="141239271">
          <w:marLeft w:val="0"/>
          <w:marRight w:val="0"/>
          <w:marTop w:val="0"/>
          <w:marBottom w:val="0"/>
          <w:divBdr>
            <w:top w:val="none" w:sz="0" w:space="0" w:color="auto"/>
            <w:left w:val="none" w:sz="0" w:space="0" w:color="auto"/>
            <w:bottom w:val="none" w:sz="0" w:space="0" w:color="auto"/>
            <w:right w:val="none" w:sz="0" w:space="0" w:color="auto"/>
          </w:divBdr>
        </w:div>
      </w:divsChild>
    </w:div>
    <w:div w:id="1989702140">
      <w:bodyDiv w:val="1"/>
      <w:marLeft w:val="0"/>
      <w:marRight w:val="0"/>
      <w:marTop w:val="0"/>
      <w:marBottom w:val="0"/>
      <w:divBdr>
        <w:top w:val="none" w:sz="0" w:space="0" w:color="auto"/>
        <w:left w:val="none" w:sz="0" w:space="0" w:color="auto"/>
        <w:bottom w:val="none" w:sz="0" w:space="0" w:color="auto"/>
        <w:right w:val="none" w:sz="0" w:space="0" w:color="auto"/>
      </w:divBdr>
    </w:div>
    <w:div w:id="2074423562">
      <w:bodyDiv w:val="1"/>
      <w:marLeft w:val="0"/>
      <w:marRight w:val="0"/>
      <w:marTop w:val="0"/>
      <w:marBottom w:val="0"/>
      <w:divBdr>
        <w:top w:val="none" w:sz="0" w:space="0" w:color="auto"/>
        <w:left w:val="none" w:sz="0" w:space="0" w:color="auto"/>
        <w:bottom w:val="none" w:sz="0" w:space="0" w:color="auto"/>
        <w:right w:val="none" w:sz="0" w:space="0" w:color="auto"/>
      </w:divBdr>
    </w:div>
    <w:div w:id="2076394695">
      <w:bodyDiv w:val="1"/>
      <w:marLeft w:val="0"/>
      <w:marRight w:val="0"/>
      <w:marTop w:val="0"/>
      <w:marBottom w:val="0"/>
      <w:divBdr>
        <w:top w:val="none" w:sz="0" w:space="0" w:color="auto"/>
        <w:left w:val="none" w:sz="0" w:space="0" w:color="auto"/>
        <w:bottom w:val="none" w:sz="0" w:space="0" w:color="auto"/>
        <w:right w:val="none" w:sz="0" w:space="0" w:color="auto"/>
      </w:divBdr>
    </w:div>
    <w:div w:id="2084720811">
      <w:bodyDiv w:val="1"/>
      <w:marLeft w:val="0"/>
      <w:marRight w:val="0"/>
      <w:marTop w:val="0"/>
      <w:marBottom w:val="0"/>
      <w:divBdr>
        <w:top w:val="none" w:sz="0" w:space="0" w:color="auto"/>
        <w:left w:val="none" w:sz="0" w:space="0" w:color="auto"/>
        <w:bottom w:val="none" w:sz="0" w:space="0" w:color="auto"/>
        <w:right w:val="none" w:sz="0" w:space="0" w:color="auto"/>
      </w:divBdr>
    </w:div>
    <w:div w:id="2107997959">
      <w:bodyDiv w:val="1"/>
      <w:marLeft w:val="0"/>
      <w:marRight w:val="0"/>
      <w:marTop w:val="0"/>
      <w:marBottom w:val="0"/>
      <w:divBdr>
        <w:top w:val="none" w:sz="0" w:space="0" w:color="auto"/>
        <w:left w:val="none" w:sz="0" w:space="0" w:color="auto"/>
        <w:bottom w:val="none" w:sz="0" w:space="0" w:color="auto"/>
        <w:right w:val="none" w:sz="0" w:space="0" w:color="auto"/>
      </w:divBdr>
    </w:div>
    <w:div w:id="2116554725">
      <w:bodyDiv w:val="1"/>
      <w:marLeft w:val="0"/>
      <w:marRight w:val="0"/>
      <w:marTop w:val="0"/>
      <w:marBottom w:val="0"/>
      <w:divBdr>
        <w:top w:val="none" w:sz="0" w:space="0" w:color="auto"/>
        <w:left w:val="none" w:sz="0" w:space="0" w:color="auto"/>
        <w:bottom w:val="none" w:sz="0" w:space="0" w:color="auto"/>
        <w:right w:val="none" w:sz="0" w:space="0" w:color="auto"/>
      </w:divBdr>
    </w:div>
    <w:div w:id="2118137137">
      <w:bodyDiv w:val="1"/>
      <w:marLeft w:val="0"/>
      <w:marRight w:val="0"/>
      <w:marTop w:val="0"/>
      <w:marBottom w:val="0"/>
      <w:divBdr>
        <w:top w:val="none" w:sz="0" w:space="0" w:color="auto"/>
        <w:left w:val="none" w:sz="0" w:space="0" w:color="auto"/>
        <w:bottom w:val="none" w:sz="0" w:space="0" w:color="auto"/>
        <w:right w:val="none" w:sz="0" w:space="0" w:color="auto"/>
      </w:divBdr>
    </w:div>
    <w:div w:id="2131393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apsurveys.com/blog/what-is-the-" TargetMode="External"/><Relationship Id="rId13" Type="http://schemas.openxmlformats.org/officeDocument/2006/relationships/hyperlink" Target="https://www.hindawi.com/journals/bmri/2018/8414257/" TargetMode="External"/><Relationship Id="rId18" Type="http://schemas.openxmlformats.org/officeDocument/2006/relationships/hyperlink" Target="http://jlpm.amegroups.com/article/vie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jlpm.amegroups.com/article/view/" TargetMode="External"/><Relationship Id="rId17" Type="http://schemas.openxmlformats.org/officeDocument/2006/relationships/hyperlink" Target="https://www.americanjournalofsurgery.com/artic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cn.aacnjournals.org/content/34/4/24.abstract" TargetMode="External"/><Relationship Id="rId20" Type="http://schemas.openxmlformats.org/officeDocument/2006/relationships/hyperlink" Target="https://www.cdc.gov/mmwr/preview/mmwrhtml/mm6109a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ricanjournalofsurgery.com/artic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mc/articles/PMC4805733/" TargetMode="External"/><Relationship Id="rId23" Type="http://schemas.openxmlformats.org/officeDocument/2006/relationships/header" Target="header3.xml"/><Relationship Id="rId10" Type="http://schemas.openxmlformats.org/officeDocument/2006/relationships/hyperlink" Target="http://ccn.aacnjournals.org/content/34/4/24.abstract" TargetMode="External"/><Relationship Id="rId19" Type="http://schemas.openxmlformats.org/officeDocument/2006/relationships/hyperlink" Target="https://www.hindawi.com/journals/bmri/2018/8414257/" TargetMode="External"/><Relationship Id="rId4" Type="http://schemas.openxmlformats.org/officeDocument/2006/relationships/settings" Target="settings.xml"/><Relationship Id="rId9" Type="http://schemas.openxmlformats.org/officeDocument/2006/relationships/hyperlink" Target="https://www.ncbi.nlm.nih.gov/pmc/articles/PMC4805733/" TargetMode="External"/><Relationship Id="rId14" Type="http://schemas.openxmlformats.org/officeDocument/2006/relationships/hyperlink" Target="https://www.cdc.gov/mmwr/preview/mmwrhtml/mm6109a3.ht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757BB3-BFD3-44B6-BB0C-401135E9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E Aguilar</dc:creator>
  <cp:keywords/>
  <dc:description/>
  <cp:lastModifiedBy>Lucy</cp:lastModifiedBy>
  <cp:revision>2</cp:revision>
  <cp:lastPrinted>2018-10-21T18:48:00Z</cp:lastPrinted>
  <dcterms:created xsi:type="dcterms:W3CDTF">2018-11-11T04:24:00Z</dcterms:created>
  <dcterms:modified xsi:type="dcterms:W3CDTF">2018-11-11T04:24:00Z</dcterms:modified>
</cp:coreProperties>
</file>