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252" w:rsidRPr="00BA1252" w:rsidRDefault="00BA1252" w:rsidP="00BA1252">
      <w:pPr>
        <w:spacing w:before="100" w:beforeAutospacing="1" w:after="100" w:afterAutospacing="1"/>
        <w:textAlignment w:val="top"/>
        <w:rPr>
          <w:rFonts w:ascii="Helvetica Neue" w:hAnsi="Helvetica Neue"/>
          <w:b/>
          <w:bCs/>
          <w:color w:val="000000"/>
        </w:rPr>
      </w:pPr>
      <w:bookmarkStart w:id="0" w:name="_GoBack"/>
      <w:bookmarkEnd w:id="0"/>
      <w:r w:rsidRPr="00BA1252">
        <w:rPr>
          <w:rFonts w:ascii="Helvetica Neue" w:hAnsi="Helvetica Neue"/>
          <w:b/>
          <w:bCs/>
          <w:color w:val="000000"/>
          <w:highlight w:val="yellow"/>
        </w:rPr>
        <w:t>A utilitarian way:</w:t>
      </w:r>
    </w:p>
    <w:p w:rsidR="00BA1252" w:rsidRPr="00C75632" w:rsidRDefault="00BA1252" w:rsidP="00BA1252">
      <w:pPr>
        <w:spacing w:before="100" w:beforeAutospacing="1" w:after="100" w:afterAutospacing="1"/>
        <w:textAlignment w:val="top"/>
        <w:rPr>
          <w:rFonts w:ascii="Helvetica Neue" w:eastAsia="Times New Roman" w:hAnsi="Helvetica Neue" w:cs="Times New Roman"/>
          <w:color w:val="000000"/>
        </w:rPr>
      </w:pPr>
      <w:r>
        <w:t xml:space="preserve">Here is an example </w:t>
      </w:r>
      <w:r w:rsidRPr="00C75632">
        <w:rPr>
          <w:rFonts w:ascii="Helvetica Neue" w:eastAsia="Times New Roman" w:hAnsi="Helvetica Neue" w:cs="Times New Roman"/>
          <w:color w:val="000000"/>
        </w:rPr>
        <w:t>of</w:t>
      </w:r>
      <w:r>
        <w:rPr>
          <w:rFonts w:ascii="Helvetica Neue" w:eastAsia="Times New Roman" w:hAnsi="Helvetica Neue" w:cs="Times New Roman"/>
          <w:color w:val="000000"/>
        </w:rPr>
        <w:t xml:space="preserve"> the steps needed to be included &amp;</w:t>
      </w:r>
      <w:r w:rsidRPr="00C75632">
        <w:rPr>
          <w:rFonts w:ascii="Helvetica Neue" w:eastAsia="Times New Roman" w:hAnsi="Helvetica Neue" w:cs="Times New Roman"/>
          <w:color w:val="000000"/>
        </w:rPr>
        <w:t xml:space="preserve"> </w:t>
      </w:r>
      <w:r>
        <w:rPr>
          <w:rFonts w:ascii="Helvetica Neue" w:eastAsia="Times New Roman" w:hAnsi="Helvetica Neue" w:cs="Times New Roman"/>
          <w:color w:val="000000"/>
        </w:rPr>
        <w:t>how the case resolution should look like:</w:t>
      </w:r>
    </w:p>
    <w:p w:rsidR="00BA1252" w:rsidRDefault="00BA1252" w:rsidP="00BA1252"/>
    <w:p w:rsidR="00BA1252" w:rsidRDefault="002D3AC1" w:rsidP="00BA1252">
      <w:pPr>
        <w:pStyle w:val="NormalWeb"/>
        <w:shd w:val="clear" w:color="auto" w:fill="FFFFFF"/>
        <w:spacing w:before="0" w:beforeAutospacing="0" w:after="0" w:afterAutospacing="0"/>
        <w:rPr>
          <w:rFonts w:ascii="Helvetica Neue" w:hAnsi="Helvetica Neue"/>
          <w:color w:val="000000"/>
        </w:rPr>
      </w:pPr>
      <w:hyperlink r:id="rId5" w:tgtFrame="_blank" w:history="1">
        <w:r w:rsidR="00BA1252">
          <w:rPr>
            <w:rStyle w:val="Hyperlink"/>
            <w:rFonts w:ascii="Helvetica Neue" w:hAnsi="Helvetica Neue"/>
          </w:rPr>
          <w:t>http://www.nytimes.com/2016/05/14/business/takata-airbag-defect-lawsuit.html?_r=0</w:t>
        </w:r>
        <w:r w:rsidR="00BA1252">
          <w:rPr>
            <w:rStyle w:val="screenreader-only"/>
            <w:rFonts w:ascii="Helvetica Neue" w:hAnsi="Helvetica Neue"/>
            <w:color w:val="0000FF"/>
            <w:u w:val="single"/>
            <w:bdr w:val="none" w:sz="0" w:space="0" w:color="auto" w:frame="1"/>
          </w:rPr>
          <w:t> (Links to an external site.)Links to an external site.</w:t>
        </w:r>
      </w:hyperlink>
    </w:p>
    <w:p w:rsidR="00BA1252" w:rsidRDefault="00BA1252" w:rsidP="00BA1252">
      <w:pPr>
        <w:pStyle w:val="NormalWeb"/>
        <w:shd w:val="clear" w:color="auto" w:fill="FFFFFF"/>
        <w:spacing w:before="180" w:beforeAutospacing="0" w:after="180" w:afterAutospacing="0"/>
        <w:rPr>
          <w:rFonts w:ascii="Helvetica Neue" w:hAnsi="Helvetica Neue"/>
          <w:color w:val="000000"/>
        </w:rPr>
      </w:pPr>
      <w:r>
        <w:rPr>
          <w:rFonts w:ascii="Helvetica Neue" w:hAnsi="Helvetica Neue"/>
          <w:color w:val="000000"/>
        </w:rPr>
        <w:t>A utilitarian is only concerned with the consequences of an act. They want to maximize the NET happiness/utility and/or minimize the NET pain/unhappiness. </w:t>
      </w:r>
    </w:p>
    <w:p w:rsidR="00BA1252" w:rsidRDefault="00BA1252" w:rsidP="00BA1252">
      <w:pPr>
        <w:pStyle w:val="NormalWeb"/>
        <w:shd w:val="clear" w:color="auto" w:fill="FFFFFF"/>
        <w:spacing w:before="180" w:beforeAutospacing="0" w:after="180" w:afterAutospacing="0"/>
        <w:rPr>
          <w:rFonts w:ascii="Helvetica Neue" w:hAnsi="Helvetica Neue"/>
          <w:color w:val="000000"/>
        </w:rPr>
      </w:pPr>
      <w:r w:rsidRPr="00C75632">
        <w:rPr>
          <w:rFonts w:ascii="Helvetica Neue" w:hAnsi="Helvetica Neue"/>
          <w:b/>
          <w:bCs/>
          <w:color w:val="000000"/>
        </w:rPr>
        <w:t>Step 1: What is the ethical dilemma?</w:t>
      </w:r>
      <w:r>
        <w:rPr>
          <w:rFonts w:ascii="Helvetica Neue" w:hAnsi="Helvetica Neue"/>
          <w:color w:val="000000"/>
        </w:rPr>
        <w:t xml:space="preserve"> Should the CEO of </w:t>
      </w:r>
      <w:proofErr w:type="spellStart"/>
      <w:r>
        <w:rPr>
          <w:rFonts w:ascii="Helvetica Neue" w:hAnsi="Helvetica Neue"/>
          <w:color w:val="000000"/>
        </w:rPr>
        <w:t>Takata</w:t>
      </w:r>
      <w:proofErr w:type="spellEnd"/>
      <w:r>
        <w:rPr>
          <w:rFonts w:ascii="Helvetica Neue" w:hAnsi="Helvetica Neue"/>
          <w:color w:val="000000"/>
        </w:rPr>
        <w:t xml:space="preserve"> have ordered a recall of all cars with defective airbags when the defects in the airbags were understood to be a problem?</w:t>
      </w:r>
    </w:p>
    <w:p w:rsidR="00BA1252" w:rsidRDefault="00BA1252" w:rsidP="00BA1252">
      <w:pPr>
        <w:pStyle w:val="NormalWeb"/>
        <w:shd w:val="clear" w:color="auto" w:fill="FFFFFF"/>
        <w:spacing w:before="180" w:beforeAutospacing="0" w:after="180" w:afterAutospacing="0"/>
        <w:rPr>
          <w:rFonts w:ascii="Helvetica Neue" w:hAnsi="Helvetica Neue"/>
          <w:color w:val="000000"/>
        </w:rPr>
      </w:pPr>
      <w:r w:rsidRPr="00C75632">
        <w:rPr>
          <w:rFonts w:ascii="Helvetica Neue" w:hAnsi="Helvetica Neue"/>
          <w:b/>
          <w:bCs/>
          <w:color w:val="000000"/>
        </w:rPr>
        <w:t>Step 2: What are all of the categories of people who will be affected by the consequences of the act?</w:t>
      </w:r>
      <w:r>
        <w:rPr>
          <w:rFonts w:ascii="Helvetica Neue" w:hAnsi="Helvetica Neue"/>
          <w:color w:val="000000"/>
        </w:rPr>
        <w:t xml:space="preserve"> Customers who own the cars with affected airbags; family members of the people who own the cars with defective airbags; Car insurance companies who have covered claims related to the accidents and resulting injuries/death; Car dealers and employees who will have to provide the recall repair and who carry the cars for sale that currently have the defective airbags; </w:t>
      </w:r>
      <w:proofErr w:type="spellStart"/>
      <w:r>
        <w:rPr>
          <w:rFonts w:ascii="Helvetica Neue" w:hAnsi="Helvetica Neue"/>
          <w:color w:val="000000"/>
        </w:rPr>
        <w:t>Takata</w:t>
      </w:r>
      <w:proofErr w:type="spellEnd"/>
      <w:r>
        <w:rPr>
          <w:rFonts w:ascii="Helvetica Neue" w:hAnsi="Helvetica Neue"/>
          <w:color w:val="000000"/>
        </w:rPr>
        <w:t xml:space="preserve"> stockholders; </w:t>
      </w:r>
      <w:proofErr w:type="spellStart"/>
      <w:r>
        <w:rPr>
          <w:rFonts w:ascii="Helvetica Neue" w:hAnsi="Helvetica Neue"/>
          <w:color w:val="000000"/>
        </w:rPr>
        <w:t>Takata</w:t>
      </w:r>
      <w:proofErr w:type="spellEnd"/>
      <w:r>
        <w:rPr>
          <w:rFonts w:ascii="Helvetica Neue" w:hAnsi="Helvetica Neue"/>
          <w:color w:val="000000"/>
        </w:rPr>
        <w:t xml:space="preserve"> employees who may be affected by financial difficulties at the company after the recall; the families of any </w:t>
      </w:r>
      <w:proofErr w:type="spellStart"/>
      <w:r>
        <w:rPr>
          <w:rFonts w:ascii="Helvetica Neue" w:hAnsi="Helvetica Neue"/>
          <w:color w:val="000000"/>
        </w:rPr>
        <w:t>Takata</w:t>
      </w:r>
      <w:proofErr w:type="spellEnd"/>
      <w:r>
        <w:rPr>
          <w:rFonts w:ascii="Helvetica Neue" w:hAnsi="Helvetica Neue"/>
          <w:color w:val="000000"/>
        </w:rPr>
        <w:t xml:space="preserve"> employees whose employment/wages/benefits are affected by the recall; Can you think of other groups that should be included in this list of people who will be affected by the consequences?</w:t>
      </w:r>
    </w:p>
    <w:p w:rsidR="00BA1252" w:rsidRDefault="00BA1252" w:rsidP="00BA1252">
      <w:pPr>
        <w:pStyle w:val="NormalWeb"/>
        <w:shd w:val="clear" w:color="auto" w:fill="FFFFFF"/>
        <w:spacing w:before="180" w:beforeAutospacing="0" w:after="180" w:afterAutospacing="0"/>
        <w:rPr>
          <w:rFonts w:ascii="Helvetica Neue" w:hAnsi="Helvetica Neue"/>
          <w:color w:val="000000"/>
        </w:rPr>
      </w:pPr>
      <w:r>
        <w:rPr>
          <w:rFonts w:ascii="Helvetica Neue" w:hAnsi="Helvetica Neue"/>
          <w:color w:val="000000"/>
        </w:rPr>
        <w:t>Step 3: A utilitarian would then find numbers to correspond with each group, so an accurate accounting of the happiness/pain or utility can be determined. </w:t>
      </w:r>
    </w:p>
    <w:p w:rsidR="00BA1252" w:rsidRDefault="00BA1252" w:rsidP="00BA1252">
      <w:pPr>
        <w:pStyle w:val="NormalWeb"/>
        <w:shd w:val="clear" w:color="auto" w:fill="FFFFFF"/>
        <w:spacing w:before="180" w:beforeAutospacing="0" w:after="180" w:afterAutospacing="0"/>
        <w:rPr>
          <w:rFonts w:ascii="Helvetica Neue" w:hAnsi="Helvetica Neue"/>
          <w:color w:val="000000"/>
        </w:rPr>
      </w:pPr>
      <w:r>
        <w:rPr>
          <w:rFonts w:ascii="Helvetica Neue" w:hAnsi="Helvetica Neue"/>
          <w:color w:val="000000"/>
        </w:rPr>
        <w:t>Step 4: A utilitarian would then multiply each category by some factor of 1-10 units of happiness or unhappiness, accounting for the intensity and duration of the pain/pleasure/utility. </w:t>
      </w:r>
    </w:p>
    <w:p w:rsidR="00BA1252" w:rsidRDefault="00BA1252" w:rsidP="00BA1252">
      <w:pPr>
        <w:pStyle w:val="NormalWeb"/>
        <w:shd w:val="clear" w:color="auto" w:fill="FFFFFF"/>
        <w:spacing w:before="180" w:beforeAutospacing="0" w:after="180" w:afterAutospacing="0"/>
        <w:rPr>
          <w:rFonts w:ascii="Helvetica Neue" w:hAnsi="Helvetica Neue"/>
          <w:color w:val="000000"/>
        </w:rPr>
      </w:pPr>
      <w:r>
        <w:rPr>
          <w:rFonts w:ascii="Helvetica Neue" w:hAnsi="Helvetica Neue"/>
          <w:color w:val="000000"/>
        </w:rPr>
        <w:t>Step 5: Finally, a utilitarian would calculate the NET maximization of happiness/utility or unhappiness/pain/lack of utility to determine which action will produce the greatest happiness/utility or least amount of pain.</w:t>
      </w:r>
    </w:p>
    <w:p w:rsidR="00541A9F" w:rsidRDefault="002D3AC1"/>
    <w:p w:rsidR="00BA1252" w:rsidRDefault="00BA1252"/>
    <w:p w:rsidR="00BA1252" w:rsidRPr="00BA1252" w:rsidRDefault="00BA1252" w:rsidP="00BA1252">
      <w:pPr>
        <w:rPr>
          <w:b/>
          <w:bCs/>
        </w:rPr>
      </w:pPr>
      <w:r w:rsidRPr="00BA1252">
        <w:rPr>
          <w:b/>
          <w:bCs/>
          <w:highlight w:val="yellow"/>
        </w:rPr>
        <w:t>How to use Kant’s theory to make a decision in business:</w:t>
      </w:r>
    </w:p>
    <w:p w:rsidR="00BA1252" w:rsidRDefault="00BA1252" w:rsidP="00BA1252"/>
    <w:p w:rsidR="00BA1252" w:rsidRPr="00C03EB0" w:rsidRDefault="00BA1252" w:rsidP="00BA1252">
      <w:pPr>
        <w:pStyle w:val="ListParagraph"/>
        <w:numPr>
          <w:ilvl w:val="0"/>
          <w:numId w:val="1"/>
        </w:numPr>
        <w:rPr>
          <w:b/>
        </w:rPr>
      </w:pPr>
      <w:r w:rsidRPr="00C03EB0">
        <w:rPr>
          <w:b/>
        </w:rPr>
        <w:t>What is the ethical dilemma?</w:t>
      </w:r>
    </w:p>
    <w:p w:rsidR="00BA1252" w:rsidRDefault="00BA1252" w:rsidP="00BA1252">
      <w:pPr>
        <w:pStyle w:val="ListParagraph"/>
        <w:numPr>
          <w:ilvl w:val="0"/>
          <w:numId w:val="1"/>
        </w:numPr>
      </w:pPr>
      <w:r w:rsidRPr="008D4855">
        <w:rPr>
          <w:b/>
        </w:rPr>
        <w:t>Who is the agent</w:t>
      </w:r>
      <w:r>
        <w:t>: The agent is the decision-maker. For this method you should only have one person in the decision-making position. A “company” cannot make a collective decision based on Kant’s methodology in the aggregate. Additionally, there are people within a company whose job descriptions and responsibilities may make their “duty” in a situation differ from another person’s job within the same company.</w:t>
      </w:r>
    </w:p>
    <w:p w:rsidR="00BA1252" w:rsidRDefault="00BA1252" w:rsidP="00BA1252">
      <w:pPr>
        <w:pStyle w:val="ListParagraph"/>
        <w:numPr>
          <w:ilvl w:val="0"/>
          <w:numId w:val="1"/>
        </w:numPr>
      </w:pPr>
      <w:r w:rsidRPr="007622C6">
        <w:rPr>
          <w:b/>
        </w:rPr>
        <w:lastRenderedPageBreak/>
        <w:t>What is the agent’s role in the situation</w:t>
      </w:r>
      <w:proofErr w:type="gramStart"/>
      <w:r>
        <w:rPr>
          <w:b/>
        </w:rPr>
        <w:t>?</w:t>
      </w:r>
      <w:r>
        <w:t>:</w:t>
      </w:r>
      <w:proofErr w:type="gramEnd"/>
      <w:r>
        <w:t xml:space="preserve"> For Kant, the intrinsic nature of things relates to the required duty. In order to figure out the “nature” of what is going on, you need to be very specific about what the agent’s role is.</w:t>
      </w:r>
    </w:p>
    <w:p w:rsidR="00BA1252" w:rsidRDefault="00BA1252" w:rsidP="00BA1252">
      <w:pPr>
        <w:pStyle w:val="ListParagraph"/>
        <w:numPr>
          <w:ilvl w:val="0"/>
          <w:numId w:val="1"/>
        </w:numPr>
      </w:pPr>
      <w:r w:rsidRPr="007622C6">
        <w:rPr>
          <w:b/>
        </w:rPr>
        <w:t>What is the nature of the role</w:t>
      </w:r>
      <w:r>
        <w:rPr>
          <w:b/>
        </w:rPr>
        <w:t>?</w:t>
      </w:r>
      <w:r>
        <w:t xml:space="preserve">: In </w:t>
      </w:r>
      <w:proofErr w:type="spellStart"/>
      <w:r>
        <w:t>Sandel</w:t>
      </w:r>
      <w:proofErr w:type="spellEnd"/>
      <w:r>
        <w:t xml:space="preserve">, with the case of a murderer chasing someone hiding in your home, the issue relates to you being asked a question—in that situation you have to decide what to respond, which makes you a communicator—your role is a communicator. The “nature” of the act of communication is truth telling. </w:t>
      </w:r>
    </w:p>
    <w:p w:rsidR="00BA1252" w:rsidRDefault="00BA1252" w:rsidP="00BA1252">
      <w:pPr>
        <w:pStyle w:val="ListParagraph"/>
        <w:numPr>
          <w:ilvl w:val="0"/>
          <w:numId w:val="1"/>
        </w:numPr>
      </w:pPr>
      <w:r w:rsidRPr="00C03EB0">
        <w:rPr>
          <w:b/>
        </w:rPr>
        <w:t>What is the duty associated with the role?</w:t>
      </w:r>
      <w:r>
        <w:t xml:space="preserve"> This is related to the “nature” of the act and the role of the agent.</w:t>
      </w:r>
    </w:p>
    <w:p w:rsidR="00BA1252" w:rsidRDefault="00BA1252" w:rsidP="00BA1252">
      <w:pPr>
        <w:pStyle w:val="ListParagraph"/>
        <w:numPr>
          <w:ilvl w:val="0"/>
          <w:numId w:val="1"/>
        </w:numPr>
      </w:pPr>
      <w:r w:rsidRPr="00C03EB0">
        <w:rPr>
          <w:b/>
        </w:rPr>
        <w:t>What is the categorical imperative?</w:t>
      </w:r>
      <w:r>
        <w:t xml:space="preserve"> A categorical imperative is something that you believe could be a binding command on everyone contemplating this same act. For Kant, things are intrinsically right or wrong—they are always and everywhere right or wrong. There are no exceptions to a rule. For this step, you want to think about the two possible (but opposite) “rules” that you are proposing for the ethical dilemma. One of them will end up being the morally worthy thing to do according to Kant and one will not be morally worthy.</w:t>
      </w:r>
    </w:p>
    <w:p w:rsidR="00BA1252" w:rsidRDefault="00BA1252" w:rsidP="00BA1252">
      <w:pPr>
        <w:pStyle w:val="ListParagraph"/>
        <w:numPr>
          <w:ilvl w:val="0"/>
          <w:numId w:val="1"/>
        </w:numPr>
      </w:pPr>
      <w:r>
        <w:rPr>
          <w:b/>
        </w:rPr>
        <w:t xml:space="preserve">Is this categorical imperative </w:t>
      </w:r>
      <w:proofErr w:type="spellStart"/>
      <w:r>
        <w:rPr>
          <w:b/>
        </w:rPr>
        <w:t>universalizable</w:t>
      </w:r>
      <w:proofErr w:type="spellEnd"/>
      <w:r>
        <w:rPr>
          <w:b/>
        </w:rPr>
        <w:t>?</w:t>
      </w:r>
      <w:r>
        <w:t xml:space="preserve"> The purpose of this particular question is to consider the opinion of vastly different people across generations, historical circumstances, genders, religions, etc. Kant believes that objective universal truths exist. However, our own personal emotions, goals, self-interest, social-economic-historical circumstances could lead us in the wrong direction. So we need to try to figure out if other people, who are reasonable people thinking rationally, would agree with our proposal. You don’t want to ask your mom or your best friend because they probably think very similarly to you. This is a difficult one to settle on your own—you have to ask others if you were really using this process in a situation.</w:t>
      </w:r>
    </w:p>
    <w:p w:rsidR="00BA1252" w:rsidRDefault="00BA1252" w:rsidP="00BA1252">
      <w:pPr>
        <w:pStyle w:val="ListParagraph"/>
        <w:numPr>
          <w:ilvl w:val="0"/>
          <w:numId w:val="1"/>
        </w:numPr>
      </w:pPr>
      <w:r>
        <w:rPr>
          <w:b/>
        </w:rPr>
        <w:t>Would I be willing to switch places with everyone in the scenario?</w:t>
      </w:r>
      <w:r>
        <w:t xml:space="preserve"> You want to place yourself in the situation that everyone else involved in the scenario would be in. A typical example of this relates to bias in hiring. If a hiring manager has a bias against people nearing retirement, no matter how qualified that person may be for the position, even maybe being the best possible candidate, deciding not hire them would go against the “nature” of the decision to hire the “best possible” candidate and the hiring manager would not want to switch places with someone who is older but perfectly qualified.</w:t>
      </w:r>
    </w:p>
    <w:p w:rsidR="00BA1252" w:rsidRDefault="00BA1252" w:rsidP="00BA1252">
      <w:pPr>
        <w:pStyle w:val="ListParagraph"/>
        <w:numPr>
          <w:ilvl w:val="0"/>
          <w:numId w:val="1"/>
        </w:numPr>
      </w:pPr>
      <w:r>
        <w:rPr>
          <w:b/>
        </w:rPr>
        <w:t>Am I using someone MERELY as a means to an end?</w:t>
      </w:r>
      <w:r>
        <w:t xml:space="preserve"> Kant believes that people need to be treated with a deep respect and as an “end” in and of themselves, not JUST a means to an end. An example of this—when I was an adjunct professor at another university, I taught a 15 week course, was paid $1500 for the entire course, had no office, received no benefits, received no review so I could later get a letter of recommendation for a full time job, and no one ever even checked up on me or my class. I was simply a means to that course being taught and nothing more. As a tenure-track professor, I receive a fair salary, benefits, have an office, am constantly reviewed so I know how I’m doing, have access to all sorts of faculty development opportunities, have access to resources that I need to do well in the classroom and in my other responsibilities, etc. I am certainly a means to getting CSR and ethics courses taught…but I’m not MERELY that. I am treated </w:t>
      </w:r>
      <w:r>
        <w:lastRenderedPageBreak/>
        <w:t>with respect and Dominican cares about my personal and professional situation. Prostitution is another example—one person is seeking sex and the other is seeking money and there is no relationship—each is using the other MERELY as a means to the end of money or sex.</w:t>
      </w:r>
    </w:p>
    <w:p w:rsidR="00BA1252" w:rsidRDefault="00BA1252" w:rsidP="00BA1252"/>
    <w:p w:rsidR="00BA1252" w:rsidRDefault="00BA1252"/>
    <w:sectPr w:rsidR="00BA1252" w:rsidSect="00986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586CED"/>
    <w:multiLevelType w:val="hybridMultilevel"/>
    <w:tmpl w:val="198EA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252"/>
    <w:rsid w:val="001A4DC8"/>
    <w:rsid w:val="002D3AC1"/>
    <w:rsid w:val="00730C64"/>
    <w:rsid w:val="00986CA1"/>
    <w:rsid w:val="00BA1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8147241A-8AE7-F143-BB62-5116C7F3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2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125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A1252"/>
    <w:rPr>
      <w:color w:val="0000FF"/>
      <w:u w:val="single"/>
    </w:rPr>
  </w:style>
  <w:style w:type="character" w:customStyle="1" w:styleId="screenreader-only">
    <w:name w:val="screenreader-only"/>
    <w:basedOn w:val="DefaultParagraphFont"/>
    <w:rsid w:val="00BA1252"/>
  </w:style>
  <w:style w:type="character" w:styleId="FollowedHyperlink">
    <w:name w:val="FollowedHyperlink"/>
    <w:basedOn w:val="DefaultParagraphFont"/>
    <w:uiPriority w:val="99"/>
    <w:semiHidden/>
    <w:unhideWhenUsed/>
    <w:rsid w:val="00BA1252"/>
    <w:rPr>
      <w:color w:val="954F72" w:themeColor="followedHyperlink"/>
      <w:u w:val="single"/>
    </w:rPr>
  </w:style>
  <w:style w:type="paragraph" w:styleId="ListParagraph">
    <w:name w:val="List Paragraph"/>
    <w:basedOn w:val="Normal"/>
    <w:uiPriority w:val="34"/>
    <w:qFormat/>
    <w:rsid w:val="00BA1252"/>
    <w:pPr>
      <w:ind w:left="720"/>
      <w:contextualSpacing/>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ytimes.com/2016/05/14/business/takata-airbag-defect-lawsuit.html?_r=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kyeem b</cp:lastModifiedBy>
  <cp:revision>2</cp:revision>
  <dcterms:created xsi:type="dcterms:W3CDTF">2019-03-09T07:14:00Z</dcterms:created>
  <dcterms:modified xsi:type="dcterms:W3CDTF">2019-03-09T07:14:00Z</dcterms:modified>
  <cp:category/>
</cp:coreProperties>
</file>