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Pr="001A38CF" w:rsidRDefault="00F34C3D" w:rsidP="00294AF8">
      <w:pPr>
        <w:pStyle w:val="APAHeader"/>
        <w:rPr>
          <w:rStyle w:val="PageNumber"/>
          <w:rFonts w:ascii="Times New Roman" w:hAnsi="Times New Roman" w:cs="Times New Roman"/>
          <w:szCs w:val="24"/>
        </w:rPr>
      </w:pPr>
      <w:bookmarkStart w:id="0" w:name="_GoBack"/>
      <w:bookmarkEnd w:id="0"/>
    </w:p>
    <w:p w:rsidR="00294AF8" w:rsidRPr="001A38CF" w:rsidRDefault="00294AF8" w:rsidP="00294AF8">
      <w:pPr>
        <w:pStyle w:val="APA"/>
        <w:rPr>
          <w:rFonts w:ascii="Times New Roman" w:hAnsi="Times New Roman" w:cs="Times New Roman"/>
          <w:szCs w:val="24"/>
        </w:rPr>
      </w:pPr>
    </w:p>
    <w:p w:rsidR="00294AF8" w:rsidRPr="001A38CF" w:rsidRDefault="00294AF8" w:rsidP="00294AF8">
      <w:pPr>
        <w:pStyle w:val="APA"/>
        <w:rPr>
          <w:rFonts w:ascii="Times New Roman" w:hAnsi="Times New Roman" w:cs="Times New Roman"/>
          <w:szCs w:val="24"/>
        </w:rPr>
      </w:pPr>
    </w:p>
    <w:p w:rsidR="00294AF8" w:rsidRPr="001A38CF" w:rsidRDefault="00294AF8" w:rsidP="00294AF8">
      <w:pPr>
        <w:pStyle w:val="APA"/>
        <w:rPr>
          <w:rFonts w:ascii="Times New Roman" w:hAnsi="Times New Roman" w:cs="Times New Roman"/>
          <w:szCs w:val="24"/>
        </w:rPr>
      </w:pPr>
    </w:p>
    <w:p w:rsidR="00294AF8" w:rsidRPr="001A38CF" w:rsidRDefault="00294AF8" w:rsidP="00294AF8">
      <w:pPr>
        <w:pStyle w:val="APA"/>
        <w:rPr>
          <w:rFonts w:ascii="Times New Roman" w:hAnsi="Times New Roman" w:cs="Times New Roman"/>
          <w:szCs w:val="24"/>
        </w:rPr>
      </w:pPr>
    </w:p>
    <w:p w:rsidR="00294AF8" w:rsidRPr="001A38CF" w:rsidRDefault="00294AF8" w:rsidP="00294AF8">
      <w:pPr>
        <w:pStyle w:val="APAHeader"/>
        <w:rPr>
          <w:rFonts w:ascii="Times New Roman" w:hAnsi="Times New Roman" w:cs="Times New Roman"/>
          <w:szCs w:val="24"/>
        </w:rPr>
      </w:pPr>
      <w:bookmarkStart w:id="1" w:name="bkMainTitle"/>
      <w:r w:rsidRPr="001A38CF">
        <w:rPr>
          <w:rFonts w:ascii="Times New Roman" w:hAnsi="Times New Roman" w:cs="Times New Roman"/>
          <w:szCs w:val="24"/>
        </w:rPr>
        <w:t>Project Activities and Sequencing Scenario</w:t>
      </w:r>
      <w:bookmarkEnd w:id="1"/>
    </w:p>
    <w:p w:rsidR="00294AF8" w:rsidRPr="001A38CF" w:rsidRDefault="00294AF8" w:rsidP="00294AF8">
      <w:pPr>
        <w:pStyle w:val="APAHeader"/>
        <w:rPr>
          <w:rFonts w:ascii="Times New Roman" w:hAnsi="Times New Roman" w:cs="Times New Roman"/>
          <w:szCs w:val="24"/>
        </w:rPr>
      </w:pPr>
      <w:bookmarkStart w:id="2" w:name="bkMainUserName"/>
      <w:r w:rsidRPr="001A38CF">
        <w:rPr>
          <w:rFonts w:ascii="Times New Roman" w:hAnsi="Times New Roman" w:cs="Times New Roman"/>
          <w:szCs w:val="24"/>
        </w:rPr>
        <w:t>Tameaka M. Brown</w:t>
      </w:r>
      <w:bookmarkEnd w:id="2"/>
    </w:p>
    <w:p w:rsidR="00294AF8" w:rsidRPr="001A38CF" w:rsidRDefault="00294AF8" w:rsidP="00294AF8">
      <w:pPr>
        <w:pStyle w:val="APAHeader"/>
        <w:rPr>
          <w:rFonts w:ascii="Times New Roman" w:hAnsi="Times New Roman" w:cs="Times New Roman"/>
          <w:szCs w:val="24"/>
        </w:rPr>
      </w:pPr>
      <w:bookmarkStart w:id="3" w:name="bkCourseNum"/>
      <w:r w:rsidRPr="001A38CF">
        <w:rPr>
          <w:rFonts w:ascii="Times New Roman" w:hAnsi="Times New Roman" w:cs="Times New Roman"/>
          <w:szCs w:val="24"/>
        </w:rPr>
        <w:t>CPMGT/301</w:t>
      </w:r>
      <w:bookmarkEnd w:id="3"/>
    </w:p>
    <w:p w:rsidR="00294AF8" w:rsidRPr="001A38CF" w:rsidRDefault="00294AF8" w:rsidP="00294AF8">
      <w:pPr>
        <w:pStyle w:val="APAHeader"/>
        <w:rPr>
          <w:rFonts w:ascii="Times New Roman" w:hAnsi="Times New Roman" w:cs="Times New Roman"/>
          <w:szCs w:val="24"/>
        </w:rPr>
      </w:pPr>
      <w:bookmarkStart w:id="4" w:name="bkDueDate"/>
      <w:r w:rsidRPr="001A38CF">
        <w:rPr>
          <w:rFonts w:ascii="Times New Roman" w:hAnsi="Times New Roman" w:cs="Times New Roman"/>
          <w:szCs w:val="24"/>
        </w:rPr>
        <w:t>May 23, 2016</w:t>
      </w:r>
      <w:bookmarkEnd w:id="4"/>
    </w:p>
    <w:p w:rsidR="00294AF8" w:rsidRPr="001A38CF" w:rsidRDefault="00294AF8" w:rsidP="00294AF8">
      <w:pPr>
        <w:pStyle w:val="APAHeader"/>
        <w:rPr>
          <w:rFonts w:ascii="Times New Roman" w:hAnsi="Times New Roman" w:cs="Times New Roman"/>
          <w:szCs w:val="24"/>
        </w:rPr>
      </w:pPr>
      <w:bookmarkStart w:id="5" w:name="bkFacultyName"/>
      <w:r w:rsidRPr="001A38CF">
        <w:rPr>
          <w:rFonts w:ascii="Times New Roman" w:hAnsi="Times New Roman" w:cs="Times New Roman"/>
          <w:szCs w:val="24"/>
        </w:rPr>
        <w:t>Professor Ach</w:t>
      </w:r>
      <w:bookmarkEnd w:id="5"/>
    </w:p>
    <w:p w:rsidR="00294AF8" w:rsidRPr="001A38CF" w:rsidRDefault="00294AF8" w:rsidP="00294AF8">
      <w:pPr>
        <w:pStyle w:val="APA"/>
        <w:rPr>
          <w:rFonts w:ascii="Times New Roman" w:hAnsi="Times New Roman" w:cs="Times New Roman"/>
          <w:szCs w:val="24"/>
        </w:rPr>
        <w:sectPr w:rsidR="00294AF8" w:rsidRPr="001A38CF" w:rsidSect="00294AF8">
          <w:headerReference w:type="default" r:id="rId8"/>
          <w:headerReference w:type="first" r:id="rId9"/>
          <w:pgSz w:w="12240" w:h="15840" w:code="1"/>
          <w:pgMar w:top="1440" w:right="1440" w:bottom="1440" w:left="1440" w:header="720" w:footer="720" w:gutter="0"/>
          <w:cols w:space="720"/>
          <w:titlePg/>
          <w:docGrid w:linePitch="360"/>
        </w:sectPr>
      </w:pPr>
    </w:p>
    <w:p w:rsidR="00294AF8" w:rsidRPr="001A38CF" w:rsidRDefault="00294AF8" w:rsidP="00294AF8">
      <w:pPr>
        <w:pStyle w:val="APAHeader"/>
        <w:rPr>
          <w:rFonts w:ascii="Times New Roman" w:hAnsi="Times New Roman" w:cs="Times New Roman"/>
          <w:szCs w:val="24"/>
        </w:rPr>
      </w:pPr>
      <w:r w:rsidRPr="001A38CF">
        <w:rPr>
          <w:rFonts w:ascii="Times New Roman" w:hAnsi="Times New Roman" w:cs="Times New Roman"/>
          <w:szCs w:val="24"/>
        </w:rPr>
        <w:lastRenderedPageBreak/>
        <w:br w:type="page"/>
      </w:r>
      <w:bookmarkStart w:id="8" w:name="bkFirstPageTitle"/>
      <w:r w:rsidRPr="001A38CF">
        <w:rPr>
          <w:rFonts w:ascii="Times New Roman" w:hAnsi="Times New Roman" w:cs="Times New Roman"/>
          <w:szCs w:val="24"/>
        </w:rPr>
        <w:lastRenderedPageBreak/>
        <w:t>Project Activities and Sequencing Scenario</w:t>
      </w:r>
      <w:bookmarkEnd w:id="8"/>
    </w:p>
    <w:p w:rsidR="001A38CF" w:rsidRPr="001A38CF" w:rsidRDefault="001A38CF" w:rsidP="001A38CF">
      <w:pPr>
        <w:spacing w:line="480" w:lineRule="auto"/>
        <w:ind w:firstLine="720"/>
        <w:rPr>
          <w:rFonts w:ascii="Times New Roman" w:hAnsi="Times New Roman" w:cs="Times New Roman"/>
          <w:sz w:val="24"/>
          <w:szCs w:val="24"/>
        </w:rPr>
      </w:pPr>
      <w:r w:rsidRPr="001A38CF">
        <w:rPr>
          <w:rFonts w:ascii="Times New Roman" w:hAnsi="Times New Roman" w:cs="Times New Roman"/>
          <w:sz w:val="24"/>
          <w:szCs w:val="24"/>
        </w:rPr>
        <w:t>E-learning is a technological invention where learning is conducted through electronic technologies particularly internet. It facilitates access of training curriculum outside a classroom set up. It is also known as electronic learning, distance learning etc. Studies mode of delivery is totally online. The media provide an interactive session between teachers and students.</w:t>
      </w:r>
    </w:p>
    <w:p w:rsidR="001A38CF" w:rsidRPr="001A38CF" w:rsidRDefault="001A38CF" w:rsidP="001A38CF">
      <w:pPr>
        <w:pStyle w:val="ListParagraph"/>
        <w:numPr>
          <w:ilvl w:val="0"/>
          <w:numId w:val="9"/>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Project Scope</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sz w:val="24"/>
          <w:szCs w:val="24"/>
        </w:rPr>
        <w:t>They form the major consumers of the e-learning platform. It is usually exploited by universities or colleges and involves undergraduate or graduate students. It is a requirement that the students learn to be independent. Learning processes should require both the students and instructors efforts. Students must always be prepared to learn, this calls for just as much if not more effort from them. Such arrangements make learning a success.</w:t>
      </w:r>
    </w:p>
    <w:p w:rsidR="001A38CF" w:rsidRPr="001A38CF" w:rsidRDefault="001A38CF" w:rsidP="001A38CF">
      <w:pPr>
        <w:pStyle w:val="ListParagraph"/>
        <w:numPr>
          <w:ilvl w:val="0"/>
          <w:numId w:val="9"/>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 xml:space="preserve">Project Objectives </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 xml:space="preserve">Technology operation and concepts - some computer applications are tedious for me to use with ease. </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Critical thinking and problem solving - some problems require experts who have experience to address them. As a student, I am planning to engage with experts so to learn from them.</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 xml:space="preserve">Rules and protocols for college students with an average age of 22 years engaging in online class discussion </w:t>
      </w:r>
      <w:r w:rsidRPr="001A38CF">
        <w:rPr>
          <w:rStyle w:val="selectable"/>
          <w:rFonts w:ascii="Times New Roman" w:hAnsi="Times New Roman" w:cs="Times New Roman"/>
          <w:sz w:val="24"/>
          <w:szCs w:val="24"/>
        </w:rPr>
        <w:t>(Wang &amp; Chen, 2010).</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Response time must be equally shared to avoid dominance from others. Average response times should be five minutes. Questions and answers should be kept brief.</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The length of responses should be limited to two. This enables quality answers for the few questions raised.</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Students should refrain from using vulgar/offensive language. Official formal language is encouraged.</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Every student should participate. This is to ensure that all benefit from the learning.</w:t>
      </w:r>
    </w:p>
    <w:p w:rsidR="001A38CF" w:rsidRPr="001A38CF" w:rsidRDefault="001A38CF" w:rsidP="001A38CF">
      <w:pPr>
        <w:pStyle w:val="ListParagraph"/>
        <w:numPr>
          <w:ilvl w:val="0"/>
          <w:numId w:val="1"/>
        </w:numPr>
        <w:spacing w:line="480" w:lineRule="auto"/>
        <w:rPr>
          <w:rFonts w:ascii="Times New Roman" w:hAnsi="Times New Roman" w:cs="Times New Roman"/>
          <w:sz w:val="24"/>
          <w:szCs w:val="24"/>
        </w:rPr>
      </w:pPr>
      <w:r w:rsidRPr="001A38CF">
        <w:rPr>
          <w:rFonts w:ascii="Times New Roman" w:hAnsi="Times New Roman" w:cs="Times New Roman"/>
          <w:sz w:val="24"/>
          <w:szCs w:val="24"/>
        </w:rPr>
        <w:t>Diversity in retrospect should be observed, students are drawn from all parts of the world and no one should demean the other.</w:t>
      </w:r>
    </w:p>
    <w:p w:rsidR="001A38CF" w:rsidRPr="001A38CF" w:rsidRDefault="001A38CF" w:rsidP="001A38CF">
      <w:pPr>
        <w:pStyle w:val="ListParagraph"/>
        <w:numPr>
          <w:ilvl w:val="0"/>
          <w:numId w:val="9"/>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Stakeholders and Risks</w:t>
      </w:r>
    </w:p>
    <w:p w:rsidR="001A38CF" w:rsidRPr="001A38CF" w:rsidRDefault="001A38CF" w:rsidP="001A38CF">
      <w:pPr>
        <w:pStyle w:val="ListParagraph"/>
        <w:numPr>
          <w:ilvl w:val="0"/>
          <w:numId w:val="10"/>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Students</w:t>
      </w:r>
    </w:p>
    <w:p w:rsidR="001A38CF" w:rsidRPr="001A38CF" w:rsidRDefault="001A38CF" w:rsidP="001A38CF">
      <w:pPr>
        <w:pStyle w:val="ListParagraph"/>
        <w:numPr>
          <w:ilvl w:val="0"/>
          <w:numId w:val="2"/>
        </w:numPr>
        <w:spacing w:line="480" w:lineRule="auto"/>
        <w:rPr>
          <w:rFonts w:ascii="Times New Roman" w:hAnsi="Times New Roman" w:cs="Times New Roman"/>
          <w:sz w:val="24"/>
          <w:szCs w:val="24"/>
        </w:rPr>
      </w:pPr>
      <w:r w:rsidRPr="001A38CF">
        <w:rPr>
          <w:rFonts w:ascii="Times New Roman" w:hAnsi="Times New Roman" w:cs="Times New Roman"/>
          <w:sz w:val="24"/>
          <w:szCs w:val="24"/>
        </w:rPr>
        <w:t>Roles of students include personal motivation, discipline, self-direction, orientation and self-awareness. Students must be aware of what is expected of them as learners and what to expect from those who train them. Rigorous testing of their abilities, work ethic, behavior, as well as attitude is vital. This enables deeper understanding of student’s strengths and weaknesses.</w:t>
      </w:r>
    </w:p>
    <w:p w:rsidR="001A38CF" w:rsidRPr="001A38CF" w:rsidRDefault="001A38CF" w:rsidP="001A38CF">
      <w:pPr>
        <w:pStyle w:val="ListParagraph"/>
        <w:numPr>
          <w:ilvl w:val="0"/>
          <w:numId w:val="2"/>
        </w:numPr>
        <w:spacing w:line="480" w:lineRule="auto"/>
        <w:rPr>
          <w:rFonts w:ascii="Times New Roman" w:hAnsi="Times New Roman" w:cs="Times New Roman"/>
          <w:sz w:val="24"/>
          <w:szCs w:val="24"/>
        </w:rPr>
      </w:pPr>
      <w:r w:rsidRPr="001A38CF">
        <w:rPr>
          <w:rFonts w:ascii="Times New Roman" w:hAnsi="Times New Roman" w:cs="Times New Roman"/>
          <w:sz w:val="24"/>
          <w:szCs w:val="24"/>
        </w:rPr>
        <w:t>Students must attend orientation. Orientation enables students to enter an E-learning Software Solutions setting with some level of preparedness. The instructors help is of fundamental importance.</w:t>
      </w:r>
    </w:p>
    <w:p w:rsidR="001A38CF" w:rsidRPr="001A38CF" w:rsidRDefault="001A38CF" w:rsidP="001A38CF">
      <w:pPr>
        <w:pStyle w:val="ListParagraph"/>
        <w:numPr>
          <w:ilvl w:val="0"/>
          <w:numId w:val="2"/>
        </w:numPr>
        <w:spacing w:line="480" w:lineRule="auto"/>
        <w:rPr>
          <w:rFonts w:ascii="Times New Roman" w:hAnsi="Times New Roman" w:cs="Times New Roman"/>
          <w:sz w:val="24"/>
          <w:szCs w:val="24"/>
        </w:rPr>
      </w:pPr>
      <w:r w:rsidRPr="001A38CF">
        <w:rPr>
          <w:rFonts w:ascii="Times New Roman" w:hAnsi="Times New Roman" w:cs="Times New Roman"/>
          <w:sz w:val="24"/>
          <w:szCs w:val="24"/>
        </w:rPr>
        <w:t xml:space="preserve">Students must maintain a high discipline level such that they take their studies seriously with limited supervision. E-learning has the least physical interaction if any and therefore lacks conventional classroom structure.  </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Challenges</w:t>
      </w:r>
    </w:p>
    <w:p w:rsidR="001A38CF" w:rsidRPr="001A38CF" w:rsidRDefault="001A38CF" w:rsidP="001A38CF">
      <w:pPr>
        <w:pStyle w:val="ListParagraph"/>
        <w:numPr>
          <w:ilvl w:val="0"/>
          <w:numId w:val="3"/>
        </w:numPr>
        <w:spacing w:line="480" w:lineRule="auto"/>
        <w:rPr>
          <w:rFonts w:ascii="Times New Roman" w:hAnsi="Times New Roman" w:cs="Times New Roman"/>
          <w:sz w:val="24"/>
          <w:szCs w:val="24"/>
        </w:rPr>
      </w:pPr>
      <w:r w:rsidRPr="001A38CF">
        <w:rPr>
          <w:rFonts w:ascii="Times New Roman" w:hAnsi="Times New Roman" w:cs="Times New Roman"/>
          <w:sz w:val="24"/>
          <w:szCs w:val="24"/>
        </w:rPr>
        <w:t>Most struggle to adapt to the system, especially those who have been to conventional classroom.</w:t>
      </w:r>
    </w:p>
    <w:p w:rsidR="001A38CF" w:rsidRPr="001A38CF" w:rsidRDefault="001A38CF" w:rsidP="001A38CF">
      <w:pPr>
        <w:pStyle w:val="ListParagraph"/>
        <w:numPr>
          <w:ilvl w:val="0"/>
          <w:numId w:val="3"/>
        </w:numPr>
        <w:spacing w:line="480" w:lineRule="auto"/>
        <w:rPr>
          <w:rFonts w:ascii="Times New Roman" w:hAnsi="Times New Roman" w:cs="Times New Roman"/>
          <w:sz w:val="24"/>
          <w:szCs w:val="24"/>
        </w:rPr>
      </w:pPr>
      <w:r w:rsidRPr="001A38CF">
        <w:rPr>
          <w:rFonts w:ascii="Times New Roman" w:hAnsi="Times New Roman" w:cs="Times New Roman"/>
          <w:sz w:val="24"/>
          <w:szCs w:val="24"/>
        </w:rPr>
        <w:t>Internet connection and gadgets- a number of students do not access a reliable internet connection and it becomes a struggle to catch up with the rest of their colleagues.</w:t>
      </w:r>
    </w:p>
    <w:p w:rsidR="001A38CF" w:rsidRPr="001A38CF" w:rsidRDefault="001A38CF" w:rsidP="001A38CF">
      <w:pPr>
        <w:pStyle w:val="ListParagraph"/>
        <w:numPr>
          <w:ilvl w:val="0"/>
          <w:numId w:val="3"/>
        </w:numPr>
        <w:spacing w:line="480" w:lineRule="auto"/>
        <w:rPr>
          <w:rFonts w:ascii="Times New Roman" w:hAnsi="Times New Roman" w:cs="Times New Roman"/>
          <w:sz w:val="24"/>
          <w:szCs w:val="24"/>
        </w:rPr>
      </w:pPr>
      <w:r w:rsidRPr="001A38CF">
        <w:rPr>
          <w:rFonts w:ascii="Times New Roman" w:hAnsi="Times New Roman" w:cs="Times New Roman"/>
          <w:sz w:val="24"/>
          <w:szCs w:val="24"/>
        </w:rPr>
        <w:t>Computer illiteracy - many students cannot interact with a computer or easily use basic programs.</w:t>
      </w:r>
    </w:p>
    <w:p w:rsidR="001A38CF" w:rsidRPr="001A38CF" w:rsidRDefault="001A38CF" w:rsidP="001A38CF">
      <w:pPr>
        <w:pStyle w:val="ListParagraph"/>
        <w:numPr>
          <w:ilvl w:val="0"/>
          <w:numId w:val="3"/>
        </w:numPr>
        <w:spacing w:line="480" w:lineRule="auto"/>
        <w:rPr>
          <w:rFonts w:ascii="Times New Roman" w:hAnsi="Times New Roman" w:cs="Times New Roman"/>
          <w:sz w:val="24"/>
          <w:szCs w:val="24"/>
        </w:rPr>
      </w:pPr>
      <w:r w:rsidRPr="001A38CF">
        <w:rPr>
          <w:rFonts w:ascii="Times New Roman" w:hAnsi="Times New Roman" w:cs="Times New Roman"/>
          <w:sz w:val="24"/>
          <w:szCs w:val="24"/>
        </w:rPr>
        <w:t>Time management- It is easier and much more flexible for a regular student to plan oneself as compared to those on e-learning. This kind of learning is time consuming and is labor intensive.</w:t>
      </w:r>
    </w:p>
    <w:p w:rsidR="001A38CF" w:rsidRPr="001A38CF" w:rsidRDefault="001A38CF" w:rsidP="001A38CF">
      <w:pPr>
        <w:pStyle w:val="ListParagraph"/>
        <w:numPr>
          <w:ilvl w:val="0"/>
          <w:numId w:val="3"/>
        </w:numPr>
        <w:spacing w:line="480" w:lineRule="auto"/>
        <w:rPr>
          <w:rFonts w:ascii="Times New Roman" w:hAnsi="Times New Roman" w:cs="Times New Roman"/>
          <w:sz w:val="24"/>
          <w:szCs w:val="24"/>
        </w:rPr>
      </w:pPr>
      <w:r w:rsidRPr="001A38CF">
        <w:rPr>
          <w:rFonts w:ascii="Times New Roman" w:hAnsi="Times New Roman" w:cs="Times New Roman"/>
          <w:sz w:val="24"/>
          <w:szCs w:val="24"/>
        </w:rPr>
        <w:t>Self-motivation - E-learning has more challenges than the traditional classroom and if not well managed, most students may end up dropping out.</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b/>
          <w:sz w:val="24"/>
          <w:szCs w:val="24"/>
        </w:rPr>
        <w:t>Leadership roles</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sz w:val="24"/>
          <w:szCs w:val="24"/>
        </w:rPr>
        <w:t>Students should self-pace and ensure that they interact fully with the instructors and the media. This helps them improve the quality of learning.</w:t>
      </w:r>
    </w:p>
    <w:p w:rsidR="001A38CF" w:rsidRPr="001A38CF" w:rsidRDefault="001A38CF" w:rsidP="001A38CF">
      <w:pPr>
        <w:pStyle w:val="ListParagraph"/>
        <w:numPr>
          <w:ilvl w:val="0"/>
          <w:numId w:val="10"/>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Instructors</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Roles</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sz w:val="24"/>
          <w:szCs w:val="24"/>
        </w:rPr>
        <w:t>Managing the learning - the instructor is in charge of everything that happens in the learning environment. They should ensure that the always improve the quality of learning.</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Challenges</w:t>
      </w:r>
    </w:p>
    <w:p w:rsidR="001A38CF" w:rsidRPr="001A38CF" w:rsidRDefault="001A38CF" w:rsidP="001A38CF">
      <w:pPr>
        <w:pStyle w:val="ListParagraph"/>
        <w:numPr>
          <w:ilvl w:val="0"/>
          <w:numId w:val="4"/>
        </w:numPr>
        <w:spacing w:line="480" w:lineRule="auto"/>
        <w:rPr>
          <w:rFonts w:ascii="Times New Roman" w:hAnsi="Times New Roman" w:cs="Times New Roman"/>
          <w:sz w:val="24"/>
          <w:szCs w:val="24"/>
        </w:rPr>
      </w:pPr>
      <w:r w:rsidRPr="001A38CF">
        <w:rPr>
          <w:rFonts w:ascii="Times New Roman" w:hAnsi="Times New Roman" w:cs="Times New Roman"/>
          <w:sz w:val="24"/>
          <w:szCs w:val="24"/>
        </w:rPr>
        <w:t>Making a conventional classroom instructor adapt to online teaching - it takes time and lots of energy for one to fully switch and appreciate e-learning. The duration of coping to the change may affect the quality of teaching.</w:t>
      </w:r>
    </w:p>
    <w:p w:rsidR="001A38CF" w:rsidRPr="001A38CF" w:rsidRDefault="001A38CF" w:rsidP="001A38CF">
      <w:pPr>
        <w:pStyle w:val="ListParagraph"/>
        <w:numPr>
          <w:ilvl w:val="0"/>
          <w:numId w:val="4"/>
        </w:numPr>
        <w:spacing w:line="480" w:lineRule="auto"/>
        <w:rPr>
          <w:rFonts w:ascii="Times New Roman" w:hAnsi="Times New Roman" w:cs="Times New Roman"/>
          <w:sz w:val="24"/>
          <w:szCs w:val="24"/>
        </w:rPr>
      </w:pPr>
      <w:r w:rsidRPr="001A38CF">
        <w:rPr>
          <w:rFonts w:ascii="Times New Roman" w:hAnsi="Times New Roman" w:cs="Times New Roman"/>
          <w:sz w:val="24"/>
          <w:szCs w:val="24"/>
        </w:rPr>
        <w:t>It can be hectic and quite difficult for the instructor to learn each students’ capabilities and adjust syllabi’s accordingly.</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Leadership</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sz w:val="24"/>
          <w:szCs w:val="24"/>
        </w:rPr>
        <w:t>They are one who guide students, administer tests and assessments, and grade them.</w:t>
      </w:r>
    </w:p>
    <w:p w:rsidR="001A38CF" w:rsidRPr="001A38CF" w:rsidRDefault="001A38CF" w:rsidP="001A38CF">
      <w:pPr>
        <w:pStyle w:val="ListParagraph"/>
        <w:numPr>
          <w:ilvl w:val="0"/>
          <w:numId w:val="10"/>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Administrators</w:t>
      </w:r>
    </w:p>
    <w:p w:rsidR="001A38CF" w:rsidRPr="001A38CF" w:rsidRDefault="001A38CF" w:rsidP="001A38CF">
      <w:pPr>
        <w:pStyle w:val="ListParagraph"/>
        <w:numPr>
          <w:ilvl w:val="0"/>
          <w:numId w:val="5"/>
        </w:numPr>
        <w:spacing w:line="480" w:lineRule="auto"/>
        <w:rPr>
          <w:rFonts w:ascii="Times New Roman" w:hAnsi="Times New Roman" w:cs="Times New Roman"/>
          <w:sz w:val="24"/>
          <w:szCs w:val="24"/>
        </w:rPr>
      </w:pPr>
      <w:r w:rsidRPr="001A38CF">
        <w:rPr>
          <w:rFonts w:ascii="Times New Roman" w:hAnsi="Times New Roman" w:cs="Times New Roman"/>
          <w:sz w:val="24"/>
          <w:szCs w:val="24"/>
        </w:rPr>
        <w:t>They are motivators who ensure online programs are of standard quality.</w:t>
      </w:r>
    </w:p>
    <w:p w:rsidR="001A38CF" w:rsidRPr="001A38CF" w:rsidRDefault="001A38CF" w:rsidP="001A38CF">
      <w:pPr>
        <w:pStyle w:val="ListParagraph"/>
        <w:numPr>
          <w:ilvl w:val="0"/>
          <w:numId w:val="5"/>
        </w:numPr>
        <w:spacing w:line="480" w:lineRule="auto"/>
        <w:rPr>
          <w:rFonts w:ascii="Times New Roman" w:hAnsi="Times New Roman" w:cs="Times New Roman"/>
          <w:sz w:val="24"/>
          <w:szCs w:val="24"/>
        </w:rPr>
      </w:pPr>
      <w:r w:rsidRPr="001A38CF">
        <w:rPr>
          <w:rFonts w:ascii="Times New Roman" w:hAnsi="Times New Roman" w:cs="Times New Roman"/>
          <w:sz w:val="24"/>
          <w:szCs w:val="24"/>
        </w:rPr>
        <w:t>They plan and manage all happen in e-learning. They are centrally located and take active roles in planning, implementation as well as maintaining quality online programs.</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 xml:space="preserve">Challenges </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sz w:val="24"/>
          <w:szCs w:val="24"/>
        </w:rPr>
        <w:t>It is cumbersome to maintain uniform online programs because of varying needs from one student to another as well as geographical location.</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 xml:space="preserve">Leadership </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sz w:val="24"/>
          <w:szCs w:val="24"/>
        </w:rPr>
        <w:t>This is a fundamental group that ensures success of e-learning. They are the content developers.</w:t>
      </w:r>
    </w:p>
    <w:p w:rsidR="001A38CF" w:rsidRPr="001A38CF" w:rsidRDefault="001A38CF" w:rsidP="001A38CF">
      <w:pPr>
        <w:pStyle w:val="ListParagraph"/>
        <w:numPr>
          <w:ilvl w:val="0"/>
          <w:numId w:val="10"/>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Technical support staff</w:t>
      </w:r>
    </w:p>
    <w:p w:rsidR="001A38CF" w:rsidRPr="001A38CF" w:rsidRDefault="001A38CF" w:rsidP="001A38CF">
      <w:pPr>
        <w:pStyle w:val="ListParagraph"/>
        <w:numPr>
          <w:ilvl w:val="0"/>
          <w:numId w:val="6"/>
        </w:numPr>
        <w:spacing w:line="480" w:lineRule="auto"/>
        <w:rPr>
          <w:rFonts w:ascii="Times New Roman" w:hAnsi="Times New Roman" w:cs="Times New Roman"/>
          <w:sz w:val="24"/>
          <w:szCs w:val="24"/>
        </w:rPr>
      </w:pPr>
      <w:r w:rsidRPr="001A38CF">
        <w:rPr>
          <w:rFonts w:ascii="Times New Roman" w:hAnsi="Times New Roman" w:cs="Times New Roman"/>
          <w:sz w:val="24"/>
          <w:szCs w:val="24"/>
        </w:rPr>
        <w:t>Set curriculum – They are in charge of curriculum.</w:t>
      </w:r>
    </w:p>
    <w:p w:rsidR="001A38CF" w:rsidRPr="001A38CF" w:rsidRDefault="001A38CF" w:rsidP="001A38CF">
      <w:pPr>
        <w:pStyle w:val="ListParagraph"/>
        <w:numPr>
          <w:ilvl w:val="0"/>
          <w:numId w:val="6"/>
        </w:numPr>
        <w:spacing w:line="480" w:lineRule="auto"/>
        <w:rPr>
          <w:rFonts w:ascii="Times New Roman" w:hAnsi="Times New Roman" w:cs="Times New Roman"/>
          <w:sz w:val="24"/>
          <w:szCs w:val="24"/>
        </w:rPr>
      </w:pPr>
      <w:r w:rsidRPr="001A38CF">
        <w:rPr>
          <w:rFonts w:ascii="Times New Roman" w:hAnsi="Times New Roman" w:cs="Times New Roman"/>
          <w:sz w:val="24"/>
          <w:szCs w:val="24"/>
        </w:rPr>
        <w:t>They are in charge of setting time required in for each unit and course.</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Challenges</w:t>
      </w:r>
    </w:p>
    <w:p w:rsidR="001A38CF" w:rsidRPr="001A38CF" w:rsidRDefault="001A38CF" w:rsidP="001A38CF">
      <w:pPr>
        <w:pStyle w:val="ListParagraph"/>
        <w:numPr>
          <w:ilvl w:val="0"/>
          <w:numId w:val="7"/>
        </w:numPr>
        <w:spacing w:line="480" w:lineRule="auto"/>
        <w:rPr>
          <w:rFonts w:ascii="Times New Roman" w:hAnsi="Times New Roman" w:cs="Times New Roman"/>
          <w:sz w:val="24"/>
          <w:szCs w:val="24"/>
        </w:rPr>
      </w:pPr>
      <w:r w:rsidRPr="001A38CF">
        <w:rPr>
          <w:rFonts w:ascii="Times New Roman" w:hAnsi="Times New Roman" w:cs="Times New Roman"/>
          <w:sz w:val="24"/>
          <w:szCs w:val="24"/>
        </w:rPr>
        <w:t>Developing and maintaining an E-learning course requires a lot of time.</w:t>
      </w:r>
    </w:p>
    <w:p w:rsidR="001A38CF" w:rsidRPr="001A38CF" w:rsidRDefault="001A38CF" w:rsidP="001A38CF">
      <w:pPr>
        <w:pStyle w:val="ListParagraph"/>
        <w:numPr>
          <w:ilvl w:val="0"/>
          <w:numId w:val="7"/>
        </w:numPr>
        <w:spacing w:line="480" w:lineRule="auto"/>
        <w:rPr>
          <w:rFonts w:ascii="Times New Roman" w:hAnsi="Times New Roman" w:cs="Times New Roman"/>
          <w:sz w:val="24"/>
          <w:szCs w:val="24"/>
        </w:rPr>
      </w:pPr>
      <w:r w:rsidRPr="001A38CF">
        <w:rPr>
          <w:rFonts w:ascii="Times New Roman" w:hAnsi="Times New Roman" w:cs="Times New Roman"/>
          <w:sz w:val="24"/>
          <w:szCs w:val="24"/>
        </w:rPr>
        <w:t>Technical training is mandatory for them to build capacity for smooth online course delivery.</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Leadership</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sz w:val="24"/>
          <w:szCs w:val="24"/>
        </w:rPr>
        <w:t xml:space="preserve">They form the base for online learning </w:t>
      </w:r>
      <w:r w:rsidRPr="001A38CF">
        <w:rPr>
          <w:rStyle w:val="selectable"/>
          <w:rFonts w:ascii="Times New Roman" w:hAnsi="Times New Roman" w:cs="Times New Roman"/>
          <w:sz w:val="24"/>
          <w:szCs w:val="24"/>
        </w:rPr>
        <w:t>(Cantrell, O'Leary &amp; Ward, 2008)</w:t>
      </w:r>
      <w:r w:rsidRPr="001A38CF">
        <w:rPr>
          <w:rFonts w:ascii="Times New Roman" w:hAnsi="Times New Roman" w:cs="Times New Roman"/>
          <w:sz w:val="24"/>
          <w:szCs w:val="24"/>
        </w:rPr>
        <w:t>. They execute everything that helps improve the learning experience and quality.</w:t>
      </w:r>
    </w:p>
    <w:p w:rsidR="001A38CF" w:rsidRPr="001A38CF" w:rsidRDefault="001A38CF" w:rsidP="001A38CF">
      <w:pPr>
        <w:spacing w:line="480" w:lineRule="auto"/>
        <w:rPr>
          <w:rFonts w:ascii="Times New Roman" w:hAnsi="Times New Roman" w:cs="Times New Roman"/>
          <w:b/>
          <w:sz w:val="24"/>
          <w:szCs w:val="24"/>
        </w:rPr>
      </w:pPr>
      <w:r w:rsidRPr="001A38CF">
        <w:rPr>
          <w:rFonts w:ascii="Times New Roman" w:hAnsi="Times New Roman" w:cs="Times New Roman"/>
          <w:b/>
          <w:sz w:val="24"/>
          <w:szCs w:val="24"/>
        </w:rPr>
        <w:t>Factors that affect interaction among students and between students and instructors</w:t>
      </w:r>
    </w:p>
    <w:p w:rsidR="001A38CF" w:rsidRPr="001A38CF" w:rsidRDefault="001A38CF" w:rsidP="001A38CF">
      <w:pPr>
        <w:pStyle w:val="ListParagraph"/>
        <w:numPr>
          <w:ilvl w:val="0"/>
          <w:numId w:val="8"/>
        </w:numPr>
        <w:spacing w:line="480" w:lineRule="auto"/>
        <w:rPr>
          <w:rFonts w:ascii="Times New Roman" w:hAnsi="Times New Roman" w:cs="Times New Roman"/>
          <w:sz w:val="24"/>
          <w:szCs w:val="24"/>
        </w:rPr>
      </w:pPr>
      <w:r w:rsidRPr="001A38CF">
        <w:rPr>
          <w:rFonts w:ascii="Times New Roman" w:hAnsi="Times New Roman" w:cs="Times New Roman"/>
          <w:sz w:val="24"/>
          <w:szCs w:val="24"/>
        </w:rPr>
        <w:t>Internet accessibility - whenever there is strong internet access students can easily interact sufficiently.</w:t>
      </w:r>
    </w:p>
    <w:p w:rsidR="001A38CF" w:rsidRPr="001A38CF" w:rsidRDefault="001A38CF" w:rsidP="001A38CF">
      <w:pPr>
        <w:pStyle w:val="ListParagraph"/>
        <w:numPr>
          <w:ilvl w:val="0"/>
          <w:numId w:val="8"/>
        </w:numPr>
        <w:spacing w:line="480" w:lineRule="auto"/>
        <w:rPr>
          <w:rFonts w:ascii="Times New Roman" w:hAnsi="Times New Roman" w:cs="Times New Roman"/>
          <w:sz w:val="24"/>
          <w:szCs w:val="24"/>
        </w:rPr>
      </w:pPr>
      <w:r w:rsidRPr="001A38CF">
        <w:rPr>
          <w:rFonts w:ascii="Times New Roman" w:hAnsi="Times New Roman" w:cs="Times New Roman"/>
          <w:sz w:val="24"/>
          <w:szCs w:val="24"/>
        </w:rPr>
        <w:t>Course and responsibility - students doing the same course tend to interact more among themselves.</w:t>
      </w:r>
    </w:p>
    <w:p w:rsidR="001A38CF" w:rsidRPr="001A38CF" w:rsidRDefault="001A38CF" w:rsidP="001A38CF">
      <w:pPr>
        <w:pStyle w:val="ListParagraph"/>
        <w:numPr>
          <w:ilvl w:val="0"/>
          <w:numId w:val="8"/>
        </w:numPr>
        <w:spacing w:line="480" w:lineRule="auto"/>
        <w:rPr>
          <w:rFonts w:ascii="Times New Roman" w:hAnsi="Times New Roman" w:cs="Times New Roman"/>
          <w:sz w:val="24"/>
          <w:szCs w:val="24"/>
        </w:rPr>
      </w:pPr>
      <w:r w:rsidRPr="001A38CF">
        <w:rPr>
          <w:rFonts w:ascii="Times New Roman" w:hAnsi="Times New Roman" w:cs="Times New Roman"/>
          <w:sz w:val="24"/>
          <w:szCs w:val="24"/>
        </w:rPr>
        <w:t>Learning styles - some people like a particular style than others and this may affect interaction with instructors.</w:t>
      </w:r>
    </w:p>
    <w:p w:rsidR="001A38CF" w:rsidRPr="001A38CF" w:rsidRDefault="001A38CF" w:rsidP="001A38CF">
      <w:pPr>
        <w:pStyle w:val="ListParagraph"/>
        <w:numPr>
          <w:ilvl w:val="0"/>
          <w:numId w:val="9"/>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Tools and Techniques</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sz w:val="24"/>
          <w:szCs w:val="24"/>
        </w:rPr>
        <w:tab/>
        <w:t>Various tools and techniques will be employed throughout the entirety of the project life cycle. Expert judgement, that is to say building upon past projects that were successful, will be employed on multiple areas of the project. Staffing and employee resources will be vetted and chosen based on their technical skill and proven ability to create the intranet site. Expert judgement will also play a role in creating the budget and schedule. Meetings will be held in the beginning to agree upon the project scope, budget and timeline. Meetings will then only be held upon the completion of a milestone or discussion of a change order. Other analytical tools and techniques may be utilized for sections such as controlling the schedule, managing the budget, or controlling the quality and scope (Project Management Institute, 2013).</w:t>
      </w: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pStyle w:val="ListParagraph"/>
        <w:numPr>
          <w:ilvl w:val="0"/>
          <w:numId w:val="9"/>
        </w:numPr>
        <w:spacing w:line="480" w:lineRule="auto"/>
        <w:rPr>
          <w:rFonts w:ascii="Times New Roman" w:hAnsi="Times New Roman" w:cs="Times New Roman"/>
          <w:b/>
          <w:sz w:val="24"/>
          <w:szCs w:val="24"/>
        </w:rPr>
      </w:pPr>
      <w:r w:rsidRPr="001A38CF">
        <w:rPr>
          <w:rFonts w:ascii="Times New Roman" w:hAnsi="Times New Roman" w:cs="Times New Roman"/>
          <w:b/>
          <w:sz w:val="24"/>
          <w:szCs w:val="24"/>
        </w:rPr>
        <w:t>Work Breakdown Structure</w:t>
      </w:r>
    </w:p>
    <w:p w:rsidR="001A38CF" w:rsidRPr="001A38CF" w:rsidRDefault="001A38CF" w:rsidP="001A38CF">
      <w:pPr>
        <w:spacing w:line="480" w:lineRule="auto"/>
        <w:rPr>
          <w:rFonts w:ascii="Times New Roman" w:hAnsi="Times New Roman" w:cs="Times New Roman"/>
          <w:sz w:val="24"/>
          <w:szCs w:val="24"/>
        </w:rPr>
      </w:pPr>
      <w:r w:rsidRPr="001A38CF">
        <w:rPr>
          <w:rFonts w:ascii="Times New Roman" w:hAnsi="Times New Roman" w:cs="Times New Roman"/>
          <w:sz w:val="24"/>
          <w:szCs w:val="24"/>
        </w:rPr>
        <w:t xml:space="preserve"> – As illustrated in MS Project and Gantt chart which include;</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1084"/>
        <w:gridCol w:w="2205"/>
        <w:gridCol w:w="1215"/>
        <w:gridCol w:w="1215"/>
        <w:gridCol w:w="1215"/>
        <w:gridCol w:w="1575"/>
      </w:tblGrid>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363636"/>
                <w:sz w:val="24"/>
                <w:szCs w:val="24"/>
                <w:shd w:val="clear" w:color="auto" w:fill="DFE3E8"/>
                <w:lang w:val="en-GB" w:eastAsia="en-GB"/>
              </w:rPr>
              <w:t>Task Mode</w:t>
            </w:r>
          </w:p>
        </w:tc>
        <w:tc>
          <w:tcPr>
            <w:tcW w:w="22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363636"/>
                <w:sz w:val="24"/>
                <w:szCs w:val="24"/>
                <w:shd w:val="clear" w:color="auto" w:fill="DFE3E8"/>
                <w:lang w:val="en-GB" w:eastAsia="en-GB"/>
              </w:rPr>
              <w:t>Task Name</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363636"/>
                <w:sz w:val="24"/>
                <w:szCs w:val="24"/>
                <w:shd w:val="clear" w:color="auto" w:fill="DFE3E8"/>
                <w:lang w:val="en-GB" w:eastAsia="en-GB"/>
              </w:rPr>
              <w:t>Duration</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363636"/>
                <w:sz w:val="24"/>
                <w:szCs w:val="24"/>
                <w:shd w:val="clear" w:color="auto" w:fill="DFE3E8"/>
                <w:lang w:val="en-GB" w:eastAsia="en-GB"/>
              </w:rPr>
              <w:t>Start</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363636"/>
                <w:sz w:val="24"/>
                <w:szCs w:val="24"/>
                <w:shd w:val="clear" w:color="auto" w:fill="DFE3E8"/>
                <w:lang w:val="en-GB" w:eastAsia="en-GB"/>
              </w:rPr>
              <w:t>Finish</w:t>
            </w:r>
          </w:p>
        </w:tc>
        <w:tc>
          <w:tcPr>
            <w:tcW w:w="157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363636"/>
                <w:sz w:val="24"/>
                <w:szCs w:val="24"/>
                <w:shd w:val="clear" w:color="auto" w:fill="DFE3E8"/>
                <w:lang w:val="en-GB" w:eastAsia="en-GB"/>
              </w:rPr>
              <w:t>Predecessors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E-TRAINING 7Training Rollout Initiative and Plan</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157.5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Tue 24/05/16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29/12/16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TRIP - Stage 1 - Project Planning</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19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Tue 24/05/16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Fri 17/06/16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Define project objectives and describe mission statement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24/05/16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25/05/16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Ensure total participation by training team support staff</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24/05/16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24/05/16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Identify Departments or End-User Community to be Trained</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7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Wed 25/05/16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02/06/16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Create list of target departments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26/05/16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26/05/16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Perform departmental training needs analysis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25/05/16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02/06/16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Compile results and present findings to training coordinator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30/05/16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31/05/16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6FS-4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Prioritize training delivery according to critical need</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01/06/16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02/06/16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Inform department heads of the training initiative</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27/05/16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30/05/16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Determine if training can be done in-house or outsourced</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27/05/16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30/05/16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Seek Input from Training Vendor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11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30/05/16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Tue 14/06/16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Define vendor deliverables - can they meet our needs?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30/05/16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31/05/16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10</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Obtain vendor commitment to training rollout schedule</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31/05/16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03/06/16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12</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Review and customize training material</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14/06/16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12,13</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Obtain approval for purchase orders to cover vendor invoices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07/06/16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13</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Perform End-User Skill Assessment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11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Fri 03/06/16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Fri 17/06/16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Create a list of training recipients by department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06/06/16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8</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Send skill assessment forms to department heads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08/06/16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17</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Collect and compile results by department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09/06/16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15/06/16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18</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Initiate end-user placement matrix </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14/06/16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16/06/16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19FS-2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Finalize project budget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16/06/16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17/06/16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19</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Stage 1 - TRIP - End project initiation</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17/06/16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21</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TRIP - Stage 2 - Project Commencement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14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Fri 17/06/16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Wed 06/07/16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Prepare Rollout Schedule and Create Awareness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Fri 17/06/16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04/07/16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Determine course dates, start and end times, and locations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21/06/16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20</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Post course outlines and schedule on corporate intranet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23/06/16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25FS+0.5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Establish support through help desk for post-training questions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Reserve training rooms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Coordinate with information technology team for optimal workstation and equipment performance</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24/06/16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26</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Order training manuals and necessary material</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Marketing Strategy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9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Wed 22/06/16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04/07/16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Order promotional material</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22/06/16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Create posters and place them in high-traffic areas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4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29/06/16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04/07/16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32FS-2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E-mail invitation to participants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29/06/16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29/06/16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33SS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Arrange for catering of meals and refreshments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34</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Training Sessions Registration</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Wed 29/06/16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Tue 05/07/16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Enroll users who registered via corporate intranet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29/06/16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33SS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Send out confirmations to these registration</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01/07/16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37</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Send out</w:t>
            </w:r>
            <w:r w:rsidRPr="001A38CF">
              <w:rPr>
                <w:rFonts w:ascii="Times New Roman" w:eastAsia="Times New Roman" w:hAnsi="Times New Roman" w:cs="Times New Roman"/>
                <w:color w:val="000000"/>
                <w:sz w:val="24"/>
                <w:szCs w:val="24"/>
                <w:lang w:eastAsia="en-GB"/>
              </w:rPr>
              <w:t xml:space="preserve"> pre-work</w:t>
            </w:r>
            <w:r w:rsidRPr="001A38CF">
              <w:rPr>
                <w:rFonts w:ascii="Times New Roman" w:eastAsia="Times New Roman" w:hAnsi="Times New Roman" w:cs="Times New Roman"/>
                <w:color w:val="000000"/>
                <w:sz w:val="24"/>
                <w:szCs w:val="24"/>
                <w:lang w:val="en-GB" w:eastAsia="en-GB"/>
              </w:rPr>
              <w:t xml:space="preserve"> requirements </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29/06/16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37SS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Monitor cancellations and late requests for training</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05/07/16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05/07/16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37FS+2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Schedule Instructors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23/06/16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Tue 28/06/16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In-house instructors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24/06/16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26</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Outsourced instructors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23/06/16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28/06/16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26</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Courseware Evaluations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27/06/16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Reuse or build an end-user course evaluation form (online or paper)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27/06/16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29/06/16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26FS+2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Reuse or build an special feedback form for instructors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28/06/16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30/06/16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26FS+3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Stage 2 - TRIP - End project commencement</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06/07/16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06/07/16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36FS+1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TRIP - Stage 3 - Project Implementation and Control</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13.5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11/07/16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28/07/16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Conduct training and track attendance</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11/07/16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22/07/16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47FS+2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Daily Conference Call (Hold Daily Call to Address Issues)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9.25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11/07/16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Fri 22/07/16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1</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11/07/16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11/07/16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49SS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12/07/16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12/07/16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51FS+1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3</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13/07/16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13/07/16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52FS+1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4</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14/07/16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14/07/16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53FS+1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5</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15/07/16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15/07/16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54FS+1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18/07/16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18/07/16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55FS+1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7</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19/07/16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19/07/16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56FS+1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8</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20/07/16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20/07/16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57FS+1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9</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21/07/16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58</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Call 10</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hr</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22/07/16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22/07/16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59FS+1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Collect feedback and compile results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21/07/16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25/07/16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49FS-2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Determine need for makeup training</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25/07/16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26/07/16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49</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Update department heads with training results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25/07/16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27/07/16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61</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Issue certificates of completion to participants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Wed 27/07/16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28/07/16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63</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Stage 3 - TRIP - End project implementation and control</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28/07/16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28/07/16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64</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TRIP - Stage 4 - Project Close Out and Conclusion</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108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01/08/16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29/12/16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Performance measurement through post-training review of deliverables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8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Mon 01/08/16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11/08/16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Discuss evaluations, results, and process improvements with training team support staff</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01/08/16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02/08/16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65FS+2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Create a list of best practices and FAQ for future training endeavours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02/08/16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05/08/16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68</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Discuss results with vendor for any improvements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05/08/16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09/08/16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68,69</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Identify issues that were problems and improve them</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Tue 09/08/16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11/08/16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68,69,70</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 xml:space="preserve">      Conduct Return On Investment (ROI) Research</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10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15/12/16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b/>
                <w:bCs/>
                <w:color w:val="000000"/>
                <w:sz w:val="24"/>
                <w:szCs w:val="24"/>
                <w:lang w:val="en-GB" w:eastAsia="en-GB"/>
              </w:rPr>
              <w:t>Thu 29/12/16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Send ROI forms to participants and department heads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15/12/16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Mon 19/12/16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67FS+90 days</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Measure ROI according to established parameters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16/12/16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23/12/16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73FS-1 day</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Compile results and present findings to department heads and HR and training managers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4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23/12/16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29/12/16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74</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Stage 4 - TRIP - End project close out and conclusion</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29/12/16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29/12/16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75</w:t>
            </w:r>
          </w:p>
        </w:tc>
      </w:tr>
      <w:tr w:rsidR="001A38CF" w:rsidRPr="001A38CF" w:rsidTr="00F5202B">
        <w:tc>
          <w:tcPr>
            <w:tcW w:w="8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Auto Scheduled</w:t>
            </w:r>
          </w:p>
        </w:tc>
        <w:tc>
          <w:tcPr>
            <w:tcW w:w="22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 xml:space="preserve">   Party!! For training team support staff (and vendor staff)</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Thu 28/07/16</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Fri 29/07/16</w:t>
            </w:r>
          </w:p>
        </w:tc>
        <w:tc>
          <w:tcPr>
            <w:tcW w:w="157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A38CF" w:rsidRPr="001A38CF" w:rsidRDefault="001A38CF" w:rsidP="00F5202B">
            <w:pPr>
              <w:spacing w:after="0" w:line="240" w:lineRule="auto"/>
              <w:rPr>
                <w:rFonts w:ascii="Times New Roman" w:eastAsia="Times New Roman" w:hAnsi="Times New Roman" w:cs="Times New Roman"/>
                <w:sz w:val="24"/>
                <w:szCs w:val="24"/>
                <w:lang w:val="en-GB" w:eastAsia="en-GB"/>
              </w:rPr>
            </w:pPr>
            <w:r w:rsidRPr="001A38CF">
              <w:rPr>
                <w:rFonts w:ascii="Times New Roman" w:eastAsia="Times New Roman" w:hAnsi="Times New Roman" w:cs="Times New Roman"/>
                <w:color w:val="000000"/>
                <w:sz w:val="24"/>
                <w:szCs w:val="24"/>
                <w:lang w:val="en-GB" w:eastAsia="en-GB"/>
              </w:rPr>
              <w:t>65</w:t>
            </w:r>
          </w:p>
        </w:tc>
      </w:tr>
    </w:tbl>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rPr>
          <w:rFonts w:ascii="Times New Roman" w:hAnsi="Times New Roman" w:cs="Times New Roman"/>
          <w:sz w:val="24"/>
          <w:szCs w:val="24"/>
        </w:rPr>
      </w:pPr>
    </w:p>
    <w:p w:rsidR="001A38CF" w:rsidRPr="001A38CF" w:rsidRDefault="001A38CF" w:rsidP="001A38CF">
      <w:pPr>
        <w:spacing w:line="480" w:lineRule="auto"/>
        <w:jc w:val="center"/>
        <w:rPr>
          <w:rFonts w:ascii="Times New Roman" w:hAnsi="Times New Roman" w:cs="Times New Roman"/>
          <w:b/>
          <w:sz w:val="24"/>
          <w:szCs w:val="24"/>
        </w:rPr>
      </w:pPr>
    </w:p>
    <w:p w:rsidR="001A38CF" w:rsidRDefault="001A38CF" w:rsidP="001A38CF">
      <w:pPr>
        <w:spacing w:line="480" w:lineRule="auto"/>
        <w:jc w:val="center"/>
        <w:rPr>
          <w:rFonts w:ascii="Times New Roman" w:hAnsi="Times New Roman" w:cs="Times New Roman"/>
          <w:b/>
          <w:sz w:val="24"/>
          <w:szCs w:val="24"/>
        </w:rPr>
      </w:pPr>
    </w:p>
    <w:p w:rsidR="001A38CF" w:rsidRDefault="001A38CF" w:rsidP="001A38CF">
      <w:pPr>
        <w:spacing w:line="480" w:lineRule="auto"/>
        <w:jc w:val="center"/>
        <w:rPr>
          <w:rFonts w:ascii="Times New Roman" w:hAnsi="Times New Roman" w:cs="Times New Roman"/>
          <w:b/>
          <w:sz w:val="24"/>
          <w:szCs w:val="24"/>
        </w:rPr>
      </w:pPr>
    </w:p>
    <w:p w:rsidR="001A38CF" w:rsidRDefault="001A38CF" w:rsidP="001A38CF">
      <w:pPr>
        <w:spacing w:line="480" w:lineRule="auto"/>
        <w:jc w:val="center"/>
        <w:rPr>
          <w:rFonts w:ascii="Times New Roman" w:hAnsi="Times New Roman" w:cs="Times New Roman"/>
          <w:b/>
          <w:sz w:val="24"/>
          <w:szCs w:val="24"/>
        </w:rPr>
      </w:pPr>
    </w:p>
    <w:p w:rsidR="001A38CF" w:rsidRDefault="001A38CF" w:rsidP="001A38CF">
      <w:pPr>
        <w:spacing w:line="480" w:lineRule="auto"/>
        <w:jc w:val="center"/>
        <w:rPr>
          <w:rFonts w:ascii="Times New Roman" w:hAnsi="Times New Roman" w:cs="Times New Roman"/>
          <w:b/>
          <w:sz w:val="24"/>
          <w:szCs w:val="24"/>
        </w:rPr>
      </w:pPr>
    </w:p>
    <w:p w:rsidR="001A38CF" w:rsidRDefault="001A38CF" w:rsidP="001A38CF">
      <w:pPr>
        <w:spacing w:line="480" w:lineRule="auto"/>
        <w:jc w:val="center"/>
        <w:rPr>
          <w:rFonts w:ascii="Times New Roman" w:hAnsi="Times New Roman" w:cs="Times New Roman"/>
          <w:b/>
          <w:sz w:val="24"/>
          <w:szCs w:val="24"/>
        </w:rPr>
      </w:pPr>
    </w:p>
    <w:p w:rsidR="001A38CF" w:rsidRPr="001A38CF" w:rsidRDefault="001A38CF" w:rsidP="001A38CF">
      <w:pPr>
        <w:spacing w:line="480" w:lineRule="auto"/>
        <w:jc w:val="center"/>
        <w:rPr>
          <w:rFonts w:ascii="Times New Roman" w:hAnsi="Times New Roman" w:cs="Times New Roman"/>
          <w:b/>
          <w:sz w:val="24"/>
          <w:szCs w:val="24"/>
        </w:rPr>
      </w:pPr>
      <w:r w:rsidRPr="001A38CF">
        <w:rPr>
          <w:rFonts w:ascii="Times New Roman" w:hAnsi="Times New Roman" w:cs="Times New Roman"/>
          <w:b/>
          <w:sz w:val="24"/>
          <w:szCs w:val="24"/>
        </w:rPr>
        <w:t>References</w:t>
      </w:r>
    </w:p>
    <w:p w:rsidR="001A38CF" w:rsidRPr="001A38CF" w:rsidRDefault="001A38CF" w:rsidP="001A38CF">
      <w:pPr>
        <w:spacing w:line="480" w:lineRule="auto"/>
        <w:ind w:firstLine="720"/>
        <w:rPr>
          <w:rStyle w:val="selectable"/>
          <w:rFonts w:ascii="Times New Roman" w:hAnsi="Times New Roman" w:cs="Times New Roman"/>
          <w:sz w:val="24"/>
          <w:szCs w:val="24"/>
        </w:rPr>
      </w:pPr>
      <w:r w:rsidRPr="001A38CF">
        <w:rPr>
          <w:rStyle w:val="selectable"/>
          <w:rFonts w:ascii="Times New Roman" w:hAnsi="Times New Roman" w:cs="Times New Roman"/>
          <w:sz w:val="24"/>
          <w:szCs w:val="24"/>
        </w:rPr>
        <w:t xml:space="preserve">Cantrell, S., O'Leary, P., &amp; Ward, K. (2008). Strategies for Success in Online Learning. </w:t>
      </w:r>
      <w:r w:rsidRPr="001A38CF">
        <w:rPr>
          <w:rStyle w:val="selectable"/>
          <w:rFonts w:ascii="Times New Roman" w:hAnsi="Times New Roman" w:cs="Times New Roman"/>
          <w:i/>
          <w:iCs/>
          <w:sz w:val="24"/>
          <w:szCs w:val="24"/>
        </w:rPr>
        <w:t>Nursing Clinics Of North America</w:t>
      </w:r>
      <w:r w:rsidRPr="001A38CF">
        <w:rPr>
          <w:rStyle w:val="selectable"/>
          <w:rFonts w:ascii="Times New Roman" w:hAnsi="Times New Roman" w:cs="Times New Roman"/>
          <w:sz w:val="24"/>
          <w:szCs w:val="24"/>
        </w:rPr>
        <w:t xml:space="preserve">, </w:t>
      </w:r>
      <w:r w:rsidRPr="001A38CF">
        <w:rPr>
          <w:rStyle w:val="selectable"/>
          <w:rFonts w:ascii="Times New Roman" w:hAnsi="Times New Roman" w:cs="Times New Roman"/>
          <w:i/>
          <w:iCs/>
          <w:sz w:val="24"/>
          <w:szCs w:val="24"/>
        </w:rPr>
        <w:t>43</w:t>
      </w:r>
      <w:r w:rsidRPr="001A38CF">
        <w:rPr>
          <w:rStyle w:val="selectable"/>
          <w:rFonts w:ascii="Times New Roman" w:hAnsi="Times New Roman" w:cs="Times New Roman"/>
          <w:sz w:val="24"/>
          <w:szCs w:val="24"/>
        </w:rPr>
        <w:t>(4), 547-555. http://dx.doi.org/10.1016/j.cnur.2008.06.003</w:t>
      </w:r>
    </w:p>
    <w:p w:rsidR="001A38CF" w:rsidRPr="001A38CF" w:rsidRDefault="001A38CF" w:rsidP="001A38CF">
      <w:pPr>
        <w:spacing w:line="480" w:lineRule="auto"/>
        <w:ind w:firstLine="720"/>
        <w:rPr>
          <w:rStyle w:val="selectable"/>
          <w:rFonts w:ascii="Times New Roman" w:hAnsi="Times New Roman" w:cs="Times New Roman"/>
          <w:sz w:val="24"/>
          <w:szCs w:val="24"/>
        </w:rPr>
      </w:pPr>
      <w:r w:rsidRPr="001A38CF">
        <w:rPr>
          <w:rStyle w:val="selectable"/>
          <w:rFonts w:ascii="Times New Roman" w:hAnsi="Times New Roman" w:cs="Times New Roman"/>
          <w:sz w:val="24"/>
          <w:szCs w:val="24"/>
        </w:rPr>
        <w:t xml:space="preserve">Speck, B. (2003). The role of doctoral programs in preparing faculty for multiple roles in the academy. </w:t>
      </w:r>
      <w:r w:rsidRPr="001A38CF">
        <w:rPr>
          <w:rStyle w:val="selectable"/>
          <w:rFonts w:ascii="Times New Roman" w:hAnsi="Times New Roman" w:cs="Times New Roman"/>
          <w:i/>
          <w:iCs/>
          <w:sz w:val="24"/>
          <w:szCs w:val="24"/>
        </w:rPr>
        <w:t>New Directions For Higher Education</w:t>
      </w:r>
      <w:r w:rsidRPr="001A38CF">
        <w:rPr>
          <w:rStyle w:val="selectable"/>
          <w:rFonts w:ascii="Times New Roman" w:hAnsi="Times New Roman" w:cs="Times New Roman"/>
          <w:sz w:val="24"/>
          <w:szCs w:val="24"/>
        </w:rPr>
        <w:t xml:space="preserve">, </w:t>
      </w:r>
      <w:r w:rsidRPr="001A38CF">
        <w:rPr>
          <w:rStyle w:val="selectable"/>
          <w:rFonts w:ascii="Times New Roman" w:hAnsi="Times New Roman" w:cs="Times New Roman"/>
          <w:i/>
          <w:iCs/>
          <w:sz w:val="24"/>
          <w:szCs w:val="24"/>
        </w:rPr>
        <w:t>2003</w:t>
      </w:r>
      <w:r w:rsidRPr="001A38CF">
        <w:rPr>
          <w:rStyle w:val="selectable"/>
          <w:rFonts w:ascii="Times New Roman" w:hAnsi="Times New Roman" w:cs="Times New Roman"/>
          <w:sz w:val="24"/>
          <w:szCs w:val="24"/>
        </w:rPr>
        <w:t xml:space="preserve">(124), 41-55. </w:t>
      </w:r>
      <w:hyperlink r:id="rId10" w:history="1">
        <w:r w:rsidRPr="001A38CF">
          <w:rPr>
            <w:rStyle w:val="Hyperlink"/>
            <w:rFonts w:ascii="Times New Roman" w:hAnsi="Times New Roman" w:cs="Times New Roman"/>
            <w:sz w:val="24"/>
            <w:szCs w:val="24"/>
          </w:rPr>
          <w:t>http://dx.doi.org/10.1002/he.129</w:t>
        </w:r>
      </w:hyperlink>
    </w:p>
    <w:p w:rsidR="001A38CF" w:rsidRPr="001A38CF" w:rsidRDefault="001A38CF" w:rsidP="001A38CF">
      <w:pPr>
        <w:spacing w:line="480" w:lineRule="auto"/>
        <w:ind w:firstLine="720"/>
        <w:rPr>
          <w:rStyle w:val="selectable"/>
          <w:rFonts w:ascii="Times New Roman" w:hAnsi="Times New Roman" w:cs="Times New Roman"/>
          <w:sz w:val="24"/>
          <w:szCs w:val="24"/>
        </w:rPr>
      </w:pPr>
      <w:r w:rsidRPr="001A38CF">
        <w:rPr>
          <w:rStyle w:val="selectable"/>
          <w:rFonts w:ascii="Times New Roman" w:hAnsi="Times New Roman" w:cs="Times New Roman"/>
          <w:sz w:val="24"/>
          <w:szCs w:val="24"/>
        </w:rPr>
        <w:t xml:space="preserve">Wang, Y., &amp; Chen, D. (2010). Promoting spontaneous facilitation in online discussions: designing object and ground rules. </w:t>
      </w:r>
      <w:r w:rsidRPr="001A38CF">
        <w:rPr>
          <w:rStyle w:val="selectable"/>
          <w:rFonts w:ascii="Times New Roman" w:hAnsi="Times New Roman" w:cs="Times New Roman"/>
          <w:i/>
          <w:iCs/>
          <w:sz w:val="24"/>
          <w:szCs w:val="24"/>
        </w:rPr>
        <w:t>Educational Media International</w:t>
      </w:r>
      <w:r w:rsidRPr="001A38CF">
        <w:rPr>
          <w:rStyle w:val="selectable"/>
          <w:rFonts w:ascii="Times New Roman" w:hAnsi="Times New Roman" w:cs="Times New Roman"/>
          <w:sz w:val="24"/>
          <w:szCs w:val="24"/>
        </w:rPr>
        <w:t xml:space="preserve">, </w:t>
      </w:r>
      <w:r w:rsidRPr="001A38CF">
        <w:rPr>
          <w:rStyle w:val="selectable"/>
          <w:rFonts w:ascii="Times New Roman" w:hAnsi="Times New Roman" w:cs="Times New Roman"/>
          <w:i/>
          <w:iCs/>
          <w:sz w:val="24"/>
          <w:szCs w:val="24"/>
        </w:rPr>
        <w:t>47</w:t>
      </w:r>
      <w:r w:rsidRPr="001A38CF">
        <w:rPr>
          <w:rStyle w:val="selectable"/>
          <w:rFonts w:ascii="Times New Roman" w:hAnsi="Times New Roman" w:cs="Times New Roman"/>
          <w:sz w:val="24"/>
          <w:szCs w:val="24"/>
        </w:rPr>
        <w:t xml:space="preserve">(3), 247-262. </w:t>
      </w:r>
      <w:hyperlink r:id="rId11" w:history="1">
        <w:r w:rsidRPr="001A38CF">
          <w:rPr>
            <w:rStyle w:val="Hyperlink"/>
            <w:rFonts w:ascii="Times New Roman" w:hAnsi="Times New Roman" w:cs="Times New Roman"/>
            <w:sz w:val="24"/>
            <w:szCs w:val="24"/>
          </w:rPr>
          <w:t>http://dx.doi.org/10.1080/09523987.2010.518817</w:t>
        </w:r>
      </w:hyperlink>
    </w:p>
    <w:p w:rsidR="001A38CF" w:rsidRPr="00122382" w:rsidRDefault="001A38CF" w:rsidP="001A38CF">
      <w:pPr>
        <w:spacing w:line="480" w:lineRule="auto"/>
        <w:rPr>
          <w:rStyle w:val="selectable"/>
          <w:rFonts w:ascii="Times New Roman" w:hAnsi="Times New Roman" w:cs="Times New Roman"/>
          <w:sz w:val="24"/>
          <w:szCs w:val="24"/>
        </w:rPr>
      </w:pPr>
    </w:p>
    <w:p w:rsidR="00294AF8" w:rsidRPr="00294AF8" w:rsidRDefault="00294AF8" w:rsidP="00294AF8">
      <w:pPr>
        <w:pStyle w:val="APA"/>
      </w:pPr>
      <w:r>
        <w:br/>
      </w:r>
      <w:r>
        <w:br/>
      </w:r>
    </w:p>
    <w:sectPr w:rsidR="00294AF8" w:rsidRPr="00294AF8" w:rsidSect="00294AF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5B" w:rsidRDefault="00B9615B">
      <w:r>
        <w:separator/>
      </w:r>
    </w:p>
  </w:endnote>
  <w:endnote w:type="continuationSeparator" w:id="0">
    <w:p w:rsidR="00B9615B" w:rsidRDefault="00B9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5B" w:rsidRDefault="00B9615B">
      <w:r>
        <w:separator/>
      </w:r>
    </w:p>
  </w:footnote>
  <w:footnote w:type="continuationSeparator" w:id="0">
    <w:p w:rsidR="00B9615B" w:rsidRDefault="00B9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294AF8" w:rsidTr="00294AF8">
      <w:tc>
        <w:tcPr>
          <w:tcW w:w="4500" w:type="pct"/>
          <w:shd w:val="clear" w:color="auto" w:fill="auto"/>
        </w:tcPr>
        <w:p w:rsidR="00294AF8" w:rsidRPr="00294AF8" w:rsidRDefault="00294AF8" w:rsidP="00294AF8">
          <w:pPr>
            <w:pStyle w:val="Header"/>
          </w:pPr>
          <w:bookmarkStart w:id="6" w:name="bkRunningHead"/>
          <w:r w:rsidRPr="00294AF8">
            <w:t>PROJECT ACTIVITIES AND SEQUENCING SCENARIO</w:t>
          </w:r>
          <w:bookmarkEnd w:id="6"/>
        </w:p>
      </w:tc>
      <w:tc>
        <w:tcPr>
          <w:tcW w:w="2500" w:type="pct"/>
          <w:shd w:val="clear" w:color="auto" w:fill="auto"/>
        </w:tcPr>
        <w:p w:rsidR="00294AF8" w:rsidRDefault="00294AF8" w:rsidP="00294AF8">
          <w:pPr>
            <w:pStyle w:val="Header"/>
            <w:jc w:val="right"/>
          </w:pPr>
          <w:r>
            <w:t xml:space="preserve"> </w:t>
          </w:r>
          <w:r>
            <w:fldChar w:fldCharType="begin"/>
          </w:r>
          <w:r>
            <w:instrText xml:space="preserve"> PAGE  \* MERGEFORMAT </w:instrText>
          </w:r>
          <w:r>
            <w:fldChar w:fldCharType="separate"/>
          </w:r>
          <w:r w:rsidR="00A42EB6">
            <w:rPr>
              <w:noProof/>
            </w:rPr>
            <w:t>2</w:t>
          </w:r>
          <w:r>
            <w:fldChar w:fldCharType="end"/>
          </w:r>
        </w:p>
        <w:p w:rsidR="00294AF8" w:rsidRDefault="00294AF8" w:rsidP="00294AF8">
          <w:pPr>
            <w:pStyle w:val="Header"/>
          </w:pPr>
        </w:p>
      </w:tc>
    </w:tr>
  </w:tbl>
  <w:p w:rsidR="00294AF8" w:rsidRPr="00294AF8" w:rsidRDefault="00294AF8" w:rsidP="0029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294AF8" w:rsidTr="00294AF8">
      <w:tc>
        <w:tcPr>
          <w:tcW w:w="4500" w:type="pct"/>
          <w:shd w:val="clear" w:color="auto" w:fill="auto"/>
        </w:tcPr>
        <w:p w:rsidR="00294AF8" w:rsidRPr="00294AF8" w:rsidRDefault="00294AF8" w:rsidP="00294AF8">
          <w:pPr>
            <w:pStyle w:val="Header"/>
          </w:pPr>
          <w:bookmarkStart w:id="7" w:name="bkTitleRunningHead"/>
          <w:r w:rsidRPr="00294AF8">
            <w:t>Running head: PROJECT ACTIVITIES AND SEQUENCING SCENARIO</w:t>
          </w:r>
          <w:bookmarkEnd w:id="7"/>
        </w:p>
      </w:tc>
      <w:tc>
        <w:tcPr>
          <w:tcW w:w="2500" w:type="pct"/>
          <w:shd w:val="clear" w:color="auto" w:fill="auto"/>
        </w:tcPr>
        <w:p w:rsidR="00294AF8" w:rsidRDefault="00294AF8" w:rsidP="00294AF8">
          <w:pPr>
            <w:pStyle w:val="Header"/>
            <w:jc w:val="right"/>
          </w:pPr>
          <w:r>
            <w:t xml:space="preserve"> </w:t>
          </w:r>
          <w:r>
            <w:fldChar w:fldCharType="begin"/>
          </w:r>
          <w:r>
            <w:instrText xml:space="preserve"> PAGE  \* MERGEFORMAT </w:instrText>
          </w:r>
          <w:r>
            <w:fldChar w:fldCharType="separate"/>
          </w:r>
          <w:r w:rsidR="00B9615B">
            <w:rPr>
              <w:noProof/>
            </w:rPr>
            <w:t>1</w:t>
          </w:r>
          <w:r>
            <w:fldChar w:fldCharType="end"/>
          </w:r>
        </w:p>
        <w:p w:rsidR="00294AF8" w:rsidRDefault="00294AF8" w:rsidP="00294AF8">
          <w:pPr>
            <w:pStyle w:val="Header"/>
          </w:pPr>
        </w:p>
      </w:tc>
    </w:tr>
  </w:tbl>
  <w:p w:rsidR="00294AF8" w:rsidRPr="00294AF8" w:rsidRDefault="00294AF8" w:rsidP="00294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8F1"/>
    <w:multiLevelType w:val="hybridMultilevel"/>
    <w:tmpl w:val="2AA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50018"/>
    <w:multiLevelType w:val="hybridMultilevel"/>
    <w:tmpl w:val="772A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56EF8"/>
    <w:multiLevelType w:val="hybridMultilevel"/>
    <w:tmpl w:val="D6F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F1653"/>
    <w:multiLevelType w:val="hybridMultilevel"/>
    <w:tmpl w:val="33F2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A02C9"/>
    <w:multiLevelType w:val="hybridMultilevel"/>
    <w:tmpl w:val="165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D2AEB"/>
    <w:multiLevelType w:val="hybridMultilevel"/>
    <w:tmpl w:val="7BE0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67306"/>
    <w:multiLevelType w:val="hybridMultilevel"/>
    <w:tmpl w:val="FFC2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DE17B4"/>
    <w:multiLevelType w:val="hybridMultilevel"/>
    <w:tmpl w:val="03E8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F5C79"/>
    <w:multiLevelType w:val="hybridMultilevel"/>
    <w:tmpl w:val="BE1E0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C814DF"/>
    <w:multiLevelType w:val="hybridMultilevel"/>
    <w:tmpl w:val="96E09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s>
  <w:rsids>
    <w:rsidRoot w:val="00294AF8"/>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38CF"/>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4AF8"/>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2466"/>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4C7B"/>
    <w:rsid w:val="008150D4"/>
    <w:rsid w:val="008213FF"/>
    <w:rsid w:val="00824C5E"/>
    <w:rsid w:val="0083060C"/>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3519"/>
    <w:rsid w:val="00925776"/>
    <w:rsid w:val="0093108A"/>
    <w:rsid w:val="00943B63"/>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2EB6"/>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92F1D"/>
    <w:rsid w:val="00B9615B"/>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A6B3B"/>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8C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selectable">
    <w:name w:val="selectable"/>
    <w:basedOn w:val="DefaultParagraphFont"/>
    <w:rsid w:val="001A38CF"/>
  </w:style>
  <w:style w:type="character" w:styleId="Hyperlink">
    <w:name w:val="Hyperlink"/>
    <w:basedOn w:val="DefaultParagraphFont"/>
    <w:uiPriority w:val="99"/>
    <w:unhideWhenUsed/>
    <w:rsid w:val="001A38CF"/>
    <w:rPr>
      <w:color w:val="0000FF" w:themeColor="hyperlink"/>
      <w:u w:val="single"/>
    </w:rPr>
  </w:style>
  <w:style w:type="paragraph" w:styleId="ListParagraph">
    <w:name w:val="List Paragraph"/>
    <w:basedOn w:val="Normal"/>
    <w:uiPriority w:val="34"/>
    <w:qFormat/>
    <w:rsid w:val="001A3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8C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selectable">
    <w:name w:val="selectable"/>
    <w:basedOn w:val="DefaultParagraphFont"/>
    <w:rsid w:val="001A38CF"/>
  </w:style>
  <w:style w:type="character" w:styleId="Hyperlink">
    <w:name w:val="Hyperlink"/>
    <w:basedOn w:val="DefaultParagraphFont"/>
    <w:uiPriority w:val="99"/>
    <w:unhideWhenUsed/>
    <w:rsid w:val="001A38CF"/>
    <w:rPr>
      <w:color w:val="0000FF" w:themeColor="hyperlink"/>
      <w:u w:val="single"/>
    </w:rPr>
  </w:style>
  <w:style w:type="paragraph" w:styleId="ListParagraph">
    <w:name w:val="List Paragraph"/>
    <w:basedOn w:val="Normal"/>
    <w:uiPriority w:val="34"/>
    <w:qFormat/>
    <w:rsid w:val="001A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80/09523987.2010.518817" TargetMode="External"/><Relationship Id="rId5" Type="http://schemas.openxmlformats.org/officeDocument/2006/relationships/webSettings" Target="webSettings.xml"/><Relationship Id="rId10" Type="http://schemas.openxmlformats.org/officeDocument/2006/relationships/hyperlink" Target="http://dx.doi.org/10.1002/he.129" TargetMode="Externa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wn\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0</TotalTime>
  <Pages>14</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Project Activities And Sequencing Scenario</vt:lpstr>
    </vt:vector>
  </TitlesOfParts>
  <Company>Apollogroup</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Activities And Sequencing Scenario</dc:title>
  <dc:subject>Paper Formatter</dc:subject>
  <dc:creator>Tameaka M. Brown</dc:creator>
  <cp:lastModifiedBy>HP DESKTOP</cp:lastModifiedBy>
  <cp:revision>2</cp:revision>
  <dcterms:created xsi:type="dcterms:W3CDTF">2016-06-06T06:07:00Z</dcterms:created>
  <dcterms:modified xsi:type="dcterms:W3CDTF">2016-06-06T06:07:00Z</dcterms:modified>
  <cp:category>School Papers</cp:category>
</cp:coreProperties>
</file>