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576BA" w14:textId="77777777" w:rsidR="007E6AD3" w:rsidRDefault="00EF526B">
      <w:pPr>
        <w:rPr>
          <w:rFonts w:ascii="OpenSans" w:hAnsi="OpenSans" w:cs="OpenSans"/>
          <w:color w:val="262626"/>
          <w:sz w:val="28"/>
          <w:szCs w:val="28"/>
        </w:rPr>
      </w:pPr>
      <w:r>
        <w:rPr>
          <w:rFonts w:ascii="OpenSans" w:hAnsi="OpenSans" w:cs="OpenSans"/>
          <w:color w:val="262626"/>
          <w:sz w:val="28"/>
          <w:szCs w:val="28"/>
        </w:rPr>
        <w:t>Should the First Amendment protect corporate political expression? Why or why not?</w:t>
      </w:r>
    </w:p>
    <w:p w14:paraId="4AA8AB6A" w14:textId="77777777" w:rsidR="00EF526B" w:rsidRDefault="00EF526B">
      <w:pPr>
        <w:rPr>
          <w:rFonts w:ascii="OpenSans" w:hAnsi="OpenSans" w:cs="OpenSans"/>
          <w:color w:val="262626"/>
          <w:sz w:val="28"/>
          <w:szCs w:val="28"/>
        </w:rPr>
      </w:pPr>
      <w:r>
        <w:rPr>
          <w:rFonts w:ascii="OpenSans" w:hAnsi="OpenSans" w:cs="OpenSans"/>
          <w:color w:val="262626"/>
          <w:sz w:val="28"/>
          <w:szCs w:val="28"/>
        </w:rPr>
        <w:t>Answer:</w:t>
      </w:r>
    </w:p>
    <w:p w14:paraId="43C4E670" w14:textId="77777777" w:rsidR="00EF526B" w:rsidRDefault="00EF526B">
      <w:pPr>
        <w:rPr>
          <w:rFonts w:ascii="OpenSans" w:hAnsi="OpenSans" w:cs="OpenSans"/>
          <w:color w:val="262626"/>
          <w:sz w:val="28"/>
          <w:szCs w:val="28"/>
        </w:rPr>
      </w:pPr>
    </w:p>
    <w:p w14:paraId="73C923DC" w14:textId="77777777" w:rsidR="00EF526B" w:rsidRDefault="00EF526B">
      <w:pPr>
        <w:rPr>
          <w:rFonts w:ascii="OpenSans" w:hAnsi="OpenSans" w:cs="OpenSans"/>
          <w:color w:val="262626"/>
          <w:sz w:val="28"/>
          <w:szCs w:val="28"/>
        </w:rPr>
      </w:pPr>
    </w:p>
    <w:p w14:paraId="0671B293" w14:textId="77777777" w:rsidR="00EF526B" w:rsidRDefault="00EF526B">
      <w:pPr>
        <w:rPr>
          <w:rFonts w:ascii="OpenSans" w:hAnsi="OpenSans" w:cs="OpenSans"/>
          <w:color w:val="262626"/>
          <w:sz w:val="28"/>
          <w:szCs w:val="28"/>
        </w:rPr>
      </w:pPr>
    </w:p>
    <w:p w14:paraId="639CFD95" w14:textId="77777777" w:rsidR="00423905" w:rsidRDefault="00423905">
      <w:pPr>
        <w:rPr>
          <w:rFonts w:ascii="OpenSans" w:hAnsi="OpenSans" w:cs="OpenSans"/>
          <w:color w:val="262626"/>
          <w:sz w:val="28"/>
          <w:szCs w:val="28"/>
        </w:rPr>
      </w:pPr>
    </w:p>
    <w:p w14:paraId="18B929DA" w14:textId="77777777" w:rsidR="00423905" w:rsidRDefault="00423905">
      <w:pPr>
        <w:rPr>
          <w:rFonts w:ascii="OpenSans" w:hAnsi="OpenSans" w:cs="OpenSans"/>
          <w:color w:val="262626"/>
          <w:sz w:val="28"/>
          <w:szCs w:val="28"/>
        </w:rPr>
      </w:pPr>
    </w:p>
    <w:p w14:paraId="7B3E5645" w14:textId="77777777" w:rsidR="00EF526B" w:rsidRDefault="00EF526B">
      <w:pPr>
        <w:rPr>
          <w:rFonts w:ascii="OpenSans" w:hAnsi="OpenSans" w:cs="OpenSans"/>
          <w:color w:val="262626"/>
          <w:sz w:val="28"/>
          <w:szCs w:val="28"/>
        </w:rPr>
      </w:pPr>
    </w:p>
    <w:p w14:paraId="21808DDB" w14:textId="77777777" w:rsidR="00EF526B" w:rsidRDefault="00EF526B">
      <w:pPr>
        <w:rPr>
          <w:rFonts w:ascii="OpenSans" w:hAnsi="OpenSans" w:cs="OpenSans"/>
          <w:color w:val="262626"/>
          <w:sz w:val="28"/>
          <w:szCs w:val="28"/>
        </w:rPr>
      </w:pPr>
      <w:r>
        <w:rPr>
          <w:rFonts w:ascii="OpenSans" w:hAnsi="OpenSans" w:cs="OpenSans"/>
          <w:color w:val="262626"/>
          <w:sz w:val="28"/>
          <w:szCs w:val="28"/>
        </w:rPr>
        <w:t>If not, where should you draw the line for corporations between freedom and restrictions?</w:t>
      </w:r>
    </w:p>
    <w:p w14:paraId="5BCECD9E" w14:textId="77777777" w:rsidR="00EF526B" w:rsidRDefault="00EF526B">
      <w:pPr>
        <w:rPr>
          <w:rFonts w:ascii="OpenSans" w:hAnsi="OpenSans" w:cs="OpenSans"/>
          <w:color w:val="262626"/>
          <w:sz w:val="28"/>
          <w:szCs w:val="28"/>
        </w:rPr>
      </w:pPr>
      <w:r>
        <w:rPr>
          <w:rFonts w:ascii="OpenSans" w:hAnsi="OpenSans" w:cs="OpenSans"/>
          <w:color w:val="262626"/>
          <w:sz w:val="28"/>
          <w:szCs w:val="28"/>
        </w:rPr>
        <w:t>Answer:</w:t>
      </w:r>
    </w:p>
    <w:p w14:paraId="27B3160B" w14:textId="77777777" w:rsidR="00EF526B" w:rsidRDefault="00EF526B">
      <w:pPr>
        <w:rPr>
          <w:rFonts w:ascii="OpenSans" w:hAnsi="OpenSans" w:cs="OpenSans"/>
          <w:color w:val="262626"/>
          <w:sz w:val="28"/>
          <w:szCs w:val="28"/>
        </w:rPr>
      </w:pPr>
    </w:p>
    <w:p w14:paraId="1C617033" w14:textId="77777777" w:rsidR="00EF526B" w:rsidRDefault="00EF526B">
      <w:pPr>
        <w:rPr>
          <w:rFonts w:ascii="OpenSans" w:hAnsi="OpenSans" w:cs="OpenSans"/>
          <w:color w:val="262626"/>
          <w:sz w:val="28"/>
          <w:szCs w:val="28"/>
        </w:rPr>
      </w:pPr>
    </w:p>
    <w:p w14:paraId="611A23F3" w14:textId="77777777" w:rsidR="00EF526B" w:rsidRDefault="00EF526B">
      <w:pPr>
        <w:rPr>
          <w:rFonts w:ascii="OpenSans" w:hAnsi="OpenSans" w:cs="OpenSans"/>
          <w:color w:val="262626"/>
          <w:sz w:val="28"/>
          <w:szCs w:val="28"/>
        </w:rPr>
      </w:pPr>
    </w:p>
    <w:p w14:paraId="42E20FCC" w14:textId="77777777" w:rsidR="00EF526B" w:rsidRDefault="00EF526B">
      <w:pPr>
        <w:rPr>
          <w:rFonts w:ascii="OpenSans" w:hAnsi="OpenSans" w:cs="OpenSans"/>
          <w:color w:val="262626"/>
          <w:sz w:val="28"/>
          <w:szCs w:val="28"/>
        </w:rPr>
      </w:pPr>
    </w:p>
    <w:p w14:paraId="7584DBE0" w14:textId="77777777" w:rsidR="00EF526B" w:rsidRDefault="00EF526B">
      <w:pPr>
        <w:rPr>
          <w:rFonts w:ascii="OpenSans" w:hAnsi="OpenSans" w:cs="OpenSans"/>
          <w:color w:val="262626"/>
          <w:sz w:val="28"/>
          <w:szCs w:val="28"/>
        </w:rPr>
      </w:pPr>
    </w:p>
    <w:p w14:paraId="04F40741" w14:textId="77777777" w:rsidR="00EF526B" w:rsidRDefault="00EF526B">
      <w:pPr>
        <w:rPr>
          <w:rFonts w:ascii="OpenSans" w:hAnsi="OpenSans" w:cs="OpenSans"/>
          <w:color w:val="262626"/>
          <w:sz w:val="28"/>
          <w:szCs w:val="28"/>
        </w:rPr>
      </w:pPr>
    </w:p>
    <w:p w14:paraId="6D74EA0A" w14:textId="77777777" w:rsidR="00423905" w:rsidRDefault="00423905">
      <w:pPr>
        <w:rPr>
          <w:rFonts w:ascii="OpenSans" w:hAnsi="OpenSans" w:cs="OpenSans"/>
          <w:color w:val="262626"/>
          <w:sz w:val="28"/>
          <w:szCs w:val="28"/>
        </w:rPr>
      </w:pPr>
      <w:bookmarkStart w:id="0" w:name="_GoBack"/>
      <w:bookmarkEnd w:id="0"/>
    </w:p>
    <w:p w14:paraId="0F0675E8" w14:textId="77777777" w:rsidR="00EF526B" w:rsidRDefault="00EF526B">
      <w:pPr>
        <w:rPr>
          <w:rFonts w:ascii="OpenSans" w:hAnsi="OpenSans" w:cs="OpenSans"/>
          <w:color w:val="262626"/>
          <w:sz w:val="28"/>
          <w:szCs w:val="28"/>
        </w:rPr>
      </w:pPr>
    </w:p>
    <w:p w14:paraId="05E603DA" w14:textId="77777777" w:rsidR="00EF526B" w:rsidRDefault="00EF526B">
      <w:pPr>
        <w:rPr>
          <w:rFonts w:ascii="OpenSans" w:hAnsi="OpenSans" w:cs="OpenSans"/>
          <w:color w:val="262626"/>
          <w:sz w:val="28"/>
          <w:szCs w:val="28"/>
        </w:rPr>
      </w:pPr>
      <w:r>
        <w:rPr>
          <w:rFonts w:ascii="OpenSans" w:hAnsi="OpenSans" w:cs="OpenSans"/>
          <w:color w:val="262626"/>
          <w:sz w:val="28"/>
          <w:szCs w:val="28"/>
        </w:rPr>
        <w:t>If you were in charge of government relations at a business, what strategies would you now employ, in light of the Citizens United decision, to advance your position?</w:t>
      </w:r>
    </w:p>
    <w:p w14:paraId="642E6902" w14:textId="77777777" w:rsidR="00EF526B" w:rsidRDefault="00EF526B">
      <w:r>
        <w:rPr>
          <w:rFonts w:ascii="OpenSans" w:hAnsi="OpenSans" w:cs="OpenSans"/>
          <w:color w:val="262626"/>
          <w:sz w:val="28"/>
          <w:szCs w:val="28"/>
        </w:rPr>
        <w:t>Answer:</w:t>
      </w:r>
    </w:p>
    <w:sectPr w:rsidR="00EF526B" w:rsidSect="004351C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6B"/>
    <w:rsid w:val="00423905"/>
    <w:rsid w:val="004351CE"/>
    <w:rsid w:val="007E6AD3"/>
    <w:rsid w:val="00E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C66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Hong, Yinjin</dc:creator>
  <cp:keywords/>
  <dc:description/>
  <cp:lastModifiedBy>Kennedy Minai</cp:lastModifiedBy>
  <cp:revision>2</cp:revision>
  <dcterms:created xsi:type="dcterms:W3CDTF">2017-02-06T06:40:00Z</dcterms:created>
  <dcterms:modified xsi:type="dcterms:W3CDTF">2017-02-06T06:40:00Z</dcterms:modified>
</cp:coreProperties>
</file>