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Name</w:t>
      </w: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Assignment</w:t>
      </w: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Course</w:t>
      </w: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Instructor</w:t>
      </w:r>
    </w:p>
    <w:p w:rsidR="000D3EF6" w:rsidRDefault="000D3EF6" w:rsidP="000D3EF6">
      <w:pPr>
        <w:spacing w:line="480" w:lineRule="auto"/>
        <w:jc w:val="center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Date</w:t>
      </w:r>
    </w:p>
    <w:p w:rsidR="000D3EF6" w:rsidRDefault="000D3EF6" w:rsidP="000D3EF6">
      <w:pPr>
        <w:spacing w:line="480" w:lineRule="auto"/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D3EF6" w:rsidRDefault="000D3EF6">
      <w:pPr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0D3EF6" w:rsidRPr="000D3EF6" w:rsidRDefault="000D3EF6" w:rsidP="000D3EF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With the aim of providing</w:t>
      </w:r>
      <w:r w:rsidR="0094123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the general populace of Kelsey with expert and fast disaster healing </w:t>
      </w:r>
      <w:r w:rsidR="00941232" w:rsidRPr="000D3EF6">
        <w:rPr>
          <w:rStyle w:val="t"/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consideration</w:t>
      </w:r>
      <w:r w:rsidR="000740EE" w:rsidRPr="000D3EF6">
        <w:rPr>
          <w:rStyle w:val="t"/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4123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47F0F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Taylor Ambulance Company is a </w:t>
      </w:r>
      <w:r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crisis</w:t>
      </w:r>
      <w:r w:rsidR="00247F0F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123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transportation</w:t>
      </w:r>
      <w:r w:rsidR="00247F0F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123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management</w:t>
      </w:r>
      <w:r w:rsidR="00247F0F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for the city of </w:t>
      </w:r>
      <w:r w:rsidR="0094123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Kelsey. </w:t>
      </w:r>
      <w:r w:rsidR="00213781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important directions of this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13781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existing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organization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D3EF6">
        <w:rPr>
          <w:rStyle w:val="t"/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contingent to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the organization utilizing gifted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and qualified workforces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who can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efficiently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accomplish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their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obligations of 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occupation in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expert 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and </w:t>
      </w:r>
      <w:r w:rsidR="00A85BF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convenient approach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F4F3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Dispatcher and the </w:t>
      </w:r>
      <w:r w:rsidR="007F4F37" w:rsidRPr="000D3EF6">
        <w:rPr>
          <w:rStyle w:val="t"/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disaster recuperative</w:t>
      </w:r>
      <w:r w:rsidR="007F4F3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specialists are the t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wo </w:t>
      </w:r>
      <w:r w:rsidR="007F4F3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important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4F3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portions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that </w:t>
      </w:r>
      <w:r w:rsidR="007F4F3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stimulus the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4F3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prosperity of 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this </w:t>
      </w:r>
      <w:r w:rsidR="007F4F3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company</w:t>
      </w:r>
      <w:r w:rsidR="007D6CE6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378A9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05B17" w:rsidRPr="000D3EF6">
        <w:rPr>
          <w:rStyle w:val="t"/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Currently</w:t>
      </w:r>
      <w:r w:rsidR="000740EE" w:rsidRPr="000D3EF6">
        <w:rPr>
          <w:rStyle w:val="t"/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166C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there </w:t>
      </w:r>
      <w:r w:rsidR="003A5740" w:rsidRPr="000D3EF6">
        <w:rPr>
          <w:rStyle w:val="t"/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are</w:t>
      </w:r>
      <w:r w:rsidR="00C166C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05B1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42 crisis recuperative professionals and 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10 dispatchers </w:t>
      </w:r>
      <w:r w:rsidR="00C05B1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are performing in</w:t>
      </w:r>
      <w:r w:rsidR="00C166C2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05B1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Taylor Ambulance Company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B46E08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It is imperious for the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business</w:t>
      </w:r>
      <w:r w:rsidR="00B46E08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to have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effective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execution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management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structure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B46E08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assurance</w:t>
      </w:r>
      <w:r w:rsidR="00B46E08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6420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success</w:t>
      </w:r>
      <w:r w:rsidR="00687854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D3EF6" w:rsidRPr="000D3EF6" w:rsidRDefault="000D3EF6" w:rsidP="000D3EF6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Performance Management System</w:t>
      </w:r>
    </w:p>
    <w:p w:rsidR="00343C73" w:rsidRPr="000D3EF6" w:rsidRDefault="000D028C" w:rsidP="000D3EF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In worker execution and audit the </w:t>
      </w:r>
      <w:r w:rsidR="000D3EF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erformance management is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reliable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association. </w:t>
      </w:r>
      <w:r w:rsidR="001724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To distinguish qualities and shortcomings the </w:t>
      </w:r>
      <w:r w:rsidR="000D3EF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anagement </w:t>
      </w:r>
      <w:r w:rsidR="001724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work together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with the </w:t>
      </w:r>
      <w:r w:rsidR="001724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employees</w:t>
      </w:r>
      <w:r w:rsidR="00F9769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then </w:t>
      </w:r>
      <w:r w:rsidR="001724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promote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execution and </w:t>
      </w:r>
      <w:r w:rsidR="001724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realize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what they have done </w:t>
      </w:r>
      <w:r w:rsidR="001724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in 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 </w:t>
      </w:r>
      <w:r w:rsidR="001724EC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good way</w:t>
      </w:r>
      <w:r w:rsidR="000D60E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343C73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D3EF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In an attempt </w:t>
      </w:r>
      <w:r w:rsidR="00F9769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</w:t>
      </w:r>
      <w:r w:rsidR="000D3EF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 increasing</w:t>
      </w:r>
      <w:r w:rsidR="00F9769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to a positive state of affairs for the </w:t>
      </w:r>
      <w:r w:rsidR="00F97692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organization</w:t>
      </w:r>
      <w:r w:rsidR="000D3EF6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,</w:t>
      </w:r>
      <w:r w:rsidR="00F9769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the 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Taylor Ambulance Company </w:t>
      </w:r>
      <w:r w:rsidR="00F97692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must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have a </w:t>
      </w:r>
      <w:r w:rsidR="00F9769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structure of a 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compelling </w:t>
      </w:r>
      <w:r w:rsidR="00F9769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enactment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9769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administration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Supervising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performance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at Taylor </w:t>
      </w:r>
      <w:r w:rsidR="00A9141F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must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combine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execution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inspections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which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objectify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lot of 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decent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exertion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="00A914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fundamentals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for the </w:t>
      </w:r>
      <w:r w:rsidR="00BC19E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process</w:t>
      </w:r>
      <w:r w:rsidR="004206BD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6E4E18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This structure has to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progressive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business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absorbing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actions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that take after </w:t>
      </w:r>
      <w:r w:rsidR="00C17CE6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set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ting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benchmarks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Furthermore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in the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structure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the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anticipated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duties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must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be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clearly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gotten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objectives of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the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17CE6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representative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must be considered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requirements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F049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tidied up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15051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by using a two-way communication standard 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worked </w:t>
      </w:r>
      <w:r w:rsidR="0015051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collectively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and </w:t>
      </w:r>
      <w:r w:rsidR="0015051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utilize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5051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information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from </w:t>
      </w:r>
      <w:r w:rsidR="0015051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workforces</w:t>
      </w:r>
      <w:r w:rsidR="00C17CE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A959A7" w:rsidRPr="000D3EF6">
        <w:rPr>
          <w:rStyle w:val="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Mostly it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observed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0740EE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FA6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great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exercise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express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kind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execution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structure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EF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its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workforces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r w:rsidR="000740EE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33D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procedure</w:t>
      </w:r>
      <w:r w:rsidR="00B7433D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impelling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E4057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representative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must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FA6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know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destinations and 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objectives they have to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achieve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by their side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assurance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are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acting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89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reasonably</w:t>
      </w:r>
      <w:r w:rsidR="00256FA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3EF6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D3EF6" w:rsidRPr="000D3EF6">
        <w:rPr>
          <w:rFonts w:ascii="Times New Roman" w:hAnsi="Times New Roman" w:cs="Times New Roman"/>
          <w:sz w:val="24"/>
          <w:szCs w:val="24"/>
        </w:rPr>
        <w:t>Raymond Noe, J. H. 2014).</w:t>
      </w:r>
    </w:p>
    <w:p w:rsidR="000D3EF6" w:rsidRPr="000D3EF6" w:rsidRDefault="001A322C" w:rsidP="00F80C2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methods of 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Job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assessment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can be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separate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 into two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categories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i.e.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calculable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methods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Non</w:t>
      </w:r>
      <w:r w:rsidR="00C47B75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calculable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techniques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The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earlier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identified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that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capability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 the reason those calculable portions of works are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considered for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locating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them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whereas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the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advanced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calculable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techniques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appointment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C47B7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works</w:t>
      </w:r>
      <w:r w:rsidR="00952A6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B62F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D3EF6" w:rsidRPr="000D3EF6">
        <w:rPr>
          <w:rFonts w:ascii="Times New Roman" w:hAnsi="Times New Roman" w:cs="Times New Roman"/>
          <w:b/>
          <w:sz w:val="24"/>
          <w:szCs w:val="24"/>
        </w:rPr>
        <w:t>Job Ranking</w:t>
      </w:r>
    </w:p>
    <w:p w:rsidR="000D3EF6" w:rsidRPr="000D3EF6" w:rsidRDefault="000D3EF6" w:rsidP="00F80C22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3EF6">
        <w:rPr>
          <w:rFonts w:ascii="Times New Roman" w:hAnsi="Times New Roman" w:cs="Times New Roman"/>
          <w:sz w:val="24"/>
          <w:szCs w:val="24"/>
        </w:rPr>
        <w:t xml:space="preserve"> </w:t>
      </w:r>
      <w:r w:rsidR="004004B3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005A9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04B3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Ranking methods 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are</w:t>
      </w:r>
      <w:r w:rsidR="004004B3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minimum and simplest formal of all job assessment structures. According to this </w:t>
      </w:r>
      <w:r w:rsidR="004004B3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policy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4004B3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action is made to isolate a job into its elements or </w:t>
      </w:r>
      <w:r w:rsidR="004004B3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components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 H</w:t>
      </w:r>
      <w:r w:rsidR="004004B3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owever</w:t>
      </w:r>
      <w:r w:rsidR="004004B3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fact is to properly evaluate the job overall and pick the comparative abilities by locating one entire job</w:t>
      </w:r>
      <w:r w:rsidR="0085750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056F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F3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Normally this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done by </w:t>
      </w:r>
      <w:r w:rsidR="00A41F3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story position </w:t>
      </w:r>
      <w:r w:rsidR="00A41F3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representation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;</w:t>
      </w:r>
      <w:r w:rsidR="0085013F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504B4F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generally</w:t>
      </w:r>
      <w:r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even this is </w:t>
      </w:r>
      <w:r w:rsidR="00504B4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rejected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Without 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information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relating to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existing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assignment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5013F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43B7B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entity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DC2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community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categorize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jobs in the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perception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their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difficulty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regard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</w:t>
      </w:r>
      <w:r w:rsidR="00F43B7B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Corporation</w:t>
      </w:r>
      <w:r w:rsidR="0085013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056F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every 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office,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his </w:t>
      </w:r>
      <w:r w:rsidR="00F6537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method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imitates 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3A574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2DA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job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effort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made for 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liken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think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regarding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employments 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amid the fewer divisions 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different levels</w:t>
      </w:r>
      <w:r w:rsidR="008179F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9F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Levels of evaluation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="00C549D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distinguished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compensation </w:t>
      </w:r>
      <w:r w:rsidR="00C549D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meetings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9D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conducted</w:t>
      </w:r>
      <w:r w:rsidR="008179F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the </w:t>
      </w:r>
      <w:r w:rsidR="00C549D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</w:t>
      </w:r>
      <w:r w:rsidR="008179F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this is </w:t>
      </w:r>
      <w:r w:rsidR="00C549D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ended</w:t>
      </w:r>
      <w:r w:rsidR="00F00AF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056F1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68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E66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large</w:t>
      </w:r>
      <w:r w:rsidR="00C0168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number</w:t>
      </w:r>
      <w:r w:rsidR="008E198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C0168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6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circumstances</w:t>
      </w:r>
      <w:r w:rsidR="00150F9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8E198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job rankings</w:t>
      </w:r>
      <w:r w:rsidR="00150F9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F9F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are not </w:t>
      </w:r>
      <w:r w:rsidR="008E198A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st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oo</w:t>
      </w:r>
      <w:r w:rsidR="008E198A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</w:t>
      </w:r>
      <w:r w:rsidR="00150F9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8E198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descriptions of</w:t>
      </w:r>
      <w:r w:rsidR="000740EE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8E198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F9F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job</w:t>
      </w:r>
      <w:r w:rsidR="00150F9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but </w:t>
      </w:r>
      <w:r w:rsidR="008E198A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somewhat on the general learning of the position of the </w:t>
      </w:r>
      <w:r w:rsidR="008E198A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raters</w:t>
      </w:r>
      <w:r w:rsidR="00150F9F" w:rsidRPr="000D3E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150F9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D3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Armstrong, M., &amp; Stephens, T. 2005).</w:t>
      </w:r>
    </w:p>
    <w:p w:rsidR="001F340C" w:rsidRPr="000D3EF6" w:rsidRDefault="00AE6DC7" w:rsidP="00F80C22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0D3E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Advantages:</w:t>
      </w:r>
    </w:p>
    <w:p w:rsidR="00AE6DC7" w:rsidRPr="000D3EF6" w:rsidRDefault="005C439F" w:rsidP="00F80C22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3EF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Following are the associated</w:t>
      </w:r>
      <w:r w:rsidR="00435631" w:rsidRPr="000D3EF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advantages</w:t>
      </w:r>
      <w:r w:rsidRPr="000D3EF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of Ranking system for service evaluation</w:t>
      </w:r>
      <w:r w:rsidR="00435631" w:rsidRPr="000D3EF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5D5068" w:rsidRPr="000D3EF6" w:rsidRDefault="000050A9" w:rsidP="00F80C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t xml:space="preserve">It is </w:t>
      </w:r>
      <w:r w:rsidR="00951472" w:rsidRPr="000D3EF6">
        <w:rPr>
          <w:color w:val="000000" w:themeColor="text1"/>
        </w:rPr>
        <w:t>simple and uncomplicated</w:t>
      </w:r>
      <w:r w:rsidRPr="000D3EF6">
        <w:rPr>
          <w:color w:val="000000" w:themeColor="text1"/>
        </w:rPr>
        <w:t xml:space="preserve"> to </w:t>
      </w:r>
      <w:r w:rsidR="00951472" w:rsidRPr="000D3EF6">
        <w:rPr>
          <w:color w:val="000000" w:themeColor="text1"/>
        </w:rPr>
        <w:t>reveal</w:t>
      </w:r>
      <w:r w:rsidRPr="000D3EF6">
        <w:rPr>
          <w:color w:val="000000" w:themeColor="text1"/>
        </w:rPr>
        <w:t xml:space="preserve"> to </w:t>
      </w:r>
      <w:r w:rsidR="00951472" w:rsidRPr="000D3EF6">
        <w:rPr>
          <w:color w:val="000000" w:themeColor="text1"/>
        </w:rPr>
        <w:t>staff</w:t>
      </w:r>
      <w:r w:rsidRPr="000D3EF6">
        <w:rPr>
          <w:color w:val="000000" w:themeColor="text1"/>
        </w:rPr>
        <w:t>.</w:t>
      </w:r>
    </w:p>
    <w:p w:rsidR="005D5068" w:rsidRPr="000D3EF6" w:rsidRDefault="006F361F" w:rsidP="00F80C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lastRenderedPageBreak/>
        <w:t>When compared with other methods this</w:t>
      </w:r>
      <w:r w:rsidR="000050A9" w:rsidRPr="000D3EF6">
        <w:rPr>
          <w:color w:val="000000" w:themeColor="text1"/>
        </w:rPr>
        <w:t xml:space="preserve"> </w:t>
      </w:r>
      <w:r w:rsidRPr="000D3EF6">
        <w:rPr>
          <w:color w:val="000000" w:themeColor="text1"/>
        </w:rPr>
        <w:t>system</w:t>
      </w:r>
      <w:r w:rsidR="000050A9" w:rsidRPr="000D3EF6">
        <w:rPr>
          <w:color w:val="000000" w:themeColor="text1"/>
        </w:rPr>
        <w:t xml:space="preserve"> is </w:t>
      </w:r>
      <w:r w:rsidR="004B3FF5" w:rsidRPr="000D3EF6">
        <w:rPr>
          <w:color w:val="000000" w:themeColor="text1"/>
        </w:rPr>
        <w:t xml:space="preserve">operationally </w:t>
      </w:r>
      <w:r w:rsidRPr="000D3EF6">
        <w:rPr>
          <w:color w:val="000000" w:themeColor="text1"/>
        </w:rPr>
        <w:t>practical</w:t>
      </w:r>
      <w:r w:rsidR="000050A9" w:rsidRPr="000D3EF6">
        <w:rPr>
          <w:color w:val="000000" w:themeColor="text1"/>
        </w:rPr>
        <w:t>.</w:t>
      </w:r>
    </w:p>
    <w:p w:rsidR="004E5F12" w:rsidRPr="000D3EF6" w:rsidRDefault="00127A4F" w:rsidP="00F80C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t>As it entails</w:t>
      </w:r>
      <w:r w:rsidR="000740EE" w:rsidRPr="000D3EF6">
        <w:rPr>
          <w:color w:val="000000" w:themeColor="text1"/>
        </w:rPr>
        <w:t xml:space="preserve"> the</w:t>
      </w:r>
      <w:r w:rsidRPr="000D3EF6">
        <w:rPr>
          <w:color w:val="000000" w:themeColor="text1"/>
        </w:rPr>
        <w:t xml:space="preserve"> </w:t>
      </w:r>
      <w:r w:rsidRPr="000D3EF6">
        <w:rPr>
          <w:noProof/>
          <w:color w:val="000000" w:themeColor="text1"/>
        </w:rPr>
        <w:t>least</w:t>
      </w:r>
      <w:r w:rsidRPr="000D3EF6">
        <w:rPr>
          <w:color w:val="000000" w:themeColor="text1"/>
        </w:rPr>
        <w:t xml:space="preserve"> time </w:t>
      </w:r>
      <w:r w:rsidRPr="000D3EF6">
        <w:rPr>
          <w:noProof/>
          <w:color w:val="000000" w:themeColor="text1"/>
        </w:rPr>
        <w:t>so</w:t>
      </w:r>
      <w:r w:rsidR="000740EE" w:rsidRPr="000D3EF6">
        <w:rPr>
          <w:noProof/>
          <w:color w:val="000000" w:themeColor="text1"/>
        </w:rPr>
        <w:t>,</w:t>
      </w:r>
      <w:r w:rsidRPr="000D3EF6">
        <w:rPr>
          <w:color w:val="000000" w:themeColor="text1"/>
        </w:rPr>
        <w:t xml:space="preserve"> it</w:t>
      </w:r>
      <w:r w:rsidR="0015551D" w:rsidRPr="000D3EF6">
        <w:rPr>
          <w:color w:val="000000" w:themeColor="text1"/>
        </w:rPr>
        <w:t xml:space="preserve"> can </w:t>
      </w:r>
      <w:r w:rsidR="0015551D" w:rsidRPr="000D3EF6">
        <w:rPr>
          <w:noProof/>
          <w:color w:val="000000" w:themeColor="text1"/>
        </w:rPr>
        <w:t xml:space="preserve">be </w:t>
      </w:r>
      <w:r w:rsidRPr="000D3EF6">
        <w:rPr>
          <w:noProof/>
          <w:color w:val="000000" w:themeColor="text1"/>
        </w:rPr>
        <w:t>launche</w:t>
      </w:r>
      <w:r w:rsidR="000740EE" w:rsidRPr="000D3EF6">
        <w:rPr>
          <w:noProof/>
          <w:color w:val="000000" w:themeColor="text1"/>
        </w:rPr>
        <w:t>d</w:t>
      </w:r>
      <w:r w:rsidR="0015551D" w:rsidRPr="000D3EF6">
        <w:rPr>
          <w:color w:val="000000" w:themeColor="text1"/>
        </w:rPr>
        <w:t xml:space="preserve"> </w:t>
      </w:r>
      <w:r w:rsidRPr="000D3EF6">
        <w:rPr>
          <w:color w:val="000000" w:themeColor="text1"/>
        </w:rPr>
        <w:t>instantly</w:t>
      </w:r>
      <w:r w:rsidR="0015551D" w:rsidRPr="000D3EF6">
        <w:rPr>
          <w:color w:val="000000" w:themeColor="text1"/>
        </w:rPr>
        <w:t>.</w:t>
      </w:r>
    </w:p>
    <w:p w:rsidR="004E5F12" w:rsidRPr="000D3EF6" w:rsidRDefault="004E5F12" w:rsidP="00F80C22">
      <w:pPr>
        <w:pStyle w:val="NormalWeb"/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bCs/>
          <w:color w:val="000000" w:themeColor="text1"/>
          <w:bdr w:val="none" w:sz="0" w:space="0" w:color="auto" w:frame="1"/>
        </w:rPr>
        <w:t>Limitations:</w:t>
      </w:r>
    </w:p>
    <w:p w:rsidR="005A21D6" w:rsidRPr="000D3EF6" w:rsidRDefault="00CF6E87" w:rsidP="00F80C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t>Th</w:t>
      </w:r>
      <w:r w:rsidR="00885990" w:rsidRPr="000D3EF6">
        <w:rPr>
          <w:color w:val="000000" w:themeColor="text1"/>
        </w:rPr>
        <w:t>is</w:t>
      </w:r>
      <w:r w:rsidRPr="000D3EF6">
        <w:rPr>
          <w:color w:val="000000" w:themeColor="text1"/>
        </w:rPr>
        <w:t xml:space="preserve"> </w:t>
      </w:r>
      <w:r w:rsidR="00885990" w:rsidRPr="000D3EF6">
        <w:rPr>
          <w:color w:val="000000" w:themeColor="text1"/>
        </w:rPr>
        <w:t>system</w:t>
      </w:r>
      <w:r w:rsidRPr="000D3EF6">
        <w:rPr>
          <w:color w:val="000000" w:themeColor="text1"/>
        </w:rPr>
        <w:t xml:space="preserve"> is not </w:t>
      </w:r>
      <w:r w:rsidR="00885990" w:rsidRPr="000D3EF6">
        <w:rPr>
          <w:color w:val="000000" w:themeColor="text1"/>
        </w:rPr>
        <w:t>founded</w:t>
      </w:r>
      <w:r w:rsidRPr="000D3EF6">
        <w:rPr>
          <w:color w:val="000000" w:themeColor="text1"/>
        </w:rPr>
        <w:t xml:space="preserve"> on</w:t>
      </w:r>
      <w:r w:rsidR="000740EE" w:rsidRPr="000D3EF6">
        <w:rPr>
          <w:color w:val="000000" w:themeColor="text1"/>
        </w:rPr>
        <w:t xml:space="preserve"> a</w:t>
      </w:r>
      <w:r w:rsidRPr="000D3EF6">
        <w:rPr>
          <w:color w:val="000000" w:themeColor="text1"/>
        </w:rPr>
        <w:t xml:space="preserve"> </w:t>
      </w:r>
      <w:r w:rsidR="00885990" w:rsidRPr="000D3EF6">
        <w:rPr>
          <w:noProof/>
          <w:color w:val="000000" w:themeColor="text1"/>
        </w:rPr>
        <w:t>regular</w:t>
      </w:r>
      <w:r w:rsidRPr="000D3EF6">
        <w:rPr>
          <w:color w:val="000000" w:themeColor="text1"/>
        </w:rPr>
        <w:t xml:space="preserve"> </w:t>
      </w:r>
      <w:r w:rsidR="00885990" w:rsidRPr="000D3EF6">
        <w:rPr>
          <w:color w:val="000000" w:themeColor="text1"/>
        </w:rPr>
        <w:t>base</w:t>
      </w:r>
      <w:r w:rsidRPr="000D3EF6">
        <w:rPr>
          <w:color w:val="000000" w:themeColor="text1"/>
        </w:rPr>
        <w:t xml:space="preserve"> so human </w:t>
      </w:r>
      <w:r w:rsidR="00885990" w:rsidRPr="000D3EF6">
        <w:rPr>
          <w:color w:val="000000" w:themeColor="text1"/>
        </w:rPr>
        <w:t>tendency</w:t>
      </w:r>
      <w:r w:rsidRPr="000D3EF6">
        <w:rPr>
          <w:color w:val="000000" w:themeColor="text1"/>
        </w:rPr>
        <w:t xml:space="preserve"> </w:t>
      </w:r>
      <w:r w:rsidR="00885990" w:rsidRPr="000D3EF6">
        <w:rPr>
          <w:color w:val="000000" w:themeColor="text1"/>
        </w:rPr>
        <w:t>owing to</w:t>
      </w:r>
      <w:r w:rsidRPr="000D3EF6">
        <w:rPr>
          <w:color w:val="000000" w:themeColor="text1"/>
        </w:rPr>
        <w:t xml:space="preserve"> habitations of</w:t>
      </w:r>
      <w:r w:rsidR="000740EE" w:rsidRPr="000D3EF6">
        <w:rPr>
          <w:color w:val="000000" w:themeColor="text1"/>
        </w:rPr>
        <w:t xml:space="preserve"> the</w:t>
      </w:r>
      <w:r w:rsidRPr="000D3EF6">
        <w:rPr>
          <w:color w:val="000000" w:themeColor="text1"/>
        </w:rPr>
        <w:t xml:space="preserve"> </w:t>
      </w:r>
      <w:r w:rsidR="00885990" w:rsidRPr="000D3EF6">
        <w:rPr>
          <w:noProof/>
          <w:color w:val="000000" w:themeColor="text1"/>
        </w:rPr>
        <w:t>element</w:t>
      </w:r>
      <w:r w:rsidR="00885990" w:rsidRPr="000D3EF6">
        <w:rPr>
          <w:color w:val="000000" w:themeColor="text1"/>
        </w:rPr>
        <w:t xml:space="preserve"> of man</w:t>
      </w:r>
      <w:r w:rsidRPr="000D3EF6">
        <w:rPr>
          <w:color w:val="000000" w:themeColor="text1"/>
        </w:rPr>
        <w:t xml:space="preserve"> </w:t>
      </w:r>
      <w:r w:rsidR="00885990" w:rsidRPr="000D3EF6">
        <w:rPr>
          <w:color w:val="000000" w:themeColor="text1"/>
        </w:rPr>
        <w:t xml:space="preserve">cannot </w:t>
      </w:r>
      <w:r w:rsidR="00885990" w:rsidRPr="000D3EF6">
        <w:rPr>
          <w:noProof/>
          <w:color w:val="000000" w:themeColor="text1"/>
        </w:rPr>
        <w:t>be reduce</w:t>
      </w:r>
      <w:r w:rsidR="000740EE" w:rsidRPr="000D3EF6">
        <w:rPr>
          <w:noProof/>
          <w:color w:val="000000" w:themeColor="text1"/>
        </w:rPr>
        <w:t>d</w:t>
      </w:r>
      <w:r w:rsidRPr="000D3EF6">
        <w:rPr>
          <w:color w:val="000000" w:themeColor="text1"/>
        </w:rPr>
        <w:t>.</w:t>
      </w:r>
    </w:p>
    <w:p w:rsidR="004E5F12" w:rsidRPr="000D3EF6" w:rsidRDefault="003A5740" w:rsidP="00F80C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t>The rate of compensation compensated for different jobs influence the amounts for the reason that</w:t>
      </w:r>
      <w:r w:rsidR="00CF6E87" w:rsidRPr="000D3EF6">
        <w:rPr>
          <w:color w:val="000000" w:themeColor="text1"/>
        </w:rPr>
        <w:t xml:space="preserve"> </w:t>
      </w:r>
      <w:r w:rsidRPr="000D3EF6">
        <w:rPr>
          <w:color w:val="000000" w:themeColor="text1"/>
        </w:rPr>
        <w:t>factor</w:t>
      </w:r>
      <w:r w:rsidR="00CF6E87" w:rsidRPr="000D3EF6">
        <w:rPr>
          <w:color w:val="000000" w:themeColor="text1"/>
        </w:rPr>
        <w:t xml:space="preserve">s </w:t>
      </w:r>
      <w:r w:rsidR="00CF6E87" w:rsidRPr="000D3EF6">
        <w:rPr>
          <w:noProof/>
          <w:color w:val="000000" w:themeColor="text1"/>
        </w:rPr>
        <w:t>like</w:t>
      </w:r>
      <w:r w:rsidR="00387CEC" w:rsidRPr="000D3EF6">
        <w:rPr>
          <w:noProof/>
          <w:color w:val="000000" w:themeColor="text1"/>
        </w:rPr>
        <w:t xml:space="preserve"> an</w:t>
      </w:r>
      <w:r w:rsidRPr="000D3EF6">
        <w:rPr>
          <w:noProof/>
          <w:color w:val="000000" w:themeColor="text1"/>
        </w:rPr>
        <w:t xml:space="preserve"> obligation</w:t>
      </w:r>
      <w:r w:rsidR="00CF6E87" w:rsidRPr="000D3EF6">
        <w:rPr>
          <w:color w:val="000000" w:themeColor="text1"/>
        </w:rPr>
        <w:t xml:space="preserve">, </w:t>
      </w:r>
      <w:r w:rsidRPr="000D3EF6">
        <w:rPr>
          <w:noProof/>
          <w:color w:val="000000" w:themeColor="text1"/>
        </w:rPr>
        <w:t>ability</w:t>
      </w:r>
      <w:r w:rsidR="00CF6E87" w:rsidRPr="000D3EF6">
        <w:rPr>
          <w:color w:val="000000" w:themeColor="text1"/>
        </w:rPr>
        <w:t xml:space="preserve">, </w:t>
      </w:r>
      <w:r w:rsidR="00DA74A5" w:rsidRPr="000D3EF6">
        <w:rPr>
          <w:color w:val="000000" w:themeColor="text1"/>
        </w:rPr>
        <w:t xml:space="preserve">and </w:t>
      </w:r>
      <w:r w:rsidRPr="000D3EF6">
        <w:rPr>
          <w:color w:val="000000" w:themeColor="text1"/>
        </w:rPr>
        <w:t>activities</w:t>
      </w:r>
      <w:r w:rsidR="00CF6E87" w:rsidRPr="000D3EF6">
        <w:rPr>
          <w:color w:val="000000" w:themeColor="text1"/>
        </w:rPr>
        <w:t xml:space="preserve"> are not broke down </w:t>
      </w:r>
      <w:r w:rsidRPr="000D3EF6">
        <w:rPr>
          <w:color w:val="000000" w:themeColor="text1"/>
        </w:rPr>
        <w:t>individually.</w:t>
      </w:r>
    </w:p>
    <w:p w:rsidR="008C0145" w:rsidRPr="000D3EF6" w:rsidRDefault="008C0145" w:rsidP="00F80C22">
      <w:pPr>
        <w:shd w:val="clear" w:color="auto" w:fill="FFFFFF"/>
        <w:spacing w:after="0" w:line="48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3E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Job Grading Method</w:t>
      </w:r>
      <w:r w:rsidRPr="000D3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8C0145" w:rsidRPr="000D3EF6" w:rsidRDefault="00897A10" w:rsidP="000005A9">
      <w:pPr>
        <w:shd w:val="clear" w:color="auto" w:fill="FFFFFF"/>
        <w:spacing w:after="288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this </w:t>
      </w:r>
      <w:r w:rsidR="00BE06A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jobs are </w:t>
      </w:r>
      <w:r w:rsidR="00BE06A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evaluated 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BE06A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arranged 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BE06A5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meetings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E06A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each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job is </w:t>
      </w:r>
      <w:r w:rsidR="00BE06A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assigne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to one of the </w:t>
      </w:r>
      <w:r w:rsidR="00BE06A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classes 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r w:rsidR="00BE06A5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evaluations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With the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job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assessment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regarding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distinctive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services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7A2FD6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assembled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they are put under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different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assessments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proportion to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 requirements, obligation, significance and tendency</w:t>
      </w:r>
      <w:r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A796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each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FD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class or </w:t>
      </w:r>
      <w:r w:rsidR="008F20B0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evaluation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there is </w:t>
      </w:r>
      <w:r w:rsidR="00821A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varied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A1F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wages 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rate. The </w:t>
      </w:r>
      <w:r w:rsidR="004F1858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jobs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may be </w:t>
      </w:r>
      <w:r w:rsidR="004F1858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evaluated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4F1858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untalented, capability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F1858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reliable, administrative 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so </w:t>
      </w:r>
      <w:r w:rsidR="004F1858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onward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This </w:t>
      </w:r>
      <w:r w:rsidR="00387C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method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387C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supposed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a </w:t>
      </w:r>
      <w:r w:rsidR="00387C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modification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0EE" w:rsidRPr="000D3E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in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ranking </w:t>
      </w:r>
      <w:r w:rsidR="00387C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policy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that a foreordained size of qualities is </w:t>
      </w:r>
      <w:r w:rsidR="00387CEC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specified</w:t>
      </w:r>
      <w:r w:rsidR="008F20B0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D3EF6" w:rsidRPr="000D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D3EF6" w:rsidRPr="000D3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Aswathappa, K. 2013).</w:t>
      </w:r>
      <w:r w:rsidR="000D3EF6" w:rsidRPr="000D3EF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C9085D" w:rsidRPr="000D3EF6" w:rsidRDefault="00C9085D" w:rsidP="00F80C22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b/>
          <w:color w:val="000000" w:themeColor="text1"/>
        </w:rPr>
      </w:pPr>
      <w:r w:rsidRPr="000D3EF6">
        <w:rPr>
          <w:b/>
          <w:bCs/>
          <w:color w:val="000000" w:themeColor="text1"/>
          <w:bdr w:val="none" w:sz="0" w:space="0" w:color="auto" w:frame="1"/>
        </w:rPr>
        <w:t>Advantages:</w:t>
      </w:r>
    </w:p>
    <w:p w:rsidR="001F670D" w:rsidRPr="000D3EF6" w:rsidRDefault="008F20B0" w:rsidP="00F80C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t xml:space="preserve">A </w:t>
      </w:r>
      <w:r w:rsidR="00EC55F6" w:rsidRPr="000D3EF6">
        <w:rPr>
          <w:color w:val="000000" w:themeColor="text1"/>
        </w:rPr>
        <w:t>specific</w:t>
      </w:r>
      <w:r w:rsidRPr="000D3EF6">
        <w:rPr>
          <w:color w:val="000000" w:themeColor="text1"/>
        </w:rPr>
        <w:t xml:space="preserve"> </w:t>
      </w:r>
      <w:r w:rsidR="00EC55F6" w:rsidRPr="000D3EF6">
        <w:rPr>
          <w:color w:val="000000" w:themeColor="text1"/>
        </w:rPr>
        <w:t>calculate</w:t>
      </w:r>
      <w:r w:rsidRPr="000D3EF6">
        <w:rPr>
          <w:color w:val="000000" w:themeColor="text1"/>
        </w:rPr>
        <w:t xml:space="preserve"> is </w:t>
      </w:r>
      <w:r w:rsidR="00EC55F6" w:rsidRPr="000D3EF6">
        <w:rPr>
          <w:color w:val="000000" w:themeColor="text1"/>
        </w:rPr>
        <w:t>pursued</w:t>
      </w:r>
      <w:r w:rsidRPr="000D3EF6">
        <w:rPr>
          <w:color w:val="000000" w:themeColor="text1"/>
        </w:rPr>
        <w:t xml:space="preserve"> in </w:t>
      </w:r>
      <w:r w:rsidR="00EC55F6" w:rsidRPr="000D3EF6">
        <w:rPr>
          <w:color w:val="000000" w:themeColor="text1"/>
        </w:rPr>
        <w:t>assessing</w:t>
      </w:r>
      <w:r w:rsidRPr="000D3EF6">
        <w:rPr>
          <w:color w:val="000000" w:themeColor="text1"/>
        </w:rPr>
        <w:t xml:space="preserve"> </w:t>
      </w:r>
      <w:r w:rsidR="00EC55F6" w:rsidRPr="000D3EF6">
        <w:rPr>
          <w:color w:val="000000" w:themeColor="text1"/>
        </w:rPr>
        <w:t>diverse services</w:t>
      </w:r>
      <w:r w:rsidRPr="000D3EF6">
        <w:rPr>
          <w:color w:val="000000" w:themeColor="text1"/>
        </w:rPr>
        <w:t xml:space="preserve">. </w:t>
      </w:r>
      <w:r w:rsidR="00522562" w:rsidRPr="000D3EF6">
        <w:rPr>
          <w:color w:val="000000" w:themeColor="text1"/>
        </w:rPr>
        <w:t xml:space="preserve">To understand the regular utilized for </w:t>
      </w:r>
      <w:r w:rsidR="00522562" w:rsidRPr="000D3EF6">
        <w:rPr>
          <w:noProof/>
          <w:color w:val="000000" w:themeColor="text1"/>
        </w:rPr>
        <w:t>deals</w:t>
      </w:r>
      <w:r w:rsidR="000740EE" w:rsidRPr="000D3EF6">
        <w:rPr>
          <w:noProof/>
          <w:color w:val="000000" w:themeColor="text1"/>
        </w:rPr>
        <w:t>,</w:t>
      </w:r>
      <w:r w:rsidR="00522562" w:rsidRPr="000D3EF6">
        <w:rPr>
          <w:color w:val="000000" w:themeColor="text1"/>
        </w:rPr>
        <w:t xml:space="preserve"> it</w:t>
      </w:r>
      <w:r w:rsidRPr="000D3EF6">
        <w:rPr>
          <w:color w:val="000000" w:themeColor="text1"/>
        </w:rPr>
        <w:t xml:space="preserve"> is </w:t>
      </w:r>
      <w:r w:rsidR="00522562" w:rsidRPr="000D3EF6">
        <w:rPr>
          <w:color w:val="000000" w:themeColor="text1"/>
        </w:rPr>
        <w:t>straightforward</w:t>
      </w:r>
      <w:r w:rsidRPr="000D3EF6">
        <w:rPr>
          <w:color w:val="000000" w:themeColor="text1"/>
        </w:rPr>
        <w:t xml:space="preserve"> for the </w:t>
      </w:r>
      <w:r w:rsidR="00522562" w:rsidRPr="000D3EF6">
        <w:rPr>
          <w:color w:val="000000" w:themeColor="text1"/>
        </w:rPr>
        <w:t>experts</w:t>
      </w:r>
      <w:r w:rsidRPr="000D3EF6">
        <w:rPr>
          <w:color w:val="000000" w:themeColor="text1"/>
        </w:rPr>
        <w:t>.</w:t>
      </w:r>
    </w:p>
    <w:p w:rsidR="00C9085D" w:rsidRPr="000D3EF6" w:rsidRDefault="008F20B0" w:rsidP="00F80C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lastRenderedPageBreak/>
        <w:t xml:space="preserve">The </w:t>
      </w:r>
      <w:r w:rsidR="00AC616C" w:rsidRPr="000D3EF6">
        <w:rPr>
          <w:color w:val="000000" w:themeColor="text1"/>
        </w:rPr>
        <w:t>method</w:t>
      </w:r>
      <w:r w:rsidRPr="000D3EF6">
        <w:rPr>
          <w:color w:val="000000" w:themeColor="text1"/>
        </w:rPr>
        <w:t xml:space="preserve"> is </w:t>
      </w:r>
      <w:r w:rsidR="00AC616C" w:rsidRPr="000D3EF6">
        <w:rPr>
          <w:color w:val="000000" w:themeColor="text1"/>
        </w:rPr>
        <w:t>simple</w:t>
      </w:r>
      <w:r w:rsidRPr="000D3EF6">
        <w:rPr>
          <w:color w:val="000000" w:themeColor="text1"/>
        </w:rPr>
        <w:t xml:space="preserve"> to </w:t>
      </w:r>
      <w:r w:rsidR="00AC616C" w:rsidRPr="000D3EF6">
        <w:rPr>
          <w:color w:val="000000" w:themeColor="text1"/>
        </w:rPr>
        <w:t>understand</w:t>
      </w:r>
      <w:r w:rsidRPr="000D3EF6">
        <w:rPr>
          <w:color w:val="000000" w:themeColor="text1"/>
        </w:rPr>
        <w:t xml:space="preserve"> and </w:t>
      </w:r>
      <w:r w:rsidR="00AC616C" w:rsidRPr="000D3EF6">
        <w:rPr>
          <w:color w:val="000000" w:themeColor="text1"/>
        </w:rPr>
        <w:t>easy</w:t>
      </w:r>
      <w:r w:rsidRPr="000D3EF6">
        <w:rPr>
          <w:color w:val="000000" w:themeColor="text1"/>
        </w:rPr>
        <w:t xml:space="preserve"> to </w:t>
      </w:r>
      <w:r w:rsidR="00AC616C" w:rsidRPr="000D3EF6">
        <w:rPr>
          <w:color w:val="000000" w:themeColor="text1"/>
        </w:rPr>
        <w:t>apply</w:t>
      </w:r>
      <w:r w:rsidRPr="000D3EF6">
        <w:rPr>
          <w:color w:val="000000" w:themeColor="text1"/>
        </w:rPr>
        <w:t xml:space="preserve">. </w:t>
      </w:r>
      <w:r w:rsidR="00250D36" w:rsidRPr="000D3EF6">
        <w:rPr>
          <w:color w:val="000000" w:themeColor="text1"/>
        </w:rPr>
        <w:t xml:space="preserve">There is no requirement of </w:t>
      </w:r>
      <w:r w:rsidRPr="000D3EF6">
        <w:rPr>
          <w:color w:val="000000" w:themeColor="text1"/>
        </w:rPr>
        <w:t xml:space="preserve">any </w:t>
      </w:r>
      <w:r w:rsidR="00250D36" w:rsidRPr="000D3EF6">
        <w:rPr>
          <w:color w:val="000000" w:themeColor="text1"/>
        </w:rPr>
        <w:t>particular</w:t>
      </w:r>
      <w:r w:rsidRPr="000D3EF6">
        <w:rPr>
          <w:color w:val="000000" w:themeColor="text1"/>
        </w:rPr>
        <w:t xml:space="preserve"> </w:t>
      </w:r>
      <w:r w:rsidR="00250D36" w:rsidRPr="000D3EF6">
        <w:rPr>
          <w:color w:val="000000" w:themeColor="text1"/>
        </w:rPr>
        <w:t>basis</w:t>
      </w:r>
      <w:r w:rsidRPr="000D3EF6">
        <w:rPr>
          <w:color w:val="000000" w:themeColor="text1"/>
        </w:rPr>
        <w:t>.</w:t>
      </w:r>
    </w:p>
    <w:p w:rsidR="00E31DC1" w:rsidRPr="000D3EF6" w:rsidRDefault="00E31DC1" w:rsidP="00F80C22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 w:themeColor="text1"/>
        </w:rPr>
      </w:pPr>
      <w:r w:rsidRPr="000D3EF6">
        <w:rPr>
          <w:bCs/>
          <w:color w:val="000000" w:themeColor="text1"/>
          <w:bdr w:val="none" w:sz="0" w:space="0" w:color="auto" w:frame="1"/>
        </w:rPr>
        <w:t>Limitations:</w:t>
      </w:r>
    </w:p>
    <w:p w:rsidR="007C240A" w:rsidRPr="000D3EF6" w:rsidRDefault="00073E20" w:rsidP="00F80C2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t xml:space="preserve">The </w:t>
      </w:r>
      <w:r w:rsidR="00143B13" w:rsidRPr="000D3EF6">
        <w:rPr>
          <w:color w:val="000000" w:themeColor="text1"/>
        </w:rPr>
        <w:t xml:space="preserve">jobs </w:t>
      </w:r>
      <w:r w:rsidRPr="000D3EF6">
        <w:rPr>
          <w:color w:val="000000" w:themeColor="text1"/>
        </w:rPr>
        <w:t xml:space="preserve">characterization is </w:t>
      </w:r>
      <w:r w:rsidR="00143B13" w:rsidRPr="000D3EF6">
        <w:rPr>
          <w:color w:val="000000" w:themeColor="text1"/>
        </w:rPr>
        <w:t>ended</w:t>
      </w:r>
      <w:r w:rsidRPr="000D3EF6">
        <w:rPr>
          <w:color w:val="000000" w:themeColor="text1"/>
        </w:rPr>
        <w:t xml:space="preserve"> by a percentage of the </w:t>
      </w:r>
      <w:r w:rsidR="00143B13" w:rsidRPr="000D3EF6">
        <w:rPr>
          <w:noProof/>
          <w:color w:val="000000" w:themeColor="text1"/>
        </w:rPr>
        <w:t>managers</w:t>
      </w:r>
      <w:r w:rsidR="000740EE" w:rsidRPr="000D3EF6">
        <w:rPr>
          <w:noProof/>
          <w:color w:val="000000" w:themeColor="text1"/>
        </w:rPr>
        <w:t>;</w:t>
      </w:r>
      <w:r w:rsidRPr="000D3EF6">
        <w:rPr>
          <w:noProof/>
          <w:color w:val="000000" w:themeColor="text1"/>
        </w:rPr>
        <w:t xml:space="preserve"> </w:t>
      </w:r>
      <w:r w:rsidR="00143B13" w:rsidRPr="000D3EF6">
        <w:rPr>
          <w:noProof/>
          <w:color w:val="000000" w:themeColor="text1"/>
        </w:rPr>
        <w:t>individual</w:t>
      </w:r>
      <w:r w:rsidRPr="000D3EF6">
        <w:rPr>
          <w:color w:val="000000" w:themeColor="text1"/>
        </w:rPr>
        <w:t xml:space="preserve"> </w:t>
      </w:r>
      <w:r w:rsidR="00143B13" w:rsidRPr="000D3EF6">
        <w:rPr>
          <w:color w:val="000000" w:themeColor="text1"/>
        </w:rPr>
        <w:t>tendency</w:t>
      </w:r>
      <w:r w:rsidRPr="000D3EF6">
        <w:rPr>
          <w:color w:val="000000" w:themeColor="text1"/>
        </w:rPr>
        <w:t xml:space="preserve"> </w:t>
      </w:r>
      <w:r w:rsidR="00143B13" w:rsidRPr="000D3EF6">
        <w:rPr>
          <w:noProof/>
          <w:color w:val="000000" w:themeColor="text1"/>
        </w:rPr>
        <w:t>subsist</w:t>
      </w:r>
      <w:r w:rsidR="000740EE" w:rsidRPr="000D3EF6">
        <w:rPr>
          <w:noProof/>
          <w:color w:val="000000" w:themeColor="text1"/>
        </w:rPr>
        <w:t>s</w:t>
      </w:r>
      <w:r w:rsidRPr="000D3EF6">
        <w:rPr>
          <w:color w:val="000000" w:themeColor="text1"/>
        </w:rPr>
        <w:t xml:space="preserve"> in this </w:t>
      </w:r>
      <w:r w:rsidR="00143B13" w:rsidRPr="000D3EF6">
        <w:rPr>
          <w:color w:val="000000" w:themeColor="text1"/>
        </w:rPr>
        <w:t>method</w:t>
      </w:r>
      <w:r w:rsidRPr="000D3EF6">
        <w:rPr>
          <w:color w:val="000000" w:themeColor="text1"/>
        </w:rPr>
        <w:t xml:space="preserve"> </w:t>
      </w:r>
      <w:r w:rsidR="00143B13" w:rsidRPr="000D3EF6">
        <w:rPr>
          <w:color w:val="000000" w:themeColor="text1"/>
        </w:rPr>
        <w:t>for the reason that</w:t>
      </w:r>
      <w:r w:rsidRPr="000D3EF6">
        <w:rPr>
          <w:color w:val="000000" w:themeColor="text1"/>
        </w:rPr>
        <w:t xml:space="preserve"> no set </w:t>
      </w:r>
      <w:r w:rsidR="00143B13" w:rsidRPr="000D3EF6">
        <w:rPr>
          <w:color w:val="000000" w:themeColor="text1"/>
        </w:rPr>
        <w:t>target</w:t>
      </w:r>
      <w:r w:rsidRPr="000D3EF6">
        <w:rPr>
          <w:color w:val="000000" w:themeColor="text1"/>
        </w:rPr>
        <w:t xml:space="preserve"> are </w:t>
      </w:r>
      <w:r w:rsidR="00143B13" w:rsidRPr="000D3EF6">
        <w:rPr>
          <w:color w:val="000000" w:themeColor="text1"/>
        </w:rPr>
        <w:t xml:space="preserve">easy to get </w:t>
      </w:r>
      <w:r w:rsidRPr="000D3EF6">
        <w:rPr>
          <w:color w:val="000000" w:themeColor="text1"/>
        </w:rPr>
        <w:t>for</w:t>
      </w:r>
      <w:r w:rsidR="000740EE" w:rsidRPr="000D3EF6">
        <w:rPr>
          <w:color w:val="000000" w:themeColor="text1"/>
        </w:rPr>
        <w:t xml:space="preserve"> a</w:t>
      </w:r>
      <w:r w:rsidRPr="000D3EF6">
        <w:rPr>
          <w:color w:val="000000" w:themeColor="text1"/>
        </w:rPr>
        <w:t xml:space="preserve"> </w:t>
      </w:r>
      <w:r w:rsidR="00143B13" w:rsidRPr="000D3EF6">
        <w:rPr>
          <w:noProof/>
          <w:color w:val="000000" w:themeColor="text1"/>
        </w:rPr>
        <w:t>business</w:t>
      </w:r>
      <w:r w:rsidR="00143B13" w:rsidRPr="000D3EF6">
        <w:rPr>
          <w:color w:val="000000" w:themeColor="text1"/>
        </w:rPr>
        <w:t xml:space="preserve"> deal</w:t>
      </w:r>
      <w:r w:rsidRPr="000D3EF6">
        <w:rPr>
          <w:color w:val="000000" w:themeColor="text1"/>
        </w:rPr>
        <w:t>.</w:t>
      </w:r>
    </w:p>
    <w:p w:rsidR="00E31DC1" w:rsidRPr="000D3EF6" w:rsidRDefault="00D30E8D" w:rsidP="00F80C2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88" w:afterAutospacing="0" w:line="480" w:lineRule="auto"/>
        <w:textAlignment w:val="baseline"/>
        <w:rPr>
          <w:color w:val="000000" w:themeColor="text1"/>
        </w:rPr>
      </w:pPr>
      <w:r w:rsidRPr="000D3EF6">
        <w:rPr>
          <w:color w:val="000000" w:themeColor="text1"/>
        </w:rPr>
        <w:t>In this method n</w:t>
      </w:r>
      <w:r w:rsidR="00E81E27" w:rsidRPr="000D3EF6">
        <w:rPr>
          <w:color w:val="000000" w:themeColor="text1"/>
        </w:rPr>
        <w:t xml:space="preserve">o job </w:t>
      </w:r>
      <w:r w:rsidRPr="000D3EF6">
        <w:rPr>
          <w:color w:val="000000" w:themeColor="text1"/>
        </w:rPr>
        <w:t>inquiry</w:t>
      </w:r>
      <w:r w:rsidR="00E81E27" w:rsidRPr="000D3EF6">
        <w:rPr>
          <w:color w:val="000000" w:themeColor="text1"/>
        </w:rPr>
        <w:t xml:space="preserve"> is vital; there is </w:t>
      </w:r>
      <w:r w:rsidRPr="000D3EF6">
        <w:rPr>
          <w:color w:val="000000" w:themeColor="text1"/>
        </w:rPr>
        <w:t>an</w:t>
      </w:r>
      <w:r w:rsidR="00E81E27" w:rsidRPr="000D3EF6">
        <w:rPr>
          <w:color w:val="000000" w:themeColor="text1"/>
        </w:rPr>
        <w:t xml:space="preserve"> </w:t>
      </w:r>
      <w:r w:rsidRPr="000D3EF6">
        <w:rPr>
          <w:color w:val="000000" w:themeColor="text1"/>
        </w:rPr>
        <w:t>acceptability</w:t>
      </w:r>
      <w:r w:rsidR="00E81E27" w:rsidRPr="000D3EF6">
        <w:rPr>
          <w:color w:val="000000" w:themeColor="text1"/>
        </w:rPr>
        <w:t xml:space="preserve"> of</w:t>
      </w:r>
      <w:r w:rsidR="000740EE" w:rsidRPr="000D3EF6">
        <w:rPr>
          <w:color w:val="000000" w:themeColor="text1"/>
        </w:rPr>
        <w:t xml:space="preserve"> the</w:t>
      </w:r>
      <w:r w:rsidR="00E81E27" w:rsidRPr="000D3EF6">
        <w:rPr>
          <w:color w:val="000000" w:themeColor="text1"/>
        </w:rPr>
        <w:t xml:space="preserve"> </w:t>
      </w:r>
      <w:r w:rsidRPr="000D3EF6">
        <w:rPr>
          <w:noProof/>
          <w:color w:val="000000" w:themeColor="text1"/>
        </w:rPr>
        <w:t>erroneous</w:t>
      </w:r>
      <w:r w:rsidR="00E81E27" w:rsidRPr="000D3EF6">
        <w:rPr>
          <w:color w:val="000000" w:themeColor="text1"/>
        </w:rPr>
        <w:t xml:space="preserve"> characterization for </w:t>
      </w:r>
      <w:r w:rsidRPr="000D3EF6">
        <w:rPr>
          <w:color w:val="000000" w:themeColor="text1"/>
        </w:rPr>
        <w:t>occupations</w:t>
      </w:r>
      <w:r w:rsidR="000D3EF6" w:rsidRPr="000D3EF6">
        <w:rPr>
          <w:color w:val="000000" w:themeColor="text1"/>
        </w:rPr>
        <w:t>.</w:t>
      </w:r>
    </w:p>
    <w:p w:rsidR="000D3EF6" w:rsidRPr="000D3EF6" w:rsidRDefault="00C731E0" w:rsidP="000D3EF6">
      <w:pPr>
        <w:spacing w:line="480" w:lineRule="auto"/>
        <w:ind w:firstLine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Maintenance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recruitment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competent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workforce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a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distinctive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purpose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shared by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several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companies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Partially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A3D4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open </w:t>
      </w:r>
      <w:r w:rsidR="00EA1C1A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locations</w:t>
      </w:r>
      <w:r w:rsidR="000740EE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,</w:t>
      </w:r>
      <w:r w:rsidR="002A3D4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expense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accessibility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capable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applicants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40EE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are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stated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 market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aspects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outside the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capability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40EE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of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1C1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business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control.</w:t>
      </w:r>
      <w:r w:rsidR="00936D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A8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 the same time as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business may </w:t>
      </w:r>
      <w:r w:rsidR="00473A8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put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A8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levels of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compensation for </w:t>
      </w:r>
      <w:r w:rsidR="00473A8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novel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A8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agreements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473A8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advertise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A8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ranges of </w:t>
      </w:r>
      <w:r w:rsidR="00D732A2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th</w:t>
      </w:r>
      <w:r w:rsidR="000740EE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at</w:t>
      </w:r>
      <w:r w:rsidR="00D732A2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 xml:space="preserve"> pay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it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as such in the setting of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dissimilar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managers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attempt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ing to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take up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from the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similar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applicant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32A2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group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A37A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Compensation influenced the employment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5A37A6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resolve</w:t>
      </w:r>
      <w:r w:rsidR="000740EE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d</w:t>
      </w:r>
      <w:r w:rsidR="005A37A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0304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fulfillment.</w:t>
      </w:r>
      <w:r w:rsidR="00936D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698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Commonly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there is an equation (value) that </w:t>
      </w:r>
      <w:r w:rsidR="00E23B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ought to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3B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turn into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money </w:t>
      </w:r>
      <w:r w:rsidR="00E23B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linked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quality the </w:t>
      </w:r>
      <w:r w:rsidR="00E23B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company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E23B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ready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pay and the </w:t>
      </w:r>
      <w:r w:rsidR="00581E4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assumption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581E4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value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1E4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considered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</w:t>
      </w:r>
      <w:r w:rsidR="00581E4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581E4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employee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Businesses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may 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select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166BB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avert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recompense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or 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disburse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levels to the 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loss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achievement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166BB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strength of mind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BB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 the same time as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BB8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aim</w:t>
      </w:r>
      <w:r w:rsidR="001A41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 to spare cash</w:t>
      </w:r>
      <w:r w:rsidR="0043332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36D06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4407" w:rsidRPr="000D3E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On the other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hand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corporate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desiring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reduce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demonstrative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incomings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may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attempt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increase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wages 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rates and </w:t>
      </w:r>
      <w:r w:rsidR="001D4407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levels of </w:t>
      </w:r>
      <w:r w:rsidR="00650225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compensation.</w:t>
      </w:r>
      <w:r w:rsidR="00936D06" w:rsidRPr="000D3E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D3EF6" w:rsidRPr="000D3E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0D3EF6" w:rsidRPr="000D3EF6">
        <w:rPr>
          <w:rFonts w:ascii="Times New Roman" w:eastAsia="Times New Roman" w:hAnsi="Times New Roman" w:cs="Times New Roman"/>
          <w:sz w:val="24"/>
          <w:szCs w:val="24"/>
        </w:rPr>
        <w:t>Cascio, Wayne F. 2013)</w:t>
      </w:r>
    </w:p>
    <w:p w:rsidR="000D3EF6" w:rsidRPr="000D3EF6" w:rsidRDefault="008D6B72" w:rsidP="000005A9">
      <w:pPr>
        <w:spacing w:line="48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Keeping employees happy and giving them enough incentive to increase their productivity is a</w:t>
      </w:r>
      <w:r w:rsidR="00033E6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standout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amid</w:t>
      </w:r>
      <w:r w:rsidR="00033E6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most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dynamic</w:t>
      </w:r>
      <w:r w:rsidR="00033E6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sectors</w:t>
      </w:r>
      <w:r w:rsidR="00033E6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sustaining</w:t>
      </w:r>
      <w:r w:rsidR="00033E6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active</w:t>
      </w:r>
      <w:r w:rsidR="00033E6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industry</w:t>
      </w:r>
      <w:r w:rsidR="00033E68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Though there are 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different tactics to </w:t>
      </w:r>
      <w:r w:rsidR="00B25A0C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acting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this, proposing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</w:t>
      </w:r>
      <w:r w:rsidR="003D4703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representative</w:t>
      </w:r>
      <w:r w:rsidR="003A5740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'</w:t>
      </w:r>
      <w:r w:rsidR="003D4703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benefits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go past the 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legitimate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requirements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a 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trend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</w:t>
      </w:r>
      <w:r w:rsidR="00B25A0C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convincing</w:t>
      </w:r>
      <w:r w:rsidR="003D4703" w:rsidRPr="000D3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4C8D" w:rsidRPr="000D3EF6" w:rsidRDefault="00056280" w:rsidP="000D3EF6">
      <w:pPr>
        <w:spacing w:line="48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Benefits of</w:t>
      </w:r>
      <w:r w:rsidR="003A5740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 xml:space="preserve"> the</w:t>
      </w:r>
      <w:r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 xml:space="preserve"> worker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 time to time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called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subsidiary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benefits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incidental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kinds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advantage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given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representatives as a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main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feature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an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employment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association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E1DD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Managers must achieve above offer a "reasonable day's pay" t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1E1DD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 for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1DD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excellent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1DD0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agents in the present day's commercial center.</w:t>
      </w:r>
      <w:r w:rsidR="0077679C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decent advantages package is needed by experts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well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Actually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staffs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have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come to be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familiarized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substantial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compensations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442A" w:rsidRPr="000D3EF6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programs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have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commonly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801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anticipated</w:t>
      </w:r>
      <w:r w:rsidR="0095442A"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them.</w:t>
      </w:r>
    </w:p>
    <w:p w:rsidR="000D3EF6" w:rsidRPr="000D3EF6" w:rsidRDefault="000D3E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 w:type="page"/>
      </w:r>
    </w:p>
    <w:p w:rsidR="00BD4C8D" w:rsidRPr="000D3EF6" w:rsidRDefault="000D3EF6" w:rsidP="000D3EF6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3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References</w:t>
      </w:r>
    </w:p>
    <w:p w:rsidR="000D3EF6" w:rsidRPr="000D3EF6" w:rsidRDefault="000D3EF6" w:rsidP="000D3EF6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3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Aswathappa, K. (2013).</w:t>
      </w:r>
      <w:r w:rsidRPr="000D3EF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D3EF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Human resource management: Text and cases</w:t>
      </w:r>
      <w:r w:rsidRPr="000D3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0D3EF6" w:rsidRPr="000D3EF6" w:rsidRDefault="000D3EF6" w:rsidP="000D3EF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3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Tata McGraw-Hill Education.</w:t>
      </w:r>
    </w:p>
    <w:p w:rsidR="000D3EF6" w:rsidRPr="000D3EF6" w:rsidRDefault="000D3EF6" w:rsidP="000D3EF6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3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Armstrong, M., &amp; Stephens, T. (2005).</w:t>
      </w:r>
      <w:r w:rsidRPr="000D3EF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D3EF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handbook of employee reward management and practice</w:t>
      </w:r>
      <w:r w:rsidRPr="000D3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Kogan Page Publishers.</w:t>
      </w:r>
    </w:p>
    <w:p w:rsidR="000D3EF6" w:rsidRPr="000D3EF6" w:rsidRDefault="000D3EF6" w:rsidP="000D3EF6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3EF6">
        <w:rPr>
          <w:rFonts w:ascii="Times New Roman" w:eastAsia="Times New Roman" w:hAnsi="Times New Roman" w:cs="Times New Roman"/>
          <w:sz w:val="24"/>
          <w:szCs w:val="24"/>
        </w:rPr>
        <w:t xml:space="preserve">Cascio, Wayne F. (2013).  </w:t>
      </w:r>
      <w:r w:rsidRPr="000D3EF6">
        <w:rPr>
          <w:rFonts w:ascii="Times New Roman" w:eastAsia="Times New Roman" w:hAnsi="Times New Roman" w:cs="Times New Roman"/>
          <w:i/>
          <w:sz w:val="24"/>
          <w:szCs w:val="24"/>
        </w:rPr>
        <w:t>Managing Human Resources:  Productivity, Quality of Work Life, Profits</w:t>
      </w:r>
      <w:r w:rsidRPr="000D3EF6">
        <w:rPr>
          <w:rFonts w:ascii="Times New Roman" w:eastAsia="Times New Roman" w:hAnsi="Times New Roman" w:cs="Times New Roman"/>
          <w:sz w:val="24"/>
          <w:szCs w:val="24"/>
        </w:rPr>
        <w:t xml:space="preserve"> (Ninth Edition).  New York, NY. </w:t>
      </w:r>
    </w:p>
    <w:p w:rsidR="000D3EF6" w:rsidRPr="000D3EF6" w:rsidRDefault="000D3EF6" w:rsidP="000D3E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3EF6">
        <w:rPr>
          <w:rFonts w:ascii="Times New Roman" w:hAnsi="Times New Roman" w:cs="Times New Roman"/>
          <w:sz w:val="24"/>
          <w:szCs w:val="24"/>
        </w:rPr>
        <w:t>Raymond Noe, J. H. (2014). Fundamentals of Human Resource Management.</w:t>
      </w:r>
    </w:p>
    <w:p w:rsidR="000D3EF6" w:rsidRPr="000D3EF6" w:rsidRDefault="000D3EF6" w:rsidP="000D3EF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3EF6">
        <w:rPr>
          <w:rFonts w:ascii="Times New Roman" w:hAnsi="Times New Roman" w:cs="Times New Roman"/>
          <w:sz w:val="24"/>
          <w:szCs w:val="24"/>
        </w:rPr>
        <w:t xml:space="preserve">New York: </w:t>
      </w:r>
      <w:r w:rsidRPr="000D3EF6">
        <w:rPr>
          <w:rFonts w:ascii="Times New Roman" w:hAnsi="Times New Roman" w:cs="Times New Roman"/>
          <w:noProof/>
          <w:sz w:val="24"/>
          <w:szCs w:val="24"/>
        </w:rPr>
        <w:t>McGraw-Hill</w:t>
      </w:r>
      <w:r w:rsidRPr="000D3EF6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BD4C8D" w:rsidRPr="000D3EF6" w:rsidRDefault="00BD4C8D" w:rsidP="00F80C2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D3EF6" w:rsidRPr="000D3EF6" w:rsidRDefault="000D3EF6" w:rsidP="000D3E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eastAsia="en-US"/>
        </w:rPr>
        <w:id w:val="111145805"/>
        <w:bibliography/>
      </w:sdtPr>
      <w:sdtEndPr/>
      <w:sdtContent>
        <w:sdt>
          <w:sdtPr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eastAsia="en-US"/>
            </w:rPr>
            <w:id w:val="-312335206"/>
            <w:docPartObj>
              <w:docPartGallery w:val="Bibliographies"/>
              <w:docPartUnique/>
            </w:docPartObj>
          </w:sdtPr>
          <w:sdtEndPr/>
          <w:sdtContent>
            <w:p w:rsidR="000D3EF6" w:rsidRPr="000D3EF6" w:rsidRDefault="000D3EF6" w:rsidP="000D3EF6">
              <w:pPr>
                <w:pStyle w:val="Heading1"/>
                <w:spacing w:line="48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F80C22" w:rsidRPr="000D3EF6" w:rsidRDefault="00DE5A5D" w:rsidP="00F80C22">
              <w:pPr>
                <w:spacing w:line="480" w:lineRule="auto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</w:p>
          </w:sdtContent>
        </w:sdt>
      </w:sdtContent>
    </w:sdt>
    <w:p w:rsidR="00BD4C8D" w:rsidRPr="000D3EF6" w:rsidRDefault="00BD4C8D" w:rsidP="00F80C2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BD4C8D" w:rsidRPr="000D3EF6" w:rsidSect="00932C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5D" w:rsidRDefault="00DE5A5D" w:rsidP="000D3EF6">
      <w:pPr>
        <w:spacing w:after="0" w:line="240" w:lineRule="auto"/>
      </w:pPr>
      <w:r>
        <w:separator/>
      </w:r>
    </w:p>
  </w:endnote>
  <w:endnote w:type="continuationSeparator" w:id="0">
    <w:p w:rsidR="00DE5A5D" w:rsidRDefault="00DE5A5D" w:rsidP="000D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5D" w:rsidRDefault="00DE5A5D" w:rsidP="000D3EF6">
      <w:pPr>
        <w:spacing w:after="0" w:line="240" w:lineRule="auto"/>
      </w:pPr>
      <w:r>
        <w:separator/>
      </w:r>
    </w:p>
  </w:footnote>
  <w:footnote w:type="continuationSeparator" w:id="0">
    <w:p w:rsidR="00DE5A5D" w:rsidRDefault="00DE5A5D" w:rsidP="000D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803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3EF6" w:rsidRDefault="000D3E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EF6" w:rsidRDefault="000D3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E3A0D"/>
    <w:multiLevelType w:val="hybridMultilevel"/>
    <w:tmpl w:val="736C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2CAA"/>
    <w:multiLevelType w:val="hybridMultilevel"/>
    <w:tmpl w:val="4F9EE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211FF"/>
    <w:multiLevelType w:val="hybridMultilevel"/>
    <w:tmpl w:val="2A7AE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570F"/>
    <w:multiLevelType w:val="hybridMultilevel"/>
    <w:tmpl w:val="23A01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16EF6"/>
    <w:multiLevelType w:val="hybridMultilevel"/>
    <w:tmpl w:val="56F8F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a1sDC2NDUxtzQ0sDBV0lEKTi0uzszPAykwrgUA2WKpSywAAAA="/>
  </w:docVars>
  <w:rsids>
    <w:rsidRoot w:val="00B87595"/>
    <w:rsid w:val="000005A9"/>
    <w:rsid w:val="000050A9"/>
    <w:rsid w:val="00005801"/>
    <w:rsid w:val="00033E68"/>
    <w:rsid w:val="00046420"/>
    <w:rsid w:val="00056280"/>
    <w:rsid w:val="00073E20"/>
    <w:rsid w:val="000740EE"/>
    <w:rsid w:val="000D028C"/>
    <w:rsid w:val="000D3EF6"/>
    <w:rsid w:val="000D60E5"/>
    <w:rsid w:val="000E1352"/>
    <w:rsid w:val="00127A4F"/>
    <w:rsid w:val="00143B13"/>
    <w:rsid w:val="00146987"/>
    <w:rsid w:val="0015051A"/>
    <w:rsid w:val="00150F9F"/>
    <w:rsid w:val="0015551D"/>
    <w:rsid w:val="001642A9"/>
    <w:rsid w:val="00166BB8"/>
    <w:rsid w:val="001724EC"/>
    <w:rsid w:val="001A322C"/>
    <w:rsid w:val="001A4106"/>
    <w:rsid w:val="001A5638"/>
    <w:rsid w:val="001C47EB"/>
    <w:rsid w:val="001D4407"/>
    <w:rsid w:val="001E1DD0"/>
    <w:rsid w:val="001E66EE"/>
    <w:rsid w:val="001F340C"/>
    <w:rsid w:val="001F670D"/>
    <w:rsid w:val="00204B0E"/>
    <w:rsid w:val="00213781"/>
    <w:rsid w:val="00220B55"/>
    <w:rsid w:val="00222898"/>
    <w:rsid w:val="00240F3B"/>
    <w:rsid w:val="00247F0F"/>
    <w:rsid w:val="00250D36"/>
    <w:rsid w:val="00256FA6"/>
    <w:rsid w:val="00292EF2"/>
    <w:rsid w:val="002A3D40"/>
    <w:rsid w:val="002C0DC2"/>
    <w:rsid w:val="002C49B7"/>
    <w:rsid w:val="003430B0"/>
    <w:rsid w:val="00343C73"/>
    <w:rsid w:val="003646A2"/>
    <w:rsid w:val="00387CEC"/>
    <w:rsid w:val="003A5740"/>
    <w:rsid w:val="003A6559"/>
    <w:rsid w:val="003B5282"/>
    <w:rsid w:val="003D4703"/>
    <w:rsid w:val="003E327D"/>
    <w:rsid w:val="004004B3"/>
    <w:rsid w:val="004206BD"/>
    <w:rsid w:val="00433326"/>
    <w:rsid w:val="00435631"/>
    <w:rsid w:val="004378A9"/>
    <w:rsid w:val="00446731"/>
    <w:rsid w:val="00451733"/>
    <w:rsid w:val="00454612"/>
    <w:rsid w:val="00473A88"/>
    <w:rsid w:val="004B3FF5"/>
    <w:rsid w:val="004B5AB6"/>
    <w:rsid w:val="004B72D3"/>
    <w:rsid w:val="004E5F12"/>
    <w:rsid w:val="004F1858"/>
    <w:rsid w:val="00504B4F"/>
    <w:rsid w:val="00505EF3"/>
    <w:rsid w:val="00510304"/>
    <w:rsid w:val="00522562"/>
    <w:rsid w:val="005235CD"/>
    <w:rsid w:val="0054455A"/>
    <w:rsid w:val="00581E40"/>
    <w:rsid w:val="005A17EE"/>
    <w:rsid w:val="005A21D6"/>
    <w:rsid w:val="005A37A6"/>
    <w:rsid w:val="005C06CA"/>
    <w:rsid w:val="005C439F"/>
    <w:rsid w:val="005D5068"/>
    <w:rsid w:val="006436AE"/>
    <w:rsid w:val="00650225"/>
    <w:rsid w:val="00657342"/>
    <w:rsid w:val="00687854"/>
    <w:rsid w:val="006D37E8"/>
    <w:rsid w:val="006E4E18"/>
    <w:rsid w:val="006F361F"/>
    <w:rsid w:val="007138F8"/>
    <w:rsid w:val="00721B1F"/>
    <w:rsid w:val="0077679C"/>
    <w:rsid w:val="007A2FD6"/>
    <w:rsid w:val="007A796F"/>
    <w:rsid w:val="007B62FC"/>
    <w:rsid w:val="007C240A"/>
    <w:rsid w:val="007D4912"/>
    <w:rsid w:val="007D6CE6"/>
    <w:rsid w:val="007F4F37"/>
    <w:rsid w:val="008179FF"/>
    <w:rsid w:val="00821A1F"/>
    <w:rsid w:val="008312DA"/>
    <w:rsid w:val="0085013F"/>
    <w:rsid w:val="00857506"/>
    <w:rsid w:val="00885990"/>
    <w:rsid w:val="008902FB"/>
    <w:rsid w:val="00897A10"/>
    <w:rsid w:val="008A3ADF"/>
    <w:rsid w:val="008B2163"/>
    <w:rsid w:val="008C0145"/>
    <w:rsid w:val="008C5967"/>
    <w:rsid w:val="008D0D0B"/>
    <w:rsid w:val="008D6B72"/>
    <w:rsid w:val="008E198A"/>
    <w:rsid w:val="008E7BC7"/>
    <w:rsid w:val="008F20B0"/>
    <w:rsid w:val="009056F1"/>
    <w:rsid w:val="009065D8"/>
    <w:rsid w:val="00932C0B"/>
    <w:rsid w:val="00936D06"/>
    <w:rsid w:val="00941232"/>
    <w:rsid w:val="00951472"/>
    <w:rsid w:val="00952A61"/>
    <w:rsid w:val="0095442A"/>
    <w:rsid w:val="009E036B"/>
    <w:rsid w:val="009E4057"/>
    <w:rsid w:val="00A41F3E"/>
    <w:rsid w:val="00A5553C"/>
    <w:rsid w:val="00A85BF2"/>
    <w:rsid w:val="00A9141F"/>
    <w:rsid w:val="00A959A7"/>
    <w:rsid w:val="00AC616C"/>
    <w:rsid w:val="00AE2333"/>
    <w:rsid w:val="00AE6DC7"/>
    <w:rsid w:val="00B25A0C"/>
    <w:rsid w:val="00B25B4A"/>
    <w:rsid w:val="00B42208"/>
    <w:rsid w:val="00B46E08"/>
    <w:rsid w:val="00B540A1"/>
    <w:rsid w:val="00B7433D"/>
    <w:rsid w:val="00B87595"/>
    <w:rsid w:val="00BA1C05"/>
    <w:rsid w:val="00BC19E0"/>
    <w:rsid w:val="00BD4C8D"/>
    <w:rsid w:val="00BD7971"/>
    <w:rsid w:val="00BE06A5"/>
    <w:rsid w:val="00C0168E"/>
    <w:rsid w:val="00C05B17"/>
    <w:rsid w:val="00C166C2"/>
    <w:rsid w:val="00C17CE6"/>
    <w:rsid w:val="00C47B75"/>
    <w:rsid w:val="00C549D1"/>
    <w:rsid w:val="00C62569"/>
    <w:rsid w:val="00C731E0"/>
    <w:rsid w:val="00C9085D"/>
    <w:rsid w:val="00C91315"/>
    <w:rsid w:val="00CA661A"/>
    <w:rsid w:val="00CD7EBA"/>
    <w:rsid w:val="00CF6E87"/>
    <w:rsid w:val="00D30E8D"/>
    <w:rsid w:val="00D60E0A"/>
    <w:rsid w:val="00D732A2"/>
    <w:rsid w:val="00D97FA3"/>
    <w:rsid w:val="00DA74A5"/>
    <w:rsid w:val="00DE4B48"/>
    <w:rsid w:val="00DE5A5D"/>
    <w:rsid w:val="00DF0495"/>
    <w:rsid w:val="00E23B06"/>
    <w:rsid w:val="00E31DC1"/>
    <w:rsid w:val="00E81E27"/>
    <w:rsid w:val="00EA1C1A"/>
    <w:rsid w:val="00EA7A7F"/>
    <w:rsid w:val="00EC55F6"/>
    <w:rsid w:val="00F00AFE"/>
    <w:rsid w:val="00F43B7B"/>
    <w:rsid w:val="00F65375"/>
    <w:rsid w:val="00F80C22"/>
    <w:rsid w:val="00F97692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B328B-9CD1-401E-A95A-E34116B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C0B"/>
  </w:style>
  <w:style w:type="paragraph" w:styleId="Heading1">
    <w:name w:val="heading 1"/>
    <w:basedOn w:val="Normal"/>
    <w:next w:val="Normal"/>
    <w:link w:val="Heading1Char"/>
    <w:uiPriority w:val="9"/>
    <w:qFormat/>
    <w:rsid w:val="00F80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link w:val="Heading4Char"/>
    <w:uiPriority w:val="9"/>
    <w:qFormat/>
    <w:rsid w:val="008C01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4378A9"/>
  </w:style>
  <w:style w:type="paragraph" w:styleId="BalloonText">
    <w:name w:val="Balloon Text"/>
    <w:basedOn w:val="Normal"/>
    <w:link w:val="BalloonTextChar"/>
    <w:uiPriority w:val="99"/>
    <w:semiHidden/>
    <w:unhideWhenUsed/>
    <w:rsid w:val="00BD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056F1"/>
  </w:style>
  <w:style w:type="character" w:styleId="Hyperlink">
    <w:name w:val="Hyperlink"/>
    <w:basedOn w:val="DefaultParagraphFont"/>
    <w:uiPriority w:val="99"/>
    <w:semiHidden/>
    <w:unhideWhenUsed/>
    <w:rsid w:val="009056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01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C01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F80C22"/>
  </w:style>
  <w:style w:type="character" w:styleId="CommentReference">
    <w:name w:val="annotation reference"/>
    <w:basedOn w:val="DefaultParagraphFont"/>
    <w:uiPriority w:val="99"/>
    <w:semiHidden/>
    <w:unhideWhenUsed/>
    <w:rsid w:val="000D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EF6"/>
  </w:style>
  <w:style w:type="paragraph" w:styleId="Footer">
    <w:name w:val="footer"/>
    <w:basedOn w:val="Normal"/>
    <w:link w:val="FooterChar"/>
    <w:uiPriority w:val="99"/>
    <w:unhideWhenUsed/>
    <w:rsid w:val="000D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201</b:Tag>
    <b:SourceType>InternetSite</b:SourceType>
    <b:Guid>{5B6C4915-2032-4701-9DF1-FD4AE2600106}</b:Guid>
    <b:InternetSiteTitle>2012books.lardbucket.org/books/job-searching-in-six-steps/s07-step-1-identify-your-job-searc.html</b:InternetSiteTitle>
    <b:URL>http://2012books.lardbucket.org/books/job-searching-in-six-steps/s07-step-1-identify-your-job-searc.html</b:URL>
    <b:RefOrder>7</b:RefOrder>
  </b:Source>
  <b:Source>
    <b:Tag>www</b:Tag>
    <b:SourceType>InternetSite</b:SourceType>
    <b:Guid>{924BEEB9-E285-4A3B-99FF-397DC5E007AB}</b:Guid>
    <b:InternetSiteTitle>www.hrinz.org.nz/</b:InternetSiteTitle>
    <b:URL>http://www.hrinz.org.nz/</b:URL>
    <b:RefOrder>1</b:RefOrder>
  </b:Source>
  <b:Source>
    <b:Tag>www1</b:Tag>
    <b:SourceType>InternetSite</b:SourceType>
    <b:Guid>{A4C70465-C7AF-43D9-BB5A-B318F117E9F5}</b:Guid>
    <b:InternetSiteTitle>www.studymode.com/</b:InternetSiteTitle>
    <b:URL>http://www.studymode.com/</b:URL>
    <b:RefOrder>2</b:RefOrder>
  </b:Source>
  <b:Source>
    <b:Tag>www2</b:Tag>
    <b:SourceType>InternetSite</b:SourceType>
    <b:Guid>{1106CE62-ADDB-40EA-94F5-4DAB07E4B379}</b:Guid>
    <b:InternetSiteTitle>www.yourarticlelibrary.com/</b:InternetSiteTitle>
    <b:URL>http://www.yourarticlelibrary.com/</b:URL>
    <b:RefOrder>3</b:RefOrder>
  </b:Source>
  <b:Source>
    <b:Tag>www3</b:Tag>
    <b:SourceType>InternetSite</b:SourceType>
    <b:Guid>{12D34E1F-9254-40BA-A1E8-BC548CE66541}</b:Guid>
    <b:InternetSiteTitle>www.hr-guide.com/</b:InternetSiteTitle>
    <b:URL>http://www.hr-guide.com/</b:URL>
    <b:RefOrder>4</b:RefOrder>
  </b:Source>
  <b:Source>
    <b:Tag>www4</b:Tag>
    <b:SourceType>InternetSite</b:SourceType>
    <b:Guid>{E40280B7-1A15-4735-98AD-994090A1064C}</b:Guid>
    <b:InternetSiteTitle>www.businessbee.com/</b:InternetSiteTitle>
    <b:URL>http://www.businessbee.com/</b:URL>
    <b:RefOrder>5</b:RefOrder>
  </b:Source>
  <b:Source>
    <b:Tag>www5</b:Tag>
    <b:SourceType>InternetSite</b:SourceType>
    <b:Guid>{649DBDB6-90CA-4EA7-A159-95115B50124A}</b:Guid>
    <b:InternetSiteTitle>www.referenceforbusiness.com</b:InternetSiteTitle>
    <b:URL>www.referenceforbusiness.com</b:URL>
    <b:RefOrder>6</b:RefOrder>
  </b:Source>
</b:Sources>
</file>

<file path=customXml/itemProps1.xml><?xml version="1.0" encoding="utf-8"?>
<ds:datastoreItem xmlns:ds="http://schemas.openxmlformats.org/officeDocument/2006/customXml" ds:itemID="{73A42E50-74FF-4542-AC79-607B6CBF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</dc:creator>
  <cp:lastModifiedBy>Kennedy Minai</cp:lastModifiedBy>
  <cp:revision>2</cp:revision>
  <dcterms:created xsi:type="dcterms:W3CDTF">2016-10-24T06:36:00Z</dcterms:created>
  <dcterms:modified xsi:type="dcterms:W3CDTF">2016-10-24T06:36:00Z</dcterms:modified>
</cp:coreProperties>
</file>