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4FF1A" w14:textId="77777777" w:rsidR="009D4E7E" w:rsidRPr="00F03904" w:rsidRDefault="009D4E7E" w:rsidP="009D4E7E">
      <w:pPr>
        <w:rPr>
          <w:rFonts w:asciiTheme="minorHAnsi" w:hAnsiTheme="minorHAnsi"/>
          <w:color w:val="000000" w:themeColor="text1"/>
          <w:sz w:val="22"/>
          <w:szCs w:val="22"/>
        </w:rPr>
      </w:pPr>
      <w:bookmarkStart w:id="0" w:name="_GoBack"/>
      <w:bookmarkEnd w:id="0"/>
    </w:p>
    <w:p w14:paraId="1E5B3FEE" w14:textId="77777777" w:rsidR="009D4E7E" w:rsidRPr="00F03904" w:rsidRDefault="009D4E7E" w:rsidP="009D4E7E">
      <w:pPr>
        <w:jc w:val="center"/>
        <w:rPr>
          <w:rFonts w:asciiTheme="minorHAnsi" w:hAnsiTheme="minorHAnsi"/>
          <w:color w:val="000000" w:themeColor="text1"/>
          <w:sz w:val="22"/>
          <w:szCs w:val="22"/>
        </w:rPr>
      </w:pPr>
    </w:p>
    <w:p w14:paraId="61A8FB77" w14:textId="2586898C" w:rsidR="009D4E7E" w:rsidRPr="00F03904" w:rsidRDefault="007107A9" w:rsidP="009D4E7E">
      <w:pPr>
        <w:jc w:val="center"/>
        <w:rPr>
          <w:rFonts w:asciiTheme="minorHAnsi" w:hAnsiTheme="minorHAnsi"/>
          <w:color w:val="000000" w:themeColor="text1"/>
          <w:sz w:val="22"/>
          <w:szCs w:val="22"/>
        </w:rPr>
      </w:pPr>
      <w:r w:rsidRPr="00F03904">
        <w:rPr>
          <w:rFonts w:asciiTheme="minorHAnsi" w:hAnsiTheme="minorHAnsi"/>
          <w:noProof/>
          <w:sz w:val="22"/>
          <w:szCs w:val="22"/>
        </w:rPr>
        <w:drawing>
          <wp:inline distT="0" distB="0" distL="0" distR="0" wp14:anchorId="40391C22" wp14:editId="69F91DD0">
            <wp:extent cx="4752975" cy="3952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52975" cy="3952875"/>
                    </a:xfrm>
                    <a:prstGeom prst="rect">
                      <a:avLst/>
                    </a:prstGeom>
                  </pic:spPr>
                </pic:pic>
              </a:graphicData>
            </a:graphic>
          </wp:inline>
        </w:drawing>
      </w:r>
    </w:p>
    <w:p w14:paraId="38CBF776" w14:textId="77777777" w:rsidR="009D4E7E" w:rsidRPr="00F03904" w:rsidRDefault="009D4E7E" w:rsidP="009D4E7E">
      <w:pPr>
        <w:jc w:val="center"/>
        <w:rPr>
          <w:rFonts w:asciiTheme="minorHAnsi" w:hAnsiTheme="minorHAnsi"/>
          <w:color w:val="000000" w:themeColor="text1"/>
          <w:sz w:val="22"/>
          <w:szCs w:val="22"/>
        </w:rPr>
      </w:pPr>
    </w:p>
    <w:p w14:paraId="788A5D9C" w14:textId="516366E0" w:rsidR="00023447" w:rsidRPr="00326507" w:rsidRDefault="007107A9" w:rsidP="009D4E7E">
      <w:pPr>
        <w:jc w:val="center"/>
        <w:rPr>
          <w:rFonts w:asciiTheme="minorHAnsi" w:hAnsiTheme="minorHAnsi"/>
          <w:color w:val="000000" w:themeColor="text1"/>
          <w:sz w:val="40"/>
          <w:szCs w:val="32"/>
        </w:rPr>
      </w:pPr>
      <w:r w:rsidRPr="00326507">
        <w:rPr>
          <w:rFonts w:asciiTheme="minorHAnsi" w:hAnsiTheme="minorHAnsi"/>
          <w:color w:val="000000" w:themeColor="text1"/>
          <w:sz w:val="40"/>
          <w:szCs w:val="32"/>
        </w:rPr>
        <w:t>The Village Green</w:t>
      </w:r>
      <w:r w:rsidR="003A0E3B" w:rsidRPr="00326507">
        <w:rPr>
          <w:rFonts w:asciiTheme="minorHAnsi" w:hAnsiTheme="minorHAnsi"/>
          <w:color w:val="000000" w:themeColor="text1"/>
          <w:sz w:val="40"/>
          <w:szCs w:val="32"/>
        </w:rPr>
        <w:t xml:space="preserve"> Movement</w:t>
      </w:r>
      <w:r w:rsidR="009D4E7E" w:rsidRPr="00326507">
        <w:rPr>
          <w:rFonts w:asciiTheme="minorHAnsi" w:hAnsiTheme="minorHAnsi"/>
          <w:color w:val="000000" w:themeColor="text1"/>
          <w:sz w:val="40"/>
          <w:szCs w:val="32"/>
        </w:rPr>
        <w:t xml:space="preserve">: </w:t>
      </w:r>
      <w:r w:rsidR="00FC28FA">
        <w:rPr>
          <w:rFonts w:asciiTheme="minorHAnsi" w:hAnsiTheme="minorHAnsi"/>
          <w:color w:val="000000" w:themeColor="text1"/>
          <w:sz w:val="40"/>
          <w:szCs w:val="32"/>
        </w:rPr>
        <w:t>Organisation</w:t>
      </w:r>
      <w:r w:rsidR="009D4E7E" w:rsidRPr="00326507">
        <w:rPr>
          <w:rFonts w:asciiTheme="minorHAnsi" w:hAnsiTheme="minorHAnsi"/>
          <w:color w:val="000000" w:themeColor="text1"/>
          <w:sz w:val="40"/>
          <w:szCs w:val="32"/>
        </w:rPr>
        <w:t xml:space="preserve">al Design </w:t>
      </w:r>
      <w:r w:rsidR="003A0E3B" w:rsidRPr="00326507">
        <w:rPr>
          <w:rFonts w:asciiTheme="minorHAnsi" w:hAnsiTheme="minorHAnsi"/>
          <w:color w:val="000000" w:themeColor="text1"/>
          <w:sz w:val="40"/>
          <w:szCs w:val="32"/>
        </w:rPr>
        <w:t>Emerging from</w:t>
      </w:r>
      <w:r w:rsidR="009D4E7E" w:rsidRPr="00326507">
        <w:rPr>
          <w:rFonts w:asciiTheme="minorHAnsi" w:hAnsiTheme="minorHAnsi"/>
          <w:color w:val="000000" w:themeColor="text1"/>
          <w:sz w:val="40"/>
          <w:szCs w:val="32"/>
        </w:rPr>
        <w:t xml:space="preserve"> Crisis</w:t>
      </w:r>
    </w:p>
    <w:p w14:paraId="0C5F64DF" w14:textId="42AD660D" w:rsidR="009D4E7E" w:rsidRPr="00F03904" w:rsidRDefault="009D4E7E" w:rsidP="009D4E7E">
      <w:pPr>
        <w:jc w:val="center"/>
        <w:rPr>
          <w:rFonts w:asciiTheme="minorHAnsi" w:hAnsiTheme="minorHAnsi"/>
          <w:color w:val="000000" w:themeColor="text1"/>
          <w:sz w:val="22"/>
          <w:szCs w:val="22"/>
        </w:rPr>
      </w:pPr>
    </w:p>
    <w:p w14:paraId="35A5DBC5" w14:textId="6732F756" w:rsidR="003A0E3B" w:rsidRPr="00F03904" w:rsidRDefault="00FC28FA" w:rsidP="009D4E7E">
      <w:pPr>
        <w:jc w:val="center"/>
        <w:rPr>
          <w:rFonts w:asciiTheme="minorHAnsi" w:hAnsiTheme="minorHAnsi"/>
          <w:color w:val="000000" w:themeColor="text1"/>
          <w:sz w:val="22"/>
          <w:szCs w:val="22"/>
        </w:rPr>
      </w:pPr>
      <w:r>
        <w:rPr>
          <w:rFonts w:asciiTheme="minorHAnsi" w:hAnsiTheme="minorHAnsi"/>
          <w:color w:val="000000" w:themeColor="text1"/>
          <w:sz w:val="22"/>
          <w:szCs w:val="22"/>
        </w:rPr>
        <w:t>Case Study: Organisational Design Consulting Proposal</w:t>
      </w:r>
    </w:p>
    <w:p w14:paraId="1C44EC33" w14:textId="66E0256F" w:rsidR="009D4E7E" w:rsidRDefault="003A0E3B" w:rsidP="009D4E7E">
      <w:pPr>
        <w:jc w:val="center"/>
        <w:rPr>
          <w:rFonts w:asciiTheme="minorHAnsi" w:hAnsiTheme="minorHAnsi"/>
          <w:color w:val="000000" w:themeColor="text1"/>
          <w:sz w:val="22"/>
          <w:szCs w:val="22"/>
        </w:rPr>
      </w:pPr>
      <w:r w:rsidRPr="00F03904">
        <w:rPr>
          <w:rFonts w:asciiTheme="minorHAnsi" w:hAnsiTheme="minorHAnsi"/>
          <w:color w:val="000000" w:themeColor="text1"/>
          <w:sz w:val="22"/>
          <w:szCs w:val="22"/>
        </w:rPr>
        <w:t>MGTS3601</w:t>
      </w:r>
    </w:p>
    <w:p w14:paraId="4008FE2C" w14:textId="4949809F" w:rsidR="00326507" w:rsidRDefault="00326507" w:rsidP="009D4E7E">
      <w:pPr>
        <w:jc w:val="center"/>
        <w:rPr>
          <w:rFonts w:asciiTheme="minorHAnsi" w:hAnsiTheme="minorHAnsi"/>
          <w:color w:val="000000" w:themeColor="text1"/>
          <w:sz w:val="22"/>
          <w:szCs w:val="22"/>
        </w:rPr>
      </w:pPr>
      <w:r>
        <w:rPr>
          <w:rFonts w:asciiTheme="minorHAnsi" w:hAnsiTheme="minorHAnsi"/>
          <w:color w:val="000000" w:themeColor="text1"/>
          <w:sz w:val="22"/>
          <w:szCs w:val="22"/>
        </w:rPr>
        <w:t>Semester 1, 202</w:t>
      </w:r>
      <w:r w:rsidR="009F66C3">
        <w:rPr>
          <w:rFonts w:asciiTheme="minorHAnsi" w:hAnsiTheme="minorHAnsi"/>
          <w:color w:val="000000" w:themeColor="text1"/>
          <w:sz w:val="22"/>
          <w:szCs w:val="22"/>
        </w:rPr>
        <w:t>2</w:t>
      </w:r>
    </w:p>
    <w:p w14:paraId="40B4AA08" w14:textId="6DEBCB72" w:rsidR="00326507" w:rsidRDefault="00326507" w:rsidP="009D4E7E">
      <w:pPr>
        <w:jc w:val="center"/>
        <w:rPr>
          <w:rFonts w:asciiTheme="minorHAnsi" w:hAnsiTheme="minorHAnsi"/>
          <w:color w:val="000000" w:themeColor="text1"/>
          <w:sz w:val="22"/>
          <w:szCs w:val="22"/>
        </w:rPr>
      </w:pPr>
    </w:p>
    <w:p w14:paraId="09E8CCC1" w14:textId="4303B0CD" w:rsidR="00326507" w:rsidRDefault="00326507" w:rsidP="009D4E7E">
      <w:pPr>
        <w:jc w:val="center"/>
        <w:rPr>
          <w:rFonts w:asciiTheme="minorHAnsi" w:hAnsiTheme="minorHAnsi"/>
          <w:color w:val="000000" w:themeColor="text1"/>
          <w:sz w:val="22"/>
          <w:szCs w:val="22"/>
        </w:rPr>
      </w:pPr>
    </w:p>
    <w:p w14:paraId="7FA27426" w14:textId="164EC12E" w:rsidR="00326507" w:rsidRDefault="00326507" w:rsidP="009D4E7E">
      <w:pPr>
        <w:jc w:val="center"/>
        <w:rPr>
          <w:rFonts w:asciiTheme="minorHAnsi" w:hAnsiTheme="minorHAnsi"/>
          <w:color w:val="000000" w:themeColor="text1"/>
          <w:sz w:val="22"/>
          <w:szCs w:val="22"/>
        </w:rPr>
      </w:pPr>
    </w:p>
    <w:p w14:paraId="6655C06D" w14:textId="02C3F0B7" w:rsidR="00326507" w:rsidRDefault="00326507" w:rsidP="009D4E7E">
      <w:pPr>
        <w:jc w:val="center"/>
        <w:rPr>
          <w:rFonts w:asciiTheme="minorHAnsi" w:hAnsiTheme="minorHAnsi"/>
          <w:color w:val="000000" w:themeColor="text1"/>
          <w:sz w:val="22"/>
          <w:szCs w:val="22"/>
        </w:rPr>
      </w:pPr>
    </w:p>
    <w:p w14:paraId="31F64B29" w14:textId="50AE43F4" w:rsidR="00326507" w:rsidRDefault="00326507" w:rsidP="009D4E7E">
      <w:pPr>
        <w:jc w:val="center"/>
        <w:rPr>
          <w:rFonts w:asciiTheme="minorHAnsi" w:hAnsiTheme="minorHAnsi"/>
          <w:color w:val="000000" w:themeColor="text1"/>
          <w:sz w:val="22"/>
          <w:szCs w:val="22"/>
        </w:rPr>
      </w:pPr>
    </w:p>
    <w:p w14:paraId="4871D33D" w14:textId="51C19EB4" w:rsidR="00326507" w:rsidRDefault="00326507" w:rsidP="009D4E7E">
      <w:pPr>
        <w:jc w:val="center"/>
        <w:rPr>
          <w:rFonts w:asciiTheme="minorHAnsi" w:hAnsiTheme="minorHAnsi"/>
          <w:color w:val="000000" w:themeColor="text1"/>
          <w:sz w:val="22"/>
          <w:szCs w:val="22"/>
        </w:rPr>
      </w:pPr>
    </w:p>
    <w:p w14:paraId="0BF24D8A" w14:textId="69955B0E" w:rsidR="00326507" w:rsidRDefault="00326507" w:rsidP="009D4E7E">
      <w:pPr>
        <w:jc w:val="center"/>
        <w:rPr>
          <w:rFonts w:asciiTheme="minorHAnsi" w:hAnsiTheme="minorHAnsi"/>
          <w:color w:val="000000" w:themeColor="text1"/>
          <w:sz w:val="22"/>
          <w:szCs w:val="22"/>
        </w:rPr>
      </w:pPr>
    </w:p>
    <w:p w14:paraId="21D32392" w14:textId="3C0858B4" w:rsidR="00326507" w:rsidRDefault="00326507" w:rsidP="009D4E7E">
      <w:pPr>
        <w:jc w:val="center"/>
        <w:rPr>
          <w:rFonts w:asciiTheme="minorHAnsi" w:hAnsiTheme="minorHAnsi"/>
          <w:color w:val="000000" w:themeColor="text1"/>
          <w:sz w:val="22"/>
          <w:szCs w:val="22"/>
        </w:rPr>
      </w:pPr>
    </w:p>
    <w:p w14:paraId="273FC1DE" w14:textId="53FD1845" w:rsidR="00326507" w:rsidRDefault="00326507" w:rsidP="009D4E7E">
      <w:pPr>
        <w:jc w:val="center"/>
        <w:rPr>
          <w:rFonts w:asciiTheme="minorHAnsi" w:hAnsiTheme="minorHAnsi"/>
          <w:color w:val="000000" w:themeColor="text1"/>
          <w:sz w:val="22"/>
          <w:szCs w:val="22"/>
        </w:rPr>
      </w:pPr>
    </w:p>
    <w:p w14:paraId="2F98F8DE" w14:textId="23793686" w:rsidR="00326507" w:rsidRPr="00F03904" w:rsidRDefault="00326507" w:rsidP="009D4E7E">
      <w:pPr>
        <w:jc w:val="center"/>
        <w:rPr>
          <w:rFonts w:asciiTheme="minorHAnsi" w:hAnsiTheme="minorHAnsi"/>
          <w:color w:val="000000" w:themeColor="text1"/>
          <w:sz w:val="22"/>
          <w:szCs w:val="22"/>
        </w:rPr>
      </w:pPr>
    </w:p>
    <w:p w14:paraId="2BBB9EDC" w14:textId="77777777" w:rsidR="00326507" w:rsidRPr="00F03904" w:rsidRDefault="00326507">
      <w:pPr>
        <w:rPr>
          <w:rFonts w:asciiTheme="minorHAnsi" w:hAnsiTheme="minorHAnsi"/>
          <w:color w:val="000000" w:themeColor="text1"/>
          <w:sz w:val="22"/>
          <w:szCs w:val="22"/>
        </w:rPr>
      </w:pPr>
    </w:p>
    <w:p w14:paraId="576346A4" w14:textId="71DF6D83" w:rsidR="009D4E7E" w:rsidRPr="00F03904" w:rsidRDefault="003A0E3B">
      <w:pPr>
        <w:rPr>
          <w:rFonts w:asciiTheme="minorHAnsi" w:hAnsiTheme="minorHAnsi"/>
          <w:color w:val="000000" w:themeColor="text1"/>
          <w:sz w:val="22"/>
          <w:szCs w:val="22"/>
        </w:rPr>
      </w:pPr>
      <w:r w:rsidRPr="00F03904">
        <w:rPr>
          <w:rFonts w:asciiTheme="minorHAnsi" w:hAnsiTheme="minorHAnsi"/>
          <w:color w:val="000000" w:themeColor="text1"/>
          <w:sz w:val="22"/>
          <w:szCs w:val="22"/>
        </w:rPr>
        <w:t>Credit to Jessica Fields for her research and development of much of this case</w:t>
      </w:r>
      <w:r w:rsidR="00BB05C6">
        <w:rPr>
          <w:rFonts w:asciiTheme="minorHAnsi" w:hAnsiTheme="minorHAnsi"/>
          <w:color w:val="000000" w:themeColor="text1"/>
          <w:sz w:val="22"/>
          <w:szCs w:val="22"/>
        </w:rPr>
        <w:t xml:space="preserve">.  While loosely based on a real organisation, many details have been disguised to protect their confidentiality </w:t>
      </w:r>
      <w:r w:rsidRPr="00F03904">
        <w:rPr>
          <w:rFonts w:asciiTheme="minorHAnsi" w:hAnsiTheme="minorHAnsi"/>
          <w:color w:val="000000" w:themeColor="text1"/>
          <w:sz w:val="22"/>
          <w:szCs w:val="22"/>
        </w:rPr>
        <w:t>.</w:t>
      </w:r>
      <w:r w:rsidR="009D4E7E" w:rsidRPr="00F03904">
        <w:rPr>
          <w:rFonts w:asciiTheme="minorHAnsi" w:hAnsiTheme="minorHAnsi"/>
          <w:color w:val="000000" w:themeColor="text1"/>
          <w:sz w:val="22"/>
          <w:szCs w:val="22"/>
        </w:rPr>
        <w:br w:type="page"/>
      </w:r>
    </w:p>
    <w:p w14:paraId="587D8DCE" w14:textId="080D98DB" w:rsidR="003A0E3B" w:rsidRPr="00F03904" w:rsidRDefault="00FC28FA" w:rsidP="003A0E3B">
      <w:pPr>
        <w:pStyle w:val="Heading1"/>
        <w:jc w:val="center"/>
        <w:rPr>
          <w:rFonts w:asciiTheme="minorHAnsi" w:hAnsiTheme="minorHAnsi"/>
          <w:b/>
          <w:color w:val="000000" w:themeColor="text1"/>
          <w:sz w:val="22"/>
          <w:szCs w:val="22"/>
        </w:rPr>
      </w:pPr>
      <w:bookmarkStart w:id="1" w:name="_Toc56450659"/>
      <w:r>
        <w:rPr>
          <w:rFonts w:asciiTheme="minorHAnsi" w:hAnsiTheme="minorHAnsi"/>
          <w:b/>
          <w:color w:val="000000" w:themeColor="text1"/>
          <w:sz w:val="22"/>
          <w:szCs w:val="22"/>
        </w:rPr>
        <w:lastRenderedPageBreak/>
        <w:t>Case Study</w:t>
      </w:r>
      <w:r w:rsidR="00BB05C6">
        <w:rPr>
          <w:rFonts w:asciiTheme="minorHAnsi" w:hAnsiTheme="minorHAnsi"/>
          <w:b/>
          <w:color w:val="000000" w:themeColor="text1"/>
          <w:sz w:val="22"/>
          <w:szCs w:val="22"/>
        </w:rPr>
        <w:t xml:space="preserve">: </w:t>
      </w:r>
      <w:r w:rsidR="003A0E3B" w:rsidRPr="00F03904">
        <w:rPr>
          <w:rFonts w:asciiTheme="minorHAnsi" w:hAnsiTheme="minorHAnsi"/>
          <w:b/>
          <w:color w:val="000000" w:themeColor="text1"/>
          <w:sz w:val="22"/>
          <w:szCs w:val="22"/>
        </w:rPr>
        <w:t>Assignment Context</w:t>
      </w:r>
    </w:p>
    <w:p w14:paraId="65FA4304" w14:textId="77777777" w:rsidR="00F03904" w:rsidRPr="00F03904" w:rsidRDefault="00F03904" w:rsidP="003A0E3B">
      <w:pPr>
        <w:rPr>
          <w:rFonts w:asciiTheme="minorHAnsi" w:hAnsiTheme="minorHAnsi"/>
          <w:color w:val="000000" w:themeColor="text1"/>
          <w:sz w:val="22"/>
          <w:szCs w:val="22"/>
        </w:rPr>
      </w:pPr>
    </w:p>
    <w:p w14:paraId="6E47EDE0" w14:textId="1386141E" w:rsidR="003A0E3B" w:rsidRPr="00F03904" w:rsidRDefault="00F03904" w:rsidP="00FC28FA">
      <w:pPr>
        <w:rPr>
          <w:rFonts w:asciiTheme="minorHAnsi" w:hAnsiTheme="minorHAnsi"/>
          <w:color w:val="000000" w:themeColor="text1"/>
          <w:sz w:val="22"/>
          <w:szCs w:val="22"/>
        </w:rPr>
      </w:pPr>
      <w:r w:rsidRPr="00F03904">
        <w:rPr>
          <w:rFonts w:asciiTheme="minorHAnsi" w:hAnsiTheme="minorHAnsi"/>
          <w:color w:val="000000" w:themeColor="text1"/>
          <w:sz w:val="22"/>
          <w:szCs w:val="22"/>
        </w:rPr>
        <w:t xml:space="preserve">The Village Green Movement (VGM) case following sets the scene for your individual </w:t>
      </w:r>
      <w:r w:rsidR="00FC28FA">
        <w:rPr>
          <w:rFonts w:asciiTheme="minorHAnsi" w:hAnsiTheme="minorHAnsi"/>
          <w:color w:val="000000" w:themeColor="text1"/>
          <w:sz w:val="22"/>
          <w:szCs w:val="22"/>
        </w:rPr>
        <w:t>Case Study</w:t>
      </w:r>
      <w:r w:rsidRPr="00F03904">
        <w:rPr>
          <w:rFonts w:asciiTheme="minorHAnsi" w:hAnsiTheme="minorHAnsi"/>
          <w:color w:val="000000" w:themeColor="text1"/>
          <w:sz w:val="22"/>
          <w:szCs w:val="22"/>
        </w:rPr>
        <w:t xml:space="preserve"> assignment.</w:t>
      </w:r>
      <w:r w:rsidR="00BB05C6">
        <w:rPr>
          <w:rFonts w:asciiTheme="minorHAnsi" w:hAnsiTheme="minorHAnsi"/>
          <w:color w:val="000000" w:themeColor="text1"/>
          <w:sz w:val="22"/>
          <w:szCs w:val="22"/>
        </w:rPr>
        <w:t xml:space="preserve">  While you will take on the role of “Jessica”, an employee of VGM, </w:t>
      </w:r>
      <w:r w:rsidR="00FC28FA">
        <w:rPr>
          <w:rFonts w:asciiTheme="minorHAnsi" w:hAnsiTheme="minorHAnsi"/>
          <w:color w:val="000000" w:themeColor="text1"/>
          <w:sz w:val="22"/>
          <w:szCs w:val="22"/>
        </w:rPr>
        <w:t>y</w:t>
      </w:r>
      <w:r w:rsidR="00BB05C6">
        <w:rPr>
          <w:rFonts w:asciiTheme="minorHAnsi" w:hAnsiTheme="minorHAnsi"/>
          <w:color w:val="000000" w:themeColor="text1"/>
          <w:sz w:val="22"/>
          <w:szCs w:val="22"/>
        </w:rPr>
        <w:t>ou will regard the Village Green Movement as a “client”, as you would if you were providing this proposal from an external consulting firm.</w:t>
      </w:r>
    </w:p>
    <w:p w14:paraId="3FDFBB44" w14:textId="77777777" w:rsidR="00F03904" w:rsidRPr="00F03904" w:rsidRDefault="00F03904" w:rsidP="003A0E3B">
      <w:pPr>
        <w:rPr>
          <w:rFonts w:asciiTheme="minorHAnsi" w:hAnsiTheme="minorHAnsi"/>
          <w:color w:val="000000" w:themeColor="text1"/>
          <w:sz w:val="22"/>
          <w:szCs w:val="22"/>
        </w:rPr>
      </w:pPr>
    </w:p>
    <w:p w14:paraId="75028484" w14:textId="40723EA6" w:rsidR="00F03904" w:rsidRPr="00F03904" w:rsidRDefault="00F03904" w:rsidP="00F03904">
      <w:pPr>
        <w:rPr>
          <w:rFonts w:asciiTheme="minorHAnsi" w:hAnsiTheme="minorHAnsi"/>
          <w:color w:val="000000" w:themeColor="text1"/>
          <w:sz w:val="22"/>
          <w:szCs w:val="22"/>
        </w:rPr>
      </w:pPr>
      <w:r w:rsidRPr="00F03904">
        <w:rPr>
          <w:rFonts w:asciiTheme="minorHAnsi" w:hAnsiTheme="minorHAnsi"/>
          <w:color w:val="000000" w:themeColor="text1"/>
          <w:sz w:val="22"/>
          <w:szCs w:val="22"/>
        </w:rPr>
        <w:t xml:space="preserve">Your submission will be structured as a </w:t>
      </w:r>
      <w:r w:rsidR="0094148D">
        <w:rPr>
          <w:rFonts w:asciiTheme="minorHAnsi" w:hAnsiTheme="minorHAnsi"/>
          <w:color w:val="000000" w:themeColor="text1"/>
          <w:sz w:val="22"/>
          <w:szCs w:val="22"/>
        </w:rPr>
        <w:t xml:space="preserve">series of </w:t>
      </w:r>
      <w:r w:rsidRPr="00F03904">
        <w:rPr>
          <w:rFonts w:asciiTheme="minorHAnsi" w:hAnsiTheme="minorHAnsi"/>
          <w:color w:val="000000" w:themeColor="text1"/>
          <w:sz w:val="22"/>
          <w:szCs w:val="22"/>
        </w:rPr>
        <w:t>consulting proposal</w:t>
      </w:r>
      <w:r w:rsidR="0094148D">
        <w:rPr>
          <w:rFonts w:asciiTheme="minorHAnsi" w:hAnsiTheme="minorHAnsi"/>
          <w:color w:val="000000" w:themeColor="text1"/>
          <w:sz w:val="22"/>
          <w:szCs w:val="22"/>
        </w:rPr>
        <w:t>s</w:t>
      </w:r>
      <w:r w:rsidRPr="00F03904">
        <w:rPr>
          <w:rFonts w:asciiTheme="minorHAnsi" w:hAnsiTheme="minorHAnsi"/>
          <w:color w:val="000000" w:themeColor="text1"/>
          <w:sz w:val="22"/>
          <w:szCs w:val="22"/>
        </w:rPr>
        <w:t xml:space="preserve"> but will also include evidence, models and frameworks from academic literature to explain and justify aspects of your analysis and recommendations, based on the information you have available to you. </w:t>
      </w:r>
    </w:p>
    <w:p w14:paraId="7CA2C00C" w14:textId="77777777" w:rsidR="00F03904" w:rsidRPr="00F03904" w:rsidRDefault="00F03904" w:rsidP="00F03904">
      <w:pPr>
        <w:rPr>
          <w:rFonts w:asciiTheme="minorHAnsi" w:hAnsiTheme="minorHAnsi"/>
          <w:color w:val="000000" w:themeColor="text1"/>
          <w:sz w:val="22"/>
          <w:szCs w:val="22"/>
        </w:rPr>
      </w:pPr>
    </w:p>
    <w:p w14:paraId="0AAE958F" w14:textId="1A6D38EF" w:rsidR="00F03904" w:rsidRPr="00F03904" w:rsidRDefault="00F03904" w:rsidP="00F03904">
      <w:pPr>
        <w:rPr>
          <w:rFonts w:asciiTheme="minorHAnsi" w:hAnsiTheme="minorHAnsi"/>
          <w:color w:val="000000" w:themeColor="text1"/>
          <w:sz w:val="22"/>
          <w:szCs w:val="22"/>
        </w:rPr>
      </w:pPr>
      <w:r w:rsidRPr="00F03904">
        <w:rPr>
          <w:rFonts w:asciiTheme="minorHAnsi" w:hAnsiTheme="minorHAnsi"/>
          <w:color w:val="000000" w:themeColor="text1"/>
          <w:sz w:val="22"/>
          <w:szCs w:val="22"/>
        </w:rPr>
        <w:t xml:space="preserve">A template is provided with guidance on the required sections. The word limit </w:t>
      </w:r>
      <w:r w:rsidR="0094148D">
        <w:rPr>
          <w:rFonts w:asciiTheme="minorHAnsi" w:hAnsiTheme="minorHAnsi"/>
          <w:color w:val="000000" w:themeColor="text1"/>
          <w:sz w:val="22"/>
          <w:szCs w:val="22"/>
        </w:rPr>
        <w:t>for each proposal is</w:t>
      </w:r>
      <w:r w:rsidRPr="00F03904">
        <w:rPr>
          <w:rFonts w:asciiTheme="minorHAnsi" w:hAnsiTheme="minorHAnsi"/>
          <w:color w:val="000000" w:themeColor="text1"/>
          <w:sz w:val="22"/>
          <w:szCs w:val="22"/>
        </w:rPr>
        <w:t xml:space="preserve"> </w:t>
      </w:r>
      <w:r w:rsidR="0094148D">
        <w:rPr>
          <w:rFonts w:asciiTheme="minorHAnsi" w:hAnsiTheme="minorHAnsi"/>
          <w:color w:val="000000" w:themeColor="text1"/>
          <w:sz w:val="22"/>
          <w:szCs w:val="22"/>
        </w:rPr>
        <w:t>1250</w:t>
      </w:r>
      <w:r w:rsidRPr="00F03904">
        <w:rPr>
          <w:rFonts w:asciiTheme="minorHAnsi" w:hAnsiTheme="minorHAnsi"/>
          <w:color w:val="000000" w:themeColor="text1"/>
          <w:sz w:val="22"/>
          <w:szCs w:val="22"/>
        </w:rPr>
        <w:t xml:space="preserve"> words,</w:t>
      </w:r>
      <w:r w:rsidR="00BB05C6">
        <w:rPr>
          <w:rFonts w:asciiTheme="minorHAnsi" w:hAnsiTheme="minorHAnsi"/>
          <w:color w:val="000000" w:themeColor="text1"/>
          <w:sz w:val="22"/>
          <w:szCs w:val="22"/>
        </w:rPr>
        <w:t xml:space="preserve"> </w:t>
      </w:r>
      <w:r w:rsidRPr="00F03904">
        <w:rPr>
          <w:rFonts w:asciiTheme="minorHAnsi" w:hAnsiTheme="minorHAnsi"/>
          <w:color w:val="000000" w:themeColor="text1"/>
          <w:sz w:val="22"/>
          <w:szCs w:val="22"/>
        </w:rPr>
        <w:t>including</w:t>
      </w:r>
      <w:r w:rsidR="00BB05C6">
        <w:rPr>
          <w:rFonts w:asciiTheme="minorHAnsi" w:hAnsiTheme="minorHAnsi"/>
          <w:color w:val="000000" w:themeColor="text1"/>
          <w:sz w:val="22"/>
          <w:szCs w:val="22"/>
        </w:rPr>
        <w:t xml:space="preserve"> </w:t>
      </w:r>
      <w:r w:rsidRPr="00F03904">
        <w:rPr>
          <w:rFonts w:asciiTheme="minorHAnsi" w:hAnsiTheme="minorHAnsi"/>
          <w:color w:val="000000" w:themeColor="text1"/>
          <w:sz w:val="22"/>
          <w:szCs w:val="22"/>
        </w:rPr>
        <w:t>the Executive Summary but excluding references and appendices.  Appendices must be referenced in-text, presented in order of that reference, and clearly necessary for you to present your recommendations.</w:t>
      </w:r>
    </w:p>
    <w:p w14:paraId="66AC328A" w14:textId="77777777" w:rsidR="00F03904" w:rsidRPr="00F03904" w:rsidRDefault="00F03904" w:rsidP="00F03904">
      <w:pPr>
        <w:rPr>
          <w:rFonts w:asciiTheme="minorHAnsi" w:hAnsiTheme="minorHAnsi"/>
          <w:color w:val="000000" w:themeColor="text1"/>
          <w:sz w:val="22"/>
          <w:szCs w:val="22"/>
        </w:rPr>
      </w:pPr>
    </w:p>
    <w:p w14:paraId="771BBCAF" w14:textId="68CC2E6B" w:rsidR="00F03904" w:rsidRPr="00F03904" w:rsidRDefault="00F03904" w:rsidP="00F03904">
      <w:pPr>
        <w:rPr>
          <w:rFonts w:asciiTheme="minorHAnsi" w:hAnsiTheme="minorHAnsi"/>
          <w:color w:val="000000" w:themeColor="text1"/>
          <w:sz w:val="22"/>
          <w:szCs w:val="22"/>
        </w:rPr>
      </w:pPr>
      <w:r w:rsidRPr="00F03904">
        <w:rPr>
          <w:rFonts w:asciiTheme="minorHAnsi" w:hAnsiTheme="minorHAnsi"/>
          <w:color w:val="000000" w:themeColor="text1"/>
          <w:sz w:val="22"/>
          <w:szCs w:val="22"/>
        </w:rPr>
        <w:t xml:space="preserve">In order to support your analysis, you must use a minimum of ten (10) good quality, peer reviewed journal articles to support your arguments.  At least five (5) of these must be drawn from the MGTS3601 reading list provided. For this assignment, references to the Nadler </w:t>
      </w:r>
      <w:proofErr w:type="spellStart"/>
      <w:r w:rsidRPr="00F03904">
        <w:rPr>
          <w:rFonts w:asciiTheme="minorHAnsi" w:hAnsiTheme="minorHAnsi"/>
          <w:color w:val="000000" w:themeColor="text1"/>
          <w:sz w:val="22"/>
          <w:szCs w:val="22"/>
        </w:rPr>
        <w:t>Tushman</w:t>
      </w:r>
      <w:proofErr w:type="spellEnd"/>
      <w:r w:rsidRPr="00F03904">
        <w:rPr>
          <w:rFonts w:asciiTheme="minorHAnsi" w:hAnsiTheme="minorHAnsi"/>
          <w:color w:val="000000" w:themeColor="text1"/>
          <w:sz w:val="22"/>
          <w:szCs w:val="22"/>
        </w:rPr>
        <w:t xml:space="preserve"> chapters or articles from McKinsey or Harvard Business Publishing will count as peer-reviewed articles.  You may also draw on other good quality sources as appropriate but avoid references to textbooks or lecture notes.  </w:t>
      </w:r>
    </w:p>
    <w:p w14:paraId="7E227CA2" w14:textId="77777777" w:rsidR="00F03904" w:rsidRPr="00F03904" w:rsidRDefault="00F03904" w:rsidP="00F03904">
      <w:pPr>
        <w:rPr>
          <w:rFonts w:asciiTheme="minorHAnsi" w:hAnsiTheme="minorHAnsi"/>
          <w:color w:val="000000" w:themeColor="text1"/>
          <w:sz w:val="22"/>
          <w:szCs w:val="22"/>
        </w:rPr>
      </w:pPr>
    </w:p>
    <w:p w14:paraId="0C1444D2" w14:textId="57B47F9B" w:rsidR="00F03904" w:rsidRPr="00F03904" w:rsidRDefault="00F03904" w:rsidP="00F03904">
      <w:pPr>
        <w:rPr>
          <w:rFonts w:asciiTheme="minorHAnsi" w:hAnsiTheme="minorHAnsi"/>
          <w:color w:val="000000" w:themeColor="text1"/>
          <w:sz w:val="22"/>
          <w:szCs w:val="22"/>
        </w:rPr>
      </w:pPr>
      <w:r w:rsidRPr="00F03904">
        <w:rPr>
          <w:rFonts w:asciiTheme="minorHAnsi" w:hAnsiTheme="minorHAnsi"/>
          <w:color w:val="000000" w:themeColor="text1"/>
          <w:sz w:val="22"/>
          <w:szCs w:val="22"/>
        </w:rPr>
        <w:t>All sources must be cited correctly and included in a reference list according to the Academy of Management Journal (AMJ)</w:t>
      </w:r>
      <w:r w:rsidR="0094148D">
        <w:rPr>
          <w:rFonts w:asciiTheme="minorHAnsi" w:hAnsiTheme="minorHAnsi"/>
          <w:color w:val="000000" w:themeColor="text1"/>
          <w:sz w:val="22"/>
          <w:szCs w:val="22"/>
        </w:rPr>
        <w:t xml:space="preserve"> or Vancouver</w:t>
      </w:r>
      <w:r w:rsidRPr="00F03904">
        <w:rPr>
          <w:rFonts w:asciiTheme="minorHAnsi" w:hAnsiTheme="minorHAnsi"/>
          <w:color w:val="000000" w:themeColor="text1"/>
          <w:sz w:val="22"/>
          <w:szCs w:val="22"/>
        </w:rPr>
        <w:t xml:space="preserve"> referencing style.</w:t>
      </w:r>
    </w:p>
    <w:p w14:paraId="00A0EA69" w14:textId="77777777" w:rsidR="00F03904" w:rsidRPr="00F03904" w:rsidRDefault="00F03904" w:rsidP="00F03904">
      <w:pPr>
        <w:rPr>
          <w:rFonts w:asciiTheme="minorHAnsi" w:hAnsiTheme="minorHAnsi"/>
          <w:color w:val="000000" w:themeColor="text1"/>
          <w:sz w:val="22"/>
          <w:szCs w:val="22"/>
        </w:rPr>
      </w:pPr>
    </w:p>
    <w:p w14:paraId="384D6183" w14:textId="77777777" w:rsidR="00F03904" w:rsidRPr="00F03904" w:rsidRDefault="00F03904" w:rsidP="00F03904">
      <w:pPr>
        <w:rPr>
          <w:rFonts w:asciiTheme="minorHAnsi" w:hAnsiTheme="minorHAnsi"/>
          <w:color w:val="000000" w:themeColor="text1"/>
          <w:sz w:val="22"/>
          <w:szCs w:val="22"/>
        </w:rPr>
      </w:pPr>
      <w:r w:rsidRPr="00F03904">
        <w:rPr>
          <w:rFonts w:asciiTheme="minorHAnsi" w:hAnsiTheme="minorHAnsi"/>
          <w:color w:val="000000" w:themeColor="text1"/>
          <w:sz w:val="22"/>
          <w:szCs w:val="22"/>
        </w:rPr>
        <w:t>Please note that aside from the quality of the references, what is most important is how you use the evidence from these sources to justify your analysis.</w:t>
      </w:r>
    </w:p>
    <w:p w14:paraId="47221C53" w14:textId="77777777" w:rsidR="00F03904" w:rsidRPr="00F03904" w:rsidRDefault="00F03904" w:rsidP="00F03904">
      <w:pPr>
        <w:rPr>
          <w:rFonts w:asciiTheme="minorHAnsi" w:hAnsiTheme="minorHAnsi"/>
          <w:color w:val="000000" w:themeColor="text1"/>
          <w:sz w:val="22"/>
          <w:szCs w:val="22"/>
        </w:rPr>
      </w:pPr>
    </w:p>
    <w:p w14:paraId="02A57399" w14:textId="77777777" w:rsidR="00F03904" w:rsidRPr="00F03904" w:rsidRDefault="00F03904" w:rsidP="00F03904">
      <w:pPr>
        <w:rPr>
          <w:rFonts w:asciiTheme="minorHAnsi" w:hAnsiTheme="minorHAnsi"/>
          <w:color w:val="000000" w:themeColor="text1"/>
          <w:sz w:val="22"/>
          <w:szCs w:val="22"/>
        </w:rPr>
      </w:pPr>
      <w:r w:rsidRPr="00F03904">
        <w:rPr>
          <w:rFonts w:asciiTheme="minorHAnsi" w:hAnsiTheme="minorHAnsi"/>
          <w:color w:val="000000" w:themeColor="text1"/>
          <w:sz w:val="22"/>
          <w:szCs w:val="22"/>
        </w:rPr>
        <w:t xml:space="preserve">I highly recommend that you submit a final draft and review your </w:t>
      </w:r>
      <w:proofErr w:type="spellStart"/>
      <w:r w:rsidRPr="00F03904">
        <w:rPr>
          <w:rFonts w:asciiTheme="minorHAnsi" w:hAnsiTheme="minorHAnsi"/>
          <w:color w:val="000000" w:themeColor="text1"/>
          <w:sz w:val="22"/>
          <w:szCs w:val="22"/>
        </w:rPr>
        <w:t>TurnitIn</w:t>
      </w:r>
      <w:proofErr w:type="spellEnd"/>
      <w:r w:rsidRPr="00F03904">
        <w:rPr>
          <w:rFonts w:asciiTheme="minorHAnsi" w:hAnsiTheme="minorHAnsi"/>
          <w:color w:val="000000" w:themeColor="text1"/>
          <w:sz w:val="22"/>
          <w:szCs w:val="22"/>
        </w:rPr>
        <w:t xml:space="preserve"> report at least 24 hours before the assignment due date to ensure that you have not inadvertently failed to comply with the academic integrity policy. Note that if you do submit an early draft, Turnitin will not allow you to submit a revised version after the submission deadline.  </w:t>
      </w:r>
    </w:p>
    <w:p w14:paraId="20506716" w14:textId="77777777" w:rsidR="00F03904" w:rsidRPr="00F03904" w:rsidRDefault="00F03904" w:rsidP="00F03904">
      <w:pPr>
        <w:rPr>
          <w:rFonts w:asciiTheme="minorHAnsi" w:hAnsiTheme="minorHAnsi"/>
          <w:color w:val="000000" w:themeColor="text1"/>
          <w:sz w:val="22"/>
          <w:szCs w:val="22"/>
        </w:rPr>
      </w:pPr>
    </w:p>
    <w:p w14:paraId="478F7ACE" w14:textId="77777777" w:rsidR="00F03904" w:rsidRPr="00F03904" w:rsidRDefault="00F03904" w:rsidP="00F03904">
      <w:pPr>
        <w:rPr>
          <w:rFonts w:asciiTheme="minorHAnsi" w:hAnsiTheme="minorHAnsi"/>
          <w:color w:val="000000" w:themeColor="text1"/>
          <w:sz w:val="22"/>
          <w:szCs w:val="22"/>
        </w:rPr>
      </w:pPr>
      <w:r w:rsidRPr="00F03904">
        <w:rPr>
          <w:rFonts w:asciiTheme="minorHAnsi" w:hAnsiTheme="minorHAnsi"/>
          <w:color w:val="000000" w:themeColor="text1"/>
          <w:sz w:val="22"/>
          <w:szCs w:val="22"/>
        </w:rPr>
        <w:t xml:space="preserve">The key criteria for this assessment are as follows.  </w:t>
      </w:r>
    </w:p>
    <w:p w14:paraId="66670A13" w14:textId="77777777" w:rsidR="00F03904" w:rsidRPr="00F03904" w:rsidRDefault="00F03904" w:rsidP="00F03904">
      <w:pPr>
        <w:rPr>
          <w:rFonts w:asciiTheme="minorHAnsi" w:hAnsiTheme="minorHAnsi"/>
          <w:color w:val="000000" w:themeColor="text1"/>
          <w:sz w:val="22"/>
          <w:szCs w:val="22"/>
        </w:rPr>
      </w:pPr>
    </w:p>
    <w:p w14:paraId="19FA618F" w14:textId="77777777" w:rsidR="00F03904" w:rsidRPr="00F03904" w:rsidRDefault="00F03904" w:rsidP="00F03904">
      <w:pPr>
        <w:pStyle w:val="ListParagraph"/>
        <w:numPr>
          <w:ilvl w:val="0"/>
          <w:numId w:val="14"/>
        </w:numPr>
        <w:rPr>
          <w:rFonts w:asciiTheme="minorHAnsi" w:hAnsiTheme="minorHAnsi"/>
          <w:color w:val="000000" w:themeColor="text1"/>
          <w:sz w:val="22"/>
          <w:szCs w:val="22"/>
        </w:rPr>
      </w:pPr>
      <w:r w:rsidRPr="00F03904">
        <w:rPr>
          <w:rFonts w:asciiTheme="minorHAnsi" w:hAnsiTheme="minorHAnsi"/>
          <w:color w:val="000000" w:themeColor="text1"/>
          <w:sz w:val="22"/>
          <w:szCs w:val="22"/>
        </w:rPr>
        <w:t>Well targeted Executive Summary (2 marks)</w:t>
      </w:r>
    </w:p>
    <w:p w14:paraId="357D5895" w14:textId="605FCFF7" w:rsidR="00F03904" w:rsidRPr="00F03904" w:rsidRDefault="00F03904" w:rsidP="00F03904">
      <w:pPr>
        <w:pStyle w:val="ListParagraph"/>
        <w:numPr>
          <w:ilvl w:val="0"/>
          <w:numId w:val="14"/>
        </w:numPr>
        <w:rPr>
          <w:rFonts w:asciiTheme="minorHAnsi" w:hAnsiTheme="minorHAnsi"/>
          <w:color w:val="000000" w:themeColor="text1"/>
          <w:sz w:val="22"/>
          <w:szCs w:val="22"/>
        </w:rPr>
      </w:pPr>
      <w:r w:rsidRPr="00F03904">
        <w:rPr>
          <w:rFonts w:asciiTheme="minorHAnsi" w:hAnsiTheme="minorHAnsi"/>
          <w:color w:val="000000" w:themeColor="text1"/>
          <w:sz w:val="22"/>
          <w:szCs w:val="22"/>
        </w:rPr>
        <w:t xml:space="preserve">Thoughtful </w:t>
      </w:r>
      <w:r w:rsidR="00963E8D">
        <w:rPr>
          <w:rFonts w:asciiTheme="minorHAnsi" w:hAnsiTheme="minorHAnsi"/>
          <w:color w:val="000000" w:themeColor="text1"/>
          <w:sz w:val="22"/>
          <w:szCs w:val="22"/>
        </w:rPr>
        <w:t xml:space="preserve">introduction of the </w:t>
      </w:r>
      <w:r w:rsidR="009F66C3">
        <w:rPr>
          <w:rFonts w:asciiTheme="minorHAnsi" w:hAnsiTheme="minorHAnsi"/>
          <w:color w:val="000000" w:themeColor="text1"/>
          <w:sz w:val="22"/>
          <w:szCs w:val="22"/>
        </w:rPr>
        <w:t>report</w:t>
      </w:r>
      <w:r w:rsidRPr="00F03904">
        <w:rPr>
          <w:rFonts w:asciiTheme="minorHAnsi" w:hAnsiTheme="minorHAnsi"/>
          <w:color w:val="000000" w:themeColor="text1"/>
          <w:sz w:val="22"/>
          <w:szCs w:val="22"/>
        </w:rPr>
        <w:t xml:space="preserve"> (</w:t>
      </w:r>
      <w:r w:rsidR="009F66C3">
        <w:rPr>
          <w:rFonts w:asciiTheme="minorHAnsi" w:hAnsiTheme="minorHAnsi"/>
          <w:color w:val="000000" w:themeColor="text1"/>
          <w:sz w:val="22"/>
          <w:szCs w:val="22"/>
        </w:rPr>
        <w:t>5</w:t>
      </w:r>
      <w:r w:rsidRPr="00F03904">
        <w:rPr>
          <w:rFonts w:asciiTheme="minorHAnsi" w:hAnsiTheme="minorHAnsi"/>
          <w:color w:val="000000" w:themeColor="text1"/>
          <w:sz w:val="22"/>
          <w:szCs w:val="22"/>
        </w:rPr>
        <w:t xml:space="preserve"> marks)</w:t>
      </w:r>
    </w:p>
    <w:p w14:paraId="24BC175C" w14:textId="7FEF1F51" w:rsidR="00F03904" w:rsidRPr="00F03904" w:rsidRDefault="00F03904" w:rsidP="00F03904">
      <w:pPr>
        <w:pStyle w:val="ListParagraph"/>
        <w:numPr>
          <w:ilvl w:val="0"/>
          <w:numId w:val="14"/>
        </w:numPr>
        <w:rPr>
          <w:rFonts w:asciiTheme="minorHAnsi" w:hAnsiTheme="minorHAnsi"/>
          <w:color w:val="000000" w:themeColor="text1"/>
          <w:sz w:val="22"/>
          <w:szCs w:val="22"/>
        </w:rPr>
      </w:pPr>
      <w:r w:rsidRPr="00F03904">
        <w:rPr>
          <w:rFonts w:asciiTheme="minorHAnsi" w:hAnsiTheme="minorHAnsi"/>
          <w:color w:val="000000" w:themeColor="text1"/>
          <w:sz w:val="22"/>
          <w:szCs w:val="22"/>
        </w:rPr>
        <w:t>Comprehensive Diagnosis (</w:t>
      </w:r>
      <w:r w:rsidR="009F66C3">
        <w:rPr>
          <w:rFonts w:asciiTheme="minorHAnsi" w:hAnsiTheme="minorHAnsi"/>
          <w:color w:val="000000" w:themeColor="text1"/>
          <w:sz w:val="22"/>
          <w:szCs w:val="22"/>
        </w:rPr>
        <w:t>9</w:t>
      </w:r>
      <w:r w:rsidRPr="00F03904">
        <w:rPr>
          <w:rFonts w:asciiTheme="minorHAnsi" w:hAnsiTheme="minorHAnsi"/>
          <w:color w:val="000000" w:themeColor="text1"/>
          <w:sz w:val="22"/>
          <w:szCs w:val="22"/>
        </w:rPr>
        <w:t xml:space="preserve"> mark</w:t>
      </w:r>
      <w:r w:rsidR="00BB05C6">
        <w:rPr>
          <w:rFonts w:asciiTheme="minorHAnsi" w:hAnsiTheme="minorHAnsi"/>
          <w:color w:val="000000" w:themeColor="text1"/>
          <w:sz w:val="22"/>
          <w:szCs w:val="22"/>
        </w:rPr>
        <w:t>s</w:t>
      </w:r>
      <w:r w:rsidRPr="00F03904">
        <w:rPr>
          <w:rFonts w:asciiTheme="minorHAnsi" w:hAnsiTheme="minorHAnsi"/>
          <w:color w:val="000000" w:themeColor="text1"/>
          <w:sz w:val="22"/>
          <w:szCs w:val="22"/>
        </w:rPr>
        <w:t>)</w:t>
      </w:r>
    </w:p>
    <w:p w14:paraId="41FBCBEA" w14:textId="7B2C600A" w:rsidR="00F03904" w:rsidRPr="00F03904" w:rsidRDefault="00F03904" w:rsidP="00F03904">
      <w:pPr>
        <w:pStyle w:val="ListParagraph"/>
        <w:numPr>
          <w:ilvl w:val="0"/>
          <w:numId w:val="14"/>
        </w:numPr>
        <w:rPr>
          <w:rFonts w:asciiTheme="minorHAnsi" w:hAnsiTheme="minorHAnsi"/>
          <w:color w:val="000000" w:themeColor="text1"/>
          <w:sz w:val="22"/>
          <w:szCs w:val="22"/>
        </w:rPr>
      </w:pPr>
      <w:r w:rsidRPr="00F03904">
        <w:rPr>
          <w:rFonts w:asciiTheme="minorHAnsi" w:hAnsiTheme="minorHAnsi"/>
          <w:color w:val="000000" w:themeColor="text1"/>
          <w:sz w:val="22"/>
          <w:szCs w:val="22"/>
        </w:rPr>
        <w:t xml:space="preserve">Practical </w:t>
      </w:r>
      <w:r w:rsidR="009F66C3">
        <w:rPr>
          <w:rFonts w:asciiTheme="minorHAnsi" w:hAnsiTheme="minorHAnsi"/>
          <w:color w:val="000000" w:themeColor="text1"/>
          <w:sz w:val="22"/>
          <w:szCs w:val="22"/>
        </w:rPr>
        <w:t>conclusion with recommendations / outline of steps to be taken</w:t>
      </w:r>
      <w:r w:rsidRPr="00F03904">
        <w:rPr>
          <w:rFonts w:asciiTheme="minorHAnsi" w:hAnsiTheme="minorHAnsi"/>
          <w:color w:val="000000" w:themeColor="text1"/>
          <w:sz w:val="22"/>
          <w:szCs w:val="22"/>
        </w:rPr>
        <w:t xml:space="preserve"> (</w:t>
      </w:r>
      <w:r w:rsidR="009F66C3">
        <w:rPr>
          <w:rFonts w:asciiTheme="minorHAnsi" w:hAnsiTheme="minorHAnsi"/>
          <w:color w:val="000000" w:themeColor="text1"/>
          <w:sz w:val="22"/>
          <w:szCs w:val="22"/>
        </w:rPr>
        <w:t>5</w:t>
      </w:r>
      <w:r w:rsidRPr="00F03904">
        <w:rPr>
          <w:rFonts w:asciiTheme="minorHAnsi" w:hAnsiTheme="minorHAnsi"/>
          <w:color w:val="000000" w:themeColor="text1"/>
          <w:sz w:val="22"/>
          <w:szCs w:val="22"/>
        </w:rPr>
        <w:t xml:space="preserve"> marks)</w:t>
      </w:r>
    </w:p>
    <w:p w14:paraId="73CAA1E7" w14:textId="69728F58" w:rsidR="00F03904" w:rsidRPr="00F03904" w:rsidRDefault="00F03904" w:rsidP="00F03904">
      <w:pPr>
        <w:pStyle w:val="ListParagraph"/>
        <w:numPr>
          <w:ilvl w:val="0"/>
          <w:numId w:val="14"/>
        </w:numPr>
        <w:rPr>
          <w:rFonts w:asciiTheme="minorHAnsi" w:hAnsiTheme="minorHAnsi"/>
          <w:color w:val="000000" w:themeColor="text1"/>
          <w:sz w:val="22"/>
          <w:szCs w:val="22"/>
        </w:rPr>
      </w:pPr>
      <w:r w:rsidRPr="00F03904">
        <w:rPr>
          <w:rFonts w:asciiTheme="minorHAnsi" w:hAnsiTheme="minorHAnsi"/>
          <w:color w:val="000000" w:themeColor="text1"/>
          <w:sz w:val="22"/>
          <w:szCs w:val="22"/>
        </w:rPr>
        <w:t>Discerning choice of literature and frameworks (</w:t>
      </w:r>
      <w:r w:rsidR="00BB05C6">
        <w:rPr>
          <w:rFonts w:asciiTheme="minorHAnsi" w:hAnsiTheme="minorHAnsi"/>
          <w:color w:val="000000" w:themeColor="text1"/>
          <w:sz w:val="22"/>
          <w:szCs w:val="22"/>
        </w:rPr>
        <w:t>6</w:t>
      </w:r>
      <w:r w:rsidRPr="00F03904">
        <w:rPr>
          <w:rFonts w:asciiTheme="minorHAnsi" w:hAnsiTheme="minorHAnsi"/>
          <w:color w:val="000000" w:themeColor="text1"/>
          <w:sz w:val="22"/>
          <w:szCs w:val="22"/>
        </w:rPr>
        <w:t xml:space="preserve"> marks)</w:t>
      </w:r>
    </w:p>
    <w:p w14:paraId="3FB20936" w14:textId="65506B42" w:rsidR="00F03904" w:rsidRPr="00F03904" w:rsidRDefault="00F03904" w:rsidP="00F03904">
      <w:pPr>
        <w:pStyle w:val="ListParagraph"/>
        <w:numPr>
          <w:ilvl w:val="0"/>
          <w:numId w:val="14"/>
        </w:numPr>
        <w:rPr>
          <w:rFonts w:asciiTheme="minorHAnsi" w:hAnsiTheme="minorHAnsi"/>
          <w:color w:val="000000" w:themeColor="text1"/>
          <w:sz w:val="22"/>
          <w:szCs w:val="22"/>
        </w:rPr>
      </w:pPr>
      <w:r w:rsidRPr="00F03904">
        <w:rPr>
          <w:rFonts w:asciiTheme="minorHAnsi" w:hAnsiTheme="minorHAnsi"/>
          <w:color w:val="000000" w:themeColor="text1"/>
          <w:sz w:val="22"/>
          <w:szCs w:val="22"/>
        </w:rPr>
        <w:t>Professional, business focused communication (</w:t>
      </w:r>
      <w:r w:rsidR="00BB05C6">
        <w:rPr>
          <w:rFonts w:asciiTheme="minorHAnsi" w:hAnsiTheme="minorHAnsi"/>
          <w:color w:val="000000" w:themeColor="text1"/>
          <w:sz w:val="22"/>
          <w:szCs w:val="22"/>
        </w:rPr>
        <w:t>3</w:t>
      </w:r>
      <w:r w:rsidRPr="00F03904">
        <w:rPr>
          <w:rFonts w:asciiTheme="minorHAnsi" w:hAnsiTheme="minorHAnsi"/>
          <w:color w:val="000000" w:themeColor="text1"/>
          <w:sz w:val="22"/>
          <w:szCs w:val="22"/>
        </w:rPr>
        <w:t xml:space="preserve"> marks)</w:t>
      </w:r>
    </w:p>
    <w:p w14:paraId="2C1844D8" w14:textId="4900BCC4" w:rsidR="00F03904" w:rsidRPr="00F03904" w:rsidRDefault="00F03904" w:rsidP="00F03904">
      <w:pPr>
        <w:ind w:left="360"/>
        <w:rPr>
          <w:rFonts w:asciiTheme="minorHAnsi" w:hAnsiTheme="minorHAnsi"/>
          <w:color w:val="000000" w:themeColor="text1"/>
          <w:sz w:val="22"/>
          <w:szCs w:val="22"/>
        </w:rPr>
      </w:pPr>
      <w:r w:rsidRPr="00F03904">
        <w:rPr>
          <w:rFonts w:asciiTheme="minorHAnsi" w:hAnsiTheme="minorHAnsi"/>
          <w:color w:val="000000" w:themeColor="text1"/>
          <w:sz w:val="22"/>
          <w:szCs w:val="22"/>
        </w:rPr>
        <w:t>Total: 3</w:t>
      </w:r>
      <w:r w:rsidR="009F66C3">
        <w:rPr>
          <w:rFonts w:asciiTheme="minorHAnsi" w:hAnsiTheme="minorHAnsi"/>
          <w:color w:val="000000" w:themeColor="text1"/>
          <w:sz w:val="22"/>
          <w:szCs w:val="22"/>
        </w:rPr>
        <w:t>0</w:t>
      </w:r>
      <w:r w:rsidRPr="00F03904">
        <w:rPr>
          <w:rFonts w:asciiTheme="minorHAnsi" w:hAnsiTheme="minorHAnsi"/>
          <w:color w:val="000000" w:themeColor="text1"/>
          <w:sz w:val="22"/>
          <w:szCs w:val="22"/>
        </w:rPr>
        <w:t xml:space="preserve"> marks</w:t>
      </w:r>
    </w:p>
    <w:p w14:paraId="3A15DF59" w14:textId="77777777" w:rsidR="00F03904" w:rsidRPr="00F03904" w:rsidRDefault="00F03904" w:rsidP="00F03904">
      <w:pPr>
        <w:autoSpaceDE w:val="0"/>
        <w:autoSpaceDN w:val="0"/>
        <w:adjustRightInd w:val="0"/>
        <w:rPr>
          <w:rFonts w:asciiTheme="minorHAnsi" w:hAnsiTheme="minorHAnsi"/>
          <w:color w:val="000000" w:themeColor="text1"/>
          <w:sz w:val="22"/>
          <w:szCs w:val="22"/>
        </w:rPr>
      </w:pPr>
    </w:p>
    <w:p w14:paraId="139E80C3" w14:textId="7738C13B" w:rsidR="003A0E3B" w:rsidRPr="00F03904" w:rsidRDefault="00F03904">
      <w:pPr>
        <w:rPr>
          <w:rFonts w:asciiTheme="minorHAnsi" w:eastAsiaTheme="majorEastAsia" w:hAnsiTheme="minorHAnsi" w:cstheme="majorBidi"/>
          <w:b/>
          <w:color w:val="000000" w:themeColor="text1"/>
          <w:sz w:val="22"/>
          <w:szCs w:val="22"/>
        </w:rPr>
      </w:pPr>
      <w:r w:rsidRPr="00F03904">
        <w:rPr>
          <w:rFonts w:asciiTheme="minorHAnsi" w:hAnsiTheme="minorHAnsi"/>
          <w:color w:val="000000" w:themeColor="text1"/>
          <w:sz w:val="22"/>
          <w:szCs w:val="22"/>
        </w:rPr>
        <w:t>See the full rubric for more detail</w:t>
      </w:r>
      <w:r w:rsidR="00BB05C6">
        <w:rPr>
          <w:rFonts w:asciiTheme="minorHAnsi" w:hAnsiTheme="minorHAnsi"/>
          <w:color w:val="000000" w:themeColor="text1"/>
          <w:sz w:val="22"/>
          <w:szCs w:val="22"/>
        </w:rPr>
        <w:t>s</w:t>
      </w:r>
      <w:r w:rsidR="003A0E3B" w:rsidRPr="00F03904">
        <w:rPr>
          <w:rFonts w:asciiTheme="minorHAnsi" w:hAnsiTheme="minorHAnsi"/>
          <w:b/>
          <w:color w:val="000000" w:themeColor="text1"/>
          <w:sz w:val="22"/>
          <w:szCs w:val="22"/>
        </w:rPr>
        <w:br w:type="page"/>
      </w:r>
    </w:p>
    <w:p w14:paraId="6573924E" w14:textId="5D9C807A" w:rsidR="009D4E7E" w:rsidRPr="00F03904" w:rsidRDefault="009D4E7E" w:rsidP="009D4E7E">
      <w:pPr>
        <w:pStyle w:val="Heading1"/>
        <w:jc w:val="center"/>
        <w:rPr>
          <w:rFonts w:asciiTheme="minorHAnsi" w:hAnsiTheme="minorHAnsi"/>
          <w:b/>
          <w:color w:val="000000" w:themeColor="text1"/>
          <w:sz w:val="28"/>
          <w:szCs w:val="28"/>
        </w:rPr>
      </w:pPr>
      <w:r w:rsidRPr="00F03904">
        <w:rPr>
          <w:rFonts w:asciiTheme="minorHAnsi" w:hAnsiTheme="minorHAnsi"/>
          <w:b/>
          <w:color w:val="000000" w:themeColor="text1"/>
          <w:sz w:val="28"/>
          <w:szCs w:val="28"/>
        </w:rPr>
        <w:lastRenderedPageBreak/>
        <w:t>Case</w:t>
      </w:r>
      <w:bookmarkEnd w:id="1"/>
      <w:r w:rsidR="00E824AA">
        <w:rPr>
          <w:rFonts w:asciiTheme="minorHAnsi" w:hAnsiTheme="minorHAnsi"/>
          <w:b/>
          <w:color w:val="000000" w:themeColor="text1"/>
          <w:sz w:val="28"/>
          <w:szCs w:val="28"/>
        </w:rPr>
        <w:t>:  Village Green Movement: Emerging from Crisis</w:t>
      </w:r>
    </w:p>
    <w:p w14:paraId="18B82F64" w14:textId="77777777" w:rsidR="009D4E7E" w:rsidRPr="00F03904" w:rsidRDefault="009D4E7E" w:rsidP="009D4E7E">
      <w:pPr>
        <w:rPr>
          <w:rFonts w:asciiTheme="minorHAnsi" w:hAnsiTheme="minorHAnsi"/>
          <w:color w:val="000000" w:themeColor="text1"/>
          <w:sz w:val="22"/>
          <w:szCs w:val="22"/>
        </w:rPr>
      </w:pPr>
    </w:p>
    <w:p w14:paraId="1DC0B9A4" w14:textId="6C4BE96C" w:rsidR="009D4E7E" w:rsidRPr="00F03904" w:rsidRDefault="00BB65E1" w:rsidP="009D4E7E">
      <w:pPr>
        <w:spacing w:line="360" w:lineRule="auto"/>
        <w:ind w:firstLine="720"/>
        <w:rPr>
          <w:rFonts w:asciiTheme="minorHAnsi" w:hAnsiTheme="minorHAnsi"/>
          <w:color w:val="000000" w:themeColor="text1"/>
          <w:sz w:val="22"/>
          <w:szCs w:val="22"/>
        </w:rPr>
      </w:pPr>
      <w:r w:rsidRPr="00F03904">
        <w:rPr>
          <w:rFonts w:asciiTheme="minorHAnsi" w:hAnsiTheme="minorHAnsi"/>
          <w:color w:val="000000" w:themeColor="text1"/>
          <w:sz w:val="22"/>
          <w:szCs w:val="22"/>
        </w:rPr>
        <w:t>Dominic Steel</w:t>
      </w:r>
      <w:r w:rsidR="009D4E7E" w:rsidRPr="00F03904">
        <w:rPr>
          <w:rFonts w:asciiTheme="minorHAnsi" w:hAnsiTheme="minorHAnsi"/>
          <w:color w:val="000000" w:themeColor="text1"/>
          <w:sz w:val="22"/>
          <w:szCs w:val="22"/>
        </w:rPr>
        <w:t xml:space="preserve">, </w:t>
      </w:r>
      <w:r w:rsidRPr="00F03904">
        <w:rPr>
          <w:rFonts w:asciiTheme="minorHAnsi" w:hAnsiTheme="minorHAnsi"/>
          <w:color w:val="000000" w:themeColor="text1"/>
          <w:sz w:val="22"/>
          <w:szCs w:val="22"/>
        </w:rPr>
        <w:t>Lead Pastor</w:t>
      </w:r>
      <w:r w:rsidR="009D4E7E" w:rsidRPr="00F03904">
        <w:rPr>
          <w:rFonts w:asciiTheme="minorHAnsi" w:hAnsiTheme="minorHAnsi"/>
          <w:color w:val="000000" w:themeColor="text1"/>
          <w:sz w:val="22"/>
          <w:szCs w:val="22"/>
        </w:rPr>
        <w:t xml:space="preserve"> of the </w:t>
      </w:r>
      <w:r w:rsidRPr="00F03904">
        <w:rPr>
          <w:rFonts w:asciiTheme="minorHAnsi" w:hAnsiTheme="minorHAnsi"/>
          <w:color w:val="000000" w:themeColor="text1"/>
          <w:sz w:val="22"/>
          <w:szCs w:val="22"/>
        </w:rPr>
        <w:t>Village Green</w:t>
      </w:r>
      <w:r w:rsidR="009D4E7E" w:rsidRPr="00F03904">
        <w:rPr>
          <w:rFonts w:asciiTheme="minorHAnsi" w:hAnsiTheme="minorHAnsi"/>
          <w:color w:val="000000" w:themeColor="text1"/>
          <w:sz w:val="22"/>
          <w:szCs w:val="22"/>
        </w:rPr>
        <w:t xml:space="preserve"> Movement (</w:t>
      </w:r>
      <w:r w:rsidRPr="00F03904">
        <w:rPr>
          <w:rFonts w:asciiTheme="minorHAnsi" w:hAnsiTheme="minorHAnsi"/>
          <w:color w:val="000000" w:themeColor="text1"/>
          <w:sz w:val="22"/>
          <w:szCs w:val="22"/>
        </w:rPr>
        <w:t>VGM</w:t>
      </w:r>
      <w:r w:rsidR="009D4E7E" w:rsidRPr="00F03904">
        <w:rPr>
          <w:rFonts w:asciiTheme="minorHAnsi" w:hAnsiTheme="minorHAnsi"/>
          <w:color w:val="000000" w:themeColor="text1"/>
          <w:sz w:val="22"/>
          <w:szCs w:val="22"/>
        </w:rPr>
        <w:t>)</w:t>
      </w:r>
      <w:r w:rsidR="00F03904">
        <w:rPr>
          <w:rFonts w:asciiTheme="minorHAnsi" w:hAnsiTheme="minorHAnsi"/>
          <w:color w:val="000000" w:themeColor="text1"/>
          <w:sz w:val="22"/>
          <w:szCs w:val="22"/>
        </w:rPr>
        <w:t xml:space="preserve"> and </w:t>
      </w:r>
      <w:r w:rsidR="00F03904" w:rsidRPr="00F03904">
        <w:rPr>
          <w:rFonts w:asciiTheme="minorHAnsi" w:hAnsiTheme="minorHAnsi"/>
          <w:color w:val="000000" w:themeColor="text1"/>
          <w:sz w:val="22"/>
          <w:szCs w:val="22"/>
        </w:rPr>
        <w:t xml:space="preserve">Pastor of </w:t>
      </w:r>
      <w:r w:rsidR="00F03904">
        <w:rPr>
          <w:rFonts w:asciiTheme="minorHAnsi" w:hAnsiTheme="minorHAnsi"/>
          <w:color w:val="000000" w:themeColor="text1"/>
          <w:sz w:val="22"/>
          <w:szCs w:val="22"/>
        </w:rPr>
        <w:t>the</w:t>
      </w:r>
      <w:r w:rsidR="00F03904" w:rsidRPr="00F03904">
        <w:rPr>
          <w:rFonts w:asciiTheme="minorHAnsi" w:hAnsiTheme="minorHAnsi"/>
          <w:color w:val="000000" w:themeColor="text1"/>
          <w:sz w:val="22"/>
          <w:szCs w:val="22"/>
        </w:rPr>
        <w:t xml:space="preserve"> Melbourne West </w:t>
      </w:r>
      <w:r w:rsidR="00F03904">
        <w:rPr>
          <w:rFonts w:asciiTheme="minorHAnsi" w:hAnsiTheme="minorHAnsi"/>
          <w:color w:val="000000" w:themeColor="text1"/>
          <w:sz w:val="22"/>
          <w:szCs w:val="22"/>
        </w:rPr>
        <w:t>church</w:t>
      </w:r>
      <w:r w:rsidR="009D4E7E" w:rsidRPr="00F03904">
        <w:rPr>
          <w:rFonts w:asciiTheme="minorHAnsi" w:hAnsiTheme="minorHAnsi"/>
          <w:color w:val="000000" w:themeColor="text1"/>
          <w:sz w:val="22"/>
          <w:szCs w:val="22"/>
        </w:rPr>
        <w:t>, settled into his office chair, gathering his final thought</w:t>
      </w:r>
      <w:r w:rsidR="005460CD" w:rsidRPr="00F03904">
        <w:rPr>
          <w:rFonts w:asciiTheme="minorHAnsi" w:hAnsiTheme="minorHAnsi"/>
          <w:color w:val="000000" w:themeColor="text1"/>
          <w:sz w:val="22"/>
          <w:szCs w:val="22"/>
        </w:rPr>
        <w:t>s</w:t>
      </w:r>
      <w:r w:rsidR="009D4E7E" w:rsidRPr="00F03904">
        <w:rPr>
          <w:rFonts w:asciiTheme="minorHAnsi" w:hAnsiTheme="minorHAnsi"/>
          <w:color w:val="000000" w:themeColor="text1"/>
          <w:sz w:val="22"/>
          <w:szCs w:val="22"/>
        </w:rPr>
        <w:t xml:space="preserve"> before beginning the latest </w:t>
      </w:r>
      <w:r w:rsidR="00F03904">
        <w:rPr>
          <w:rFonts w:asciiTheme="minorHAnsi" w:hAnsiTheme="minorHAnsi"/>
          <w:color w:val="000000" w:themeColor="text1"/>
          <w:sz w:val="22"/>
          <w:szCs w:val="22"/>
        </w:rPr>
        <w:t>Z</w:t>
      </w:r>
      <w:r w:rsidR="009D4E7E" w:rsidRPr="00F03904">
        <w:rPr>
          <w:rFonts w:asciiTheme="minorHAnsi" w:hAnsiTheme="minorHAnsi"/>
          <w:color w:val="000000" w:themeColor="text1"/>
          <w:sz w:val="22"/>
          <w:szCs w:val="22"/>
        </w:rPr>
        <w:t xml:space="preserve">oom meeting for the Corona Virus Task Force. This year hadn’t been what he expected, but nearly every person in the country could say the same. </w:t>
      </w:r>
      <w:r w:rsidR="00F03904">
        <w:rPr>
          <w:rFonts w:asciiTheme="minorHAnsi" w:hAnsiTheme="minorHAnsi"/>
          <w:color w:val="000000" w:themeColor="text1"/>
          <w:sz w:val="22"/>
          <w:szCs w:val="22"/>
        </w:rPr>
        <w:t xml:space="preserve">On this Friday in October 2020, Melbourne was still in lockdown, although conditions had eased in the rest of Australia.  </w:t>
      </w:r>
      <w:r w:rsidR="00C2691D" w:rsidRPr="00F03904">
        <w:rPr>
          <w:rFonts w:asciiTheme="minorHAnsi" w:hAnsiTheme="minorHAnsi"/>
          <w:color w:val="000000" w:themeColor="text1"/>
          <w:sz w:val="22"/>
          <w:szCs w:val="22"/>
        </w:rPr>
        <w:t xml:space="preserve">Still, </w:t>
      </w:r>
      <w:r w:rsidRPr="00F03904">
        <w:rPr>
          <w:rFonts w:asciiTheme="minorHAnsi" w:hAnsiTheme="minorHAnsi"/>
          <w:color w:val="000000" w:themeColor="text1"/>
          <w:sz w:val="22"/>
          <w:szCs w:val="22"/>
        </w:rPr>
        <w:t>Dominic</w:t>
      </w:r>
      <w:r w:rsidR="00C2691D" w:rsidRPr="00F03904">
        <w:rPr>
          <w:rFonts w:asciiTheme="minorHAnsi" w:hAnsiTheme="minorHAnsi"/>
          <w:color w:val="000000" w:themeColor="text1"/>
          <w:sz w:val="22"/>
          <w:szCs w:val="22"/>
        </w:rPr>
        <w:t xml:space="preserve"> missed being able to counsel people one-on-one, preach to a live audience, and gather together with his staff team. </w:t>
      </w:r>
      <w:r w:rsidR="009D4E7E" w:rsidRPr="00F03904">
        <w:rPr>
          <w:rFonts w:asciiTheme="minorHAnsi" w:hAnsiTheme="minorHAnsi"/>
          <w:color w:val="000000" w:themeColor="text1"/>
          <w:sz w:val="22"/>
          <w:szCs w:val="22"/>
        </w:rPr>
        <w:t>Because of COVID-19, governments, organi</w:t>
      </w:r>
      <w:r w:rsidR="00FC28FA">
        <w:rPr>
          <w:rFonts w:asciiTheme="minorHAnsi" w:hAnsiTheme="minorHAnsi"/>
          <w:color w:val="000000" w:themeColor="text1"/>
          <w:sz w:val="22"/>
          <w:szCs w:val="22"/>
        </w:rPr>
        <w:t>s</w:t>
      </w:r>
      <w:r w:rsidR="009D4E7E" w:rsidRPr="00F03904">
        <w:rPr>
          <w:rFonts w:asciiTheme="minorHAnsi" w:hAnsiTheme="minorHAnsi"/>
          <w:color w:val="000000" w:themeColor="text1"/>
          <w:sz w:val="22"/>
          <w:szCs w:val="22"/>
        </w:rPr>
        <w:t xml:space="preserve">ations, and individuals across the world had been forced to pivot, making fundamental changes to the way they functioned and accomplished goals. </w:t>
      </w:r>
    </w:p>
    <w:p w14:paraId="7E88F04D" w14:textId="3189FF40" w:rsidR="00BB65E1" w:rsidRPr="00F03904" w:rsidRDefault="00B849F0" w:rsidP="009D4E7E">
      <w:pPr>
        <w:spacing w:line="360" w:lineRule="auto"/>
        <w:ind w:firstLine="720"/>
        <w:rPr>
          <w:rFonts w:asciiTheme="minorHAnsi" w:hAnsiTheme="minorHAnsi"/>
          <w:color w:val="000000" w:themeColor="text1"/>
          <w:sz w:val="22"/>
          <w:szCs w:val="22"/>
        </w:rPr>
      </w:pPr>
      <w:r>
        <w:rPr>
          <w:rFonts w:asciiTheme="minorHAnsi" w:hAnsiTheme="minorHAnsi"/>
          <w:color w:val="000000" w:themeColor="text1"/>
          <w:sz w:val="22"/>
          <w:szCs w:val="22"/>
        </w:rPr>
        <w:t>His Facetime app on his phone chimed</w:t>
      </w:r>
      <w:r w:rsidR="00BB65E1" w:rsidRPr="00F03904">
        <w:rPr>
          <w:rFonts w:asciiTheme="minorHAnsi" w:hAnsiTheme="minorHAnsi"/>
          <w:color w:val="000000" w:themeColor="text1"/>
          <w:sz w:val="22"/>
          <w:szCs w:val="22"/>
        </w:rPr>
        <w:t xml:space="preserve">.  He </w:t>
      </w:r>
      <w:r>
        <w:rPr>
          <w:rFonts w:asciiTheme="minorHAnsi" w:hAnsiTheme="minorHAnsi"/>
          <w:color w:val="000000" w:themeColor="text1"/>
          <w:sz w:val="22"/>
          <w:szCs w:val="22"/>
        </w:rPr>
        <w:t>answered it to see</w:t>
      </w:r>
      <w:r w:rsidR="00BB65E1" w:rsidRPr="00F03904">
        <w:rPr>
          <w:rFonts w:asciiTheme="minorHAnsi" w:hAnsiTheme="minorHAnsi"/>
          <w:color w:val="000000" w:themeColor="text1"/>
          <w:sz w:val="22"/>
          <w:szCs w:val="22"/>
        </w:rPr>
        <w:t xml:space="preserve"> </w:t>
      </w:r>
      <w:r>
        <w:rPr>
          <w:rFonts w:asciiTheme="minorHAnsi" w:hAnsiTheme="minorHAnsi"/>
          <w:color w:val="000000" w:themeColor="text1"/>
          <w:sz w:val="22"/>
          <w:szCs w:val="22"/>
        </w:rPr>
        <w:t xml:space="preserve">the smiling face of </w:t>
      </w:r>
      <w:r w:rsidR="00BB65E1" w:rsidRPr="00F03904">
        <w:rPr>
          <w:rFonts w:asciiTheme="minorHAnsi" w:hAnsiTheme="minorHAnsi"/>
          <w:color w:val="000000" w:themeColor="text1"/>
          <w:sz w:val="22"/>
          <w:szCs w:val="22"/>
        </w:rPr>
        <w:t xml:space="preserve">Jessica, from the Communications team.  Jessica had been doing amazing work during this difficult period with COVID.  He had great faith in her abilities, which is why he had invited her to </w:t>
      </w:r>
      <w:r>
        <w:rPr>
          <w:rFonts w:asciiTheme="minorHAnsi" w:hAnsiTheme="minorHAnsi"/>
          <w:color w:val="000000" w:themeColor="text1"/>
          <w:sz w:val="22"/>
          <w:szCs w:val="22"/>
        </w:rPr>
        <w:t>the</w:t>
      </w:r>
      <w:r w:rsidR="00BB65E1" w:rsidRPr="00F03904">
        <w:rPr>
          <w:rFonts w:asciiTheme="minorHAnsi" w:hAnsiTheme="minorHAnsi"/>
          <w:color w:val="000000" w:themeColor="text1"/>
          <w:sz w:val="22"/>
          <w:szCs w:val="22"/>
        </w:rPr>
        <w:t xml:space="preserve"> meeting </w:t>
      </w:r>
      <w:r>
        <w:rPr>
          <w:rFonts w:asciiTheme="minorHAnsi" w:hAnsiTheme="minorHAnsi"/>
          <w:color w:val="000000" w:themeColor="text1"/>
          <w:sz w:val="22"/>
          <w:szCs w:val="22"/>
        </w:rPr>
        <w:t xml:space="preserve">about to start.  He </w:t>
      </w:r>
      <w:r w:rsidR="00BB65E1" w:rsidRPr="00F03904">
        <w:rPr>
          <w:rFonts w:asciiTheme="minorHAnsi" w:hAnsiTheme="minorHAnsi"/>
          <w:color w:val="000000" w:themeColor="text1"/>
          <w:sz w:val="22"/>
          <w:szCs w:val="22"/>
        </w:rPr>
        <w:t>hoped that she would be able to bring some fresh insights to the problem he had.</w:t>
      </w:r>
    </w:p>
    <w:p w14:paraId="1E028AE1" w14:textId="77777777" w:rsidR="00B849F0" w:rsidRDefault="00BB65E1" w:rsidP="009D4E7E">
      <w:pPr>
        <w:spacing w:line="360" w:lineRule="auto"/>
        <w:ind w:firstLine="720"/>
        <w:rPr>
          <w:rFonts w:asciiTheme="minorHAnsi" w:hAnsiTheme="minorHAnsi"/>
          <w:color w:val="000000" w:themeColor="text1"/>
          <w:sz w:val="22"/>
          <w:szCs w:val="22"/>
        </w:rPr>
      </w:pPr>
      <w:r w:rsidRPr="00F03904">
        <w:rPr>
          <w:rFonts w:asciiTheme="minorHAnsi" w:hAnsiTheme="minorHAnsi"/>
          <w:color w:val="000000" w:themeColor="text1"/>
          <w:sz w:val="22"/>
          <w:szCs w:val="22"/>
        </w:rPr>
        <w:t>“Hey Dominic”, she said.  “</w:t>
      </w:r>
      <w:r w:rsidR="00B849F0">
        <w:rPr>
          <w:rFonts w:asciiTheme="minorHAnsi" w:hAnsiTheme="minorHAnsi"/>
          <w:color w:val="000000" w:themeColor="text1"/>
          <w:sz w:val="22"/>
          <w:szCs w:val="22"/>
        </w:rPr>
        <w:t xml:space="preserve">I’m glad I could catch you before the meeting started as </w:t>
      </w:r>
      <w:r w:rsidRPr="00F03904">
        <w:rPr>
          <w:rFonts w:asciiTheme="minorHAnsi" w:hAnsiTheme="minorHAnsi"/>
          <w:color w:val="000000" w:themeColor="text1"/>
          <w:sz w:val="22"/>
          <w:szCs w:val="22"/>
        </w:rPr>
        <w:t xml:space="preserve">I would like you to meet my lecturer from Uni that I mentioned, Dr Delilah Samson.”  </w:t>
      </w:r>
      <w:r w:rsidR="00B849F0">
        <w:rPr>
          <w:rFonts w:asciiTheme="minorHAnsi" w:hAnsiTheme="minorHAnsi"/>
          <w:color w:val="000000" w:themeColor="text1"/>
          <w:sz w:val="22"/>
          <w:szCs w:val="22"/>
        </w:rPr>
        <w:t xml:space="preserve">A different face appeared on the screen.  </w:t>
      </w:r>
      <w:r w:rsidRPr="00F03904">
        <w:rPr>
          <w:rFonts w:asciiTheme="minorHAnsi" w:hAnsiTheme="minorHAnsi"/>
          <w:color w:val="000000" w:themeColor="text1"/>
          <w:sz w:val="22"/>
          <w:szCs w:val="22"/>
        </w:rPr>
        <w:t>A</w:t>
      </w:r>
      <w:r w:rsidR="00B849F0">
        <w:rPr>
          <w:rFonts w:asciiTheme="minorHAnsi" w:hAnsiTheme="minorHAnsi"/>
          <w:color w:val="000000" w:themeColor="text1"/>
          <w:sz w:val="22"/>
          <w:szCs w:val="22"/>
        </w:rPr>
        <w:t>n older</w:t>
      </w:r>
      <w:r w:rsidRPr="00F03904">
        <w:rPr>
          <w:rFonts w:asciiTheme="minorHAnsi" w:hAnsiTheme="minorHAnsi"/>
          <w:color w:val="000000" w:themeColor="text1"/>
          <w:sz w:val="22"/>
          <w:szCs w:val="22"/>
        </w:rPr>
        <w:t xml:space="preserve"> woman with dark curly hair </w:t>
      </w:r>
      <w:r w:rsidR="00B849F0">
        <w:rPr>
          <w:rFonts w:asciiTheme="minorHAnsi" w:hAnsiTheme="minorHAnsi"/>
          <w:color w:val="000000" w:themeColor="text1"/>
          <w:sz w:val="22"/>
          <w:szCs w:val="22"/>
        </w:rPr>
        <w:t>waved</w:t>
      </w:r>
      <w:r w:rsidRPr="00F03904">
        <w:rPr>
          <w:rFonts w:asciiTheme="minorHAnsi" w:hAnsiTheme="minorHAnsi"/>
          <w:color w:val="000000" w:themeColor="text1"/>
          <w:sz w:val="22"/>
          <w:szCs w:val="22"/>
        </w:rPr>
        <w:t xml:space="preserve">.  “Lovely to meet you Dominic, I have heard so much about you from Jessica.  It seems you </w:t>
      </w:r>
      <w:r w:rsidR="00B849F0">
        <w:rPr>
          <w:rFonts w:asciiTheme="minorHAnsi" w:hAnsiTheme="minorHAnsi"/>
          <w:color w:val="000000" w:themeColor="text1"/>
          <w:sz w:val="22"/>
          <w:szCs w:val="22"/>
        </w:rPr>
        <w:t>have been a wonderful mentor and guide for her</w:t>
      </w:r>
      <w:r w:rsidRPr="00F03904">
        <w:rPr>
          <w:rFonts w:asciiTheme="minorHAnsi" w:hAnsiTheme="minorHAnsi"/>
          <w:color w:val="000000" w:themeColor="text1"/>
          <w:sz w:val="22"/>
          <w:szCs w:val="22"/>
        </w:rPr>
        <w:t xml:space="preserve">!  </w:t>
      </w:r>
    </w:p>
    <w:p w14:paraId="1004C82D" w14:textId="71C524BB" w:rsidR="00BB65E1" w:rsidRPr="00F03904" w:rsidRDefault="00BB65E1" w:rsidP="009D4E7E">
      <w:pPr>
        <w:spacing w:line="360" w:lineRule="auto"/>
        <w:ind w:firstLine="720"/>
        <w:rPr>
          <w:rFonts w:asciiTheme="minorHAnsi" w:hAnsiTheme="minorHAnsi"/>
          <w:color w:val="000000" w:themeColor="text1"/>
          <w:sz w:val="22"/>
          <w:szCs w:val="22"/>
        </w:rPr>
      </w:pPr>
      <w:r w:rsidRPr="00F03904">
        <w:rPr>
          <w:rFonts w:asciiTheme="minorHAnsi" w:hAnsiTheme="minorHAnsi"/>
          <w:color w:val="000000" w:themeColor="text1"/>
          <w:sz w:val="22"/>
          <w:szCs w:val="22"/>
        </w:rPr>
        <w:t xml:space="preserve">Jessica had asked Dominic if she could </w:t>
      </w:r>
      <w:r w:rsidR="00B073A4" w:rsidRPr="00F03904">
        <w:rPr>
          <w:rFonts w:asciiTheme="minorHAnsi" w:hAnsiTheme="minorHAnsi"/>
          <w:color w:val="000000" w:themeColor="text1"/>
          <w:sz w:val="22"/>
          <w:szCs w:val="22"/>
        </w:rPr>
        <w:t>bring Delilah into this meeting as well.  They were working on a project together as part of Jessica’s studies and Jessica felt that Delilah’s guidance here would be of great value, both to her and to the issue that Dominic needed to address.</w:t>
      </w:r>
      <w:r w:rsidR="00B849F0">
        <w:rPr>
          <w:rFonts w:asciiTheme="minorHAnsi" w:hAnsiTheme="minorHAnsi"/>
          <w:color w:val="000000" w:themeColor="text1"/>
          <w:sz w:val="22"/>
          <w:szCs w:val="22"/>
        </w:rPr>
        <w:t xml:space="preserve">  Taking back the phone, Jessica continued… “Dominic, I just wanted you to meet Delilah before the Zoom with the others, so you can introduce her to make sure no one feels awkward about us being on the call</w:t>
      </w:r>
      <w:r w:rsidR="006B1084">
        <w:rPr>
          <w:rFonts w:asciiTheme="minorHAnsi" w:hAnsiTheme="minorHAnsi"/>
          <w:color w:val="000000" w:themeColor="text1"/>
          <w:sz w:val="22"/>
          <w:szCs w:val="22"/>
        </w:rPr>
        <w:t>.  We will hang up now, and dial in to the Zoom shortly.”  “Sure thing” he responded.</w:t>
      </w:r>
    </w:p>
    <w:p w14:paraId="2F87EE8A" w14:textId="7D9FE6B5" w:rsidR="009D4E7E" w:rsidRPr="00F03904" w:rsidRDefault="00FC28FA" w:rsidP="009D4E7E">
      <w:pPr>
        <w:spacing w:line="360" w:lineRule="auto"/>
        <w:ind w:firstLine="720"/>
        <w:rPr>
          <w:rFonts w:asciiTheme="minorHAnsi" w:hAnsiTheme="minorHAnsi"/>
          <w:color w:val="000000" w:themeColor="text1"/>
          <w:sz w:val="22"/>
          <w:szCs w:val="22"/>
        </w:rPr>
      </w:pPr>
      <w:r>
        <w:rPr>
          <w:rFonts w:asciiTheme="minorHAnsi" w:hAnsiTheme="minorHAnsi"/>
          <w:color w:val="000000" w:themeColor="text1"/>
          <w:sz w:val="22"/>
          <w:szCs w:val="22"/>
        </w:rPr>
        <w:t>Dominic</w:t>
      </w:r>
      <w:r w:rsidR="009D4E7E" w:rsidRPr="00F03904">
        <w:rPr>
          <w:rFonts w:asciiTheme="minorHAnsi" w:hAnsiTheme="minorHAnsi"/>
          <w:color w:val="000000" w:themeColor="text1"/>
          <w:sz w:val="22"/>
          <w:szCs w:val="22"/>
        </w:rPr>
        <w:t xml:space="preserve"> </w:t>
      </w:r>
      <w:r w:rsidR="006B1084">
        <w:rPr>
          <w:rFonts w:asciiTheme="minorHAnsi" w:hAnsiTheme="minorHAnsi"/>
          <w:color w:val="000000" w:themeColor="text1"/>
          <w:sz w:val="22"/>
          <w:szCs w:val="22"/>
        </w:rPr>
        <w:t>hung up</w:t>
      </w:r>
      <w:r w:rsidR="00326507">
        <w:rPr>
          <w:rFonts w:asciiTheme="minorHAnsi" w:hAnsiTheme="minorHAnsi"/>
          <w:color w:val="000000" w:themeColor="text1"/>
          <w:sz w:val="22"/>
          <w:szCs w:val="22"/>
        </w:rPr>
        <w:t>,</w:t>
      </w:r>
      <w:r w:rsidR="006B1084">
        <w:rPr>
          <w:rFonts w:asciiTheme="minorHAnsi" w:hAnsiTheme="minorHAnsi"/>
          <w:color w:val="000000" w:themeColor="text1"/>
          <w:sz w:val="22"/>
          <w:szCs w:val="22"/>
        </w:rPr>
        <w:t xml:space="preserve"> found the Zoom app on his laptop and </w:t>
      </w:r>
      <w:r w:rsidR="009D4E7E" w:rsidRPr="00F03904">
        <w:rPr>
          <w:rFonts w:asciiTheme="minorHAnsi" w:hAnsiTheme="minorHAnsi"/>
          <w:color w:val="000000" w:themeColor="text1"/>
          <w:sz w:val="22"/>
          <w:szCs w:val="22"/>
        </w:rPr>
        <w:t xml:space="preserve">prepared to lead his team in discussion of the new, long-term oriented, post-COVID plan for </w:t>
      </w:r>
      <w:r w:rsidR="00BB65E1" w:rsidRPr="00F03904">
        <w:rPr>
          <w:rFonts w:asciiTheme="minorHAnsi" w:hAnsiTheme="minorHAnsi"/>
          <w:color w:val="000000" w:themeColor="text1"/>
          <w:sz w:val="22"/>
          <w:szCs w:val="22"/>
        </w:rPr>
        <w:t>VGM</w:t>
      </w:r>
      <w:r w:rsidR="009D4E7E" w:rsidRPr="00F03904">
        <w:rPr>
          <w:rFonts w:asciiTheme="minorHAnsi" w:hAnsiTheme="minorHAnsi"/>
          <w:color w:val="000000" w:themeColor="text1"/>
          <w:sz w:val="22"/>
          <w:szCs w:val="22"/>
        </w:rPr>
        <w:t xml:space="preserve">, he reflected on just how much had changed since he’d first really thought about COVID-19 in mid-March of 2020: </w:t>
      </w:r>
    </w:p>
    <w:p w14:paraId="0CD6EDDE" w14:textId="77777777" w:rsidR="009D4E7E" w:rsidRPr="00F03904" w:rsidRDefault="009D4E7E" w:rsidP="009D4E7E">
      <w:pPr>
        <w:spacing w:line="360" w:lineRule="auto"/>
        <w:ind w:firstLine="720"/>
        <w:rPr>
          <w:rFonts w:asciiTheme="minorHAnsi" w:hAnsiTheme="minorHAnsi"/>
          <w:color w:val="000000" w:themeColor="text1"/>
          <w:sz w:val="22"/>
          <w:szCs w:val="22"/>
        </w:rPr>
      </w:pPr>
    </w:p>
    <w:p w14:paraId="13489F5E" w14:textId="16E037E7" w:rsidR="009D4E7E" w:rsidRPr="00F03904" w:rsidRDefault="00B073A4" w:rsidP="009D4E7E">
      <w:pPr>
        <w:rPr>
          <w:rFonts w:asciiTheme="minorHAnsi" w:hAnsiTheme="minorHAnsi"/>
          <w:b/>
          <w:color w:val="000000" w:themeColor="text1"/>
          <w:sz w:val="22"/>
          <w:szCs w:val="22"/>
        </w:rPr>
      </w:pPr>
      <w:r w:rsidRPr="00F03904">
        <w:rPr>
          <w:rFonts w:asciiTheme="minorHAnsi" w:hAnsiTheme="minorHAnsi"/>
          <w:b/>
          <w:color w:val="000000" w:themeColor="text1"/>
          <w:sz w:val="22"/>
          <w:szCs w:val="22"/>
        </w:rPr>
        <w:t>The Village Green Movement</w:t>
      </w:r>
    </w:p>
    <w:p w14:paraId="51BE750B" w14:textId="0447E4BA" w:rsidR="009D4E7E" w:rsidRPr="00F03904" w:rsidRDefault="009D4E7E" w:rsidP="009D4E7E">
      <w:pPr>
        <w:spacing w:line="360" w:lineRule="auto"/>
        <w:rPr>
          <w:rFonts w:asciiTheme="minorHAnsi" w:hAnsiTheme="minorHAnsi"/>
          <w:color w:val="000000" w:themeColor="text1"/>
          <w:sz w:val="22"/>
          <w:szCs w:val="22"/>
        </w:rPr>
      </w:pPr>
      <w:r w:rsidRPr="00F03904">
        <w:rPr>
          <w:rFonts w:asciiTheme="minorHAnsi" w:hAnsiTheme="minorHAnsi"/>
          <w:color w:val="000000" w:themeColor="text1"/>
          <w:sz w:val="22"/>
          <w:szCs w:val="22"/>
        </w:rPr>
        <w:tab/>
      </w:r>
      <w:r w:rsidR="00B073A4" w:rsidRPr="00F03904">
        <w:rPr>
          <w:rFonts w:asciiTheme="minorHAnsi" w:hAnsiTheme="minorHAnsi"/>
          <w:color w:val="000000" w:themeColor="text1"/>
          <w:sz w:val="22"/>
          <w:szCs w:val="22"/>
        </w:rPr>
        <w:t>The Village Green Movement</w:t>
      </w:r>
      <w:r w:rsidRPr="00F03904">
        <w:rPr>
          <w:rFonts w:asciiTheme="minorHAnsi" w:hAnsiTheme="minorHAnsi"/>
          <w:color w:val="000000" w:themeColor="text1"/>
          <w:sz w:val="22"/>
          <w:szCs w:val="22"/>
        </w:rPr>
        <w:t xml:space="preserve"> began in 2007, as one church located in Melbourne’s docklands. </w:t>
      </w:r>
      <w:r w:rsidR="00BB65E1" w:rsidRPr="00F03904">
        <w:rPr>
          <w:rFonts w:asciiTheme="minorHAnsi" w:hAnsiTheme="minorHAnsi"/>
          <w:color w:val="000000" w:themeColor="text1"/>
          <w:sz w:val="22"/>
          <w:szCs w:val="22"/>
        </w:rPr>
        <w:t>VGM</w:t>
      </w:r>
      <w:r w:rsidRPr="00F03904">
        <w:rPr>
          <w:rFonts w:asciiTheme="minorHAnsi" w:hAnsiTheme="minorHAnsi"/>
          <w:color w:val="000000" w:themeColor="text1"/>
          <w:sz w:val="22"/>
          <w:szCs w:val="22"/>
        </w:rPr>
        <w:t xml:space="preserve"> describes itself as “one movement of men and women gathered across six churches, in three cities, united around the mission to ‘know Jesus and make Jesus known.’</w:t>
      </w:r>
      <w:r w:rsidR="00FC28FA">
        <w:rPr>
          <w:rFonts w:asciiTheme="minorHAnsi" w:hAnsiTheme="minorHAnsi"/>
          <w:color w:val="000000" w:themeColor="text1"/>
          <w:sz w:val="22"/>
          <w:szCs w:val="22"/>
        </w:rPr>
        <w:t xml:space="preserve"> </w:t>
      </w:r>
      <w:r w:rsidRPr="00F03904">
        <w:rPr>
          <w:rFonts w:asciiTheme="minorHAnsi" w:hAnsiTheme="minorHAnsi"/>
          <w:color w:val="000000" w:themeColor="text1"/>
          <w:sz w:val="22"/>
          <w:szCs w:val="22"/>
        </w:rPr>
        <w:t xml:space="preserve"> Under this mission, </w:t>
      </w:r>
      <w:r w:rsidR="00BB65E1" w:rsidRPr="00F03904">
        <w:rPr>
          <w:rFonts w:asciiTheme="minorHAnsi" w:hAnsiTheme="minorHAnsi"/>
          <w:color w:val="000000" w:themeColor="text1"/>
          <w:sz w:val="22"/>
          <w:szCs w:val="22"/>
        </w:rPr>
        <w:t>VGM</w:t>
      </w:r>
      <w:r w:rsidRPr="00F03904">
        <w:rPr>
          <w:rFonts w:asciiTheme="minorHAnsi" w:hAnsiTheme="minorHAnsi"/>
          <w:color w:val="000000" w:themeColor="text1"/>
          <w:sz w:val="22"/>
          <w:szCs w:val="22"/>
        </w:rPr>
        <w:t xml:space="preserve"> has 6 strategic priorities: </w:t>
      </w:r>
      <w:r w:rsidR="008F474C" w:rsidRPr="00F03904">
        <w:rPr>
          <w:rFonts w:asciiTheme="minorHAnsi" w:hAnsiTheme="minorHAnsi"/>
          <w:color w:val="000000" w:themeColor="text1"/>
          <w:sz w:val="22"/>
          <w:szCs w:val="22"/>
        </w:rPr>
        <w:t>“</w:t>
      </w:r>
      <w:r w:rsidRPr="00F03904">
        <w:rPr>
          <w:rFonts w:asciiTheme="minorHAnsi" w:hAnsiTheme="minorHAnsi"/>
          <w:color w:val="000000" w:themeColor="text1"/>
          <w:sz w:val="22"/>
          <w:szCs w:val="22"/>
        </w:rPr>
        <w:t>raise gospel leaders, plant new churches, invest in unity, health and growth, build gospel gatherings, grow communities of life, love and mission, and equip the next generation</w:t>
      </w:r>
      <w:r w:rsidR="008F474C" w:rsidRPr="00F03904">
        <w:rPr>
          <w:rFonts w:asciiTheme="minorHAnsi" w:hAnsiTheme="minorHAnsi"/>
          <w:color w:val="000000" w:themeColor="text1"/>
          <w:sz w:val="22"/>
          <w:szCs w:val="22"/>
        </w:rPr>
        <w:t>”</w:t>
      </w:r>
      <w:r w:rsidRPr="00F03904">
        <w:rPr>
          <w:rFonts w:asciiTheme="minorHAnsi" w:hAnsiTheme="minorHAnsi"/>
          <w:color w:val="000000" w:themeColor="text1"/>
          <w:sz w:val="22"/>
          <w:szCs w:val="22"/>
        </w:rPr>
        <w:t>.</w:t>
      </w:r>
      <w:r w:rsidR="00B073A4" w:rsidRPr="00F03904">
        <w:rPr>
          <w:rFonts w:asciiTheme="minorHAnsi" w:hAnsiTheme="minorHAnsi"/>
          <w:color w:val="000000" w:themeColor="text1"/>
          <w:sz w:val="22"/>
          <w:szCs w:val="22"/>
        </w:rPr>
        <w:t xml:space="preserve"> </w:t>
      </w:r>
      <w:r w:rsidRPr="00F03904">
        <w:rPr>
          <w:rFonts w:asciiTheme="minorHAnsi" w:hAnsiTheme="minorHAnsi"/>
          <w:color w:val="000000" w:themeColor="text1"/>
          <w:sz w:val="22"/>
          <w:szCs w:val="22"/>
        </w:rPr>
        <w:t xml:space="preserve"> To achieve these strategic priorities, </w:t>
      </w:r>
      <w:r w:rsidR="00BB65E1" w:rsidRPr="00F03904">
        <w:rPr>
          <w:rFonts w:asciiTheme="minorHAnsi" w:hAnsiTheme="minorHAnsi"/>
          <w:color w:val="000000" w:themeColor="text1"/>
          <w:sz w:val="22"/>
          <w:szCs w:val="22"/>
        </w:rPr>
        <w:t>VGM</w:t>
      </w:r>
      <w:r w:rsidRPr="00F03904">
        <w:rPr>
          <w:rFonts w:asciiTheme="minorHAnsi" w:hAnsiTheme="minorHAnsi"/>
          <w:color w:val="000000" w:themeColor="text1"/>
          <w:sz w:val="22"/>
          <w:szCs w:val="22"/>
        </w:rPr>
        <w:t xml:space="preserve"> follows four guiding principles: </w:t>
      </w:r>
      <w:r w:rsidR="008F474C" w:rsidRPr="00F03904">
        <w:rPr>
          <w:rFonts w:asciiTheme="minorHAnsi" w:hAnsiTheme="minorHAnsi"/>
          <w:color w:val="000000" w:themeColor="text1"/>
          <w:sz w:val="22"/>
          <w:szCs w:val="22"/>
        </w:rPr>
        <w:t>“</w:t>
      </w:r>
      <w:r w:rsidRPr="00F03904">
        <w:rPr>
          <w:rFonts w:asciiTheme="minorHAnsi" w:hAnsiTheme="minorHAnsi"/>
          <w:color w:val="000000" w:themeColor="text1"/>
          <w:sz w:val="22"/>
          <w:szCs w:val="22"/>
        </w:rPr>
        <w:t>gospel confidence, unity and trust, cultural engagement, and innovation and excellence</w:t>
      </w:r>
      <w:r w:rsidR="008F474C" w:rsidRPr="00F03904">
        <w:rPr>
          <w:rFonts w:asciiTheme="minorHAnsi" w:hAnsiTheme="minorHAnsi"/>
          <w:color w:val="000000" w:themeColor="text1"/>
          <w:sz w:val="22"/>
          <w:szCs w:val="22"/>
        </w:rPr>
        <w:t>”</w:t>
      </w:r>
      <w:r w:rsidRPr="00F03904">
        <w:rPr>
          <w:rFonts w:asciiTheme="minorHAnsi" w:hAnsiTheme="minorHAnsi"/>
          <w:color w:val="000000" w:themeColor="text1"/>
          <w:sz w:val="22"/>
          <w:szCs w:val="22"/>
        </w:rPr>
        <w:t xml:space="preserve">. </w:t>
      </w:r>
    </w:p>
    <w:p w14:paraId="0E6B79D5" w14:textId="0CEE99BB" w:rsidR="009D4E7E" w:rsidRPr="00F03904" w:rsidRDefault="009D4E7E" w:rsidP="009D4E7E">
      <w:pPr>
        <w:spacing w:line="360" w:lineRule="auto"/>
        <w:rPr>
          <w:rFonts w:asciiTheme="minorHAnsi" w:hAnsiTheme="minorHAnsi"/>
          <w:color w:val="000000" w:themeColor="text1"/>
          <w:sz w:val="22"/>
          <w:szCs w:val="22"/>
        </w:rPr>
      </w:pPr>
      <w:r w:rsidRPr="00F03904">
        <w:rPr>
          <w:rFonts w:asciiTheme="minorHAnsi" w:hAnsiTheme="minorHAnsi"/>
          <w:color w:val="000000" w:themeColor="text1"/>
          <w:sz w:val="22"/>
          <w:szCs w:val="22"/>
        </w:rPr>
        <w:tab/>
        <w:t xml:space="preserve">As of </w:t>
      </w:r>
      <w:r w:rsidR="008F474C" w:rsidRPr="00F03904">
        <w:rPr>
          <w:rFonts w:asciiTheme="minorHAnsi" w:hAnsiTheme="minorHAnsi"/>
          <w:color w:val="000000" w:themeColor="text1"/>
          <w:sz w:val="22"/>
          <w:szCs w:val="22"/>
        </w:rPr>
        <w:t xml:space="preserve">late </w:t>
      </w:r>
      <w:r w:rsidRPr="00F03904">
        <w:rPr>
          <w:rFonts w:asciiTheme="minorHAnsi" w:hAnsiTheme="minorHAnsi"/>
          <w:color w:val="000000" w:themeColor="text1"/>
          <w:sz w:val="22"/>
          <w:szCs w:val="22"/>
        </w:rPr>
        <w:t xml:space="preserve">2020, </w:t>
      </w:r>
      <w:r w:rsidR="00BB65E1" w:rsidRPr="00F03904">
        <w:rPr>
          <w:rFonts w:asciiTheme="minorHAnsi" w:hAnsiTheme="minorHAnsi"/>
          <w:color w:val="000000" w:themeColor="text1"/>
          <w:sz w:val="22"/>
          <w:szCs w:val="22"/>
        </w:rPr>
        <w:t>VGM</w:t>
      </w:r>
      <w:r w:rsidRPr="00F03904">
        <w:rPr>
          <w:rFonts w:asciiTheme="minorHAnsi" w:hAnsiTheme="minorHAnsi"/>
          <w:color w:val="000000" w:themeColor="text1"/>
          <w:sz w:val="22"/>
          <w:szCs w:val="22"/>
        </w:rPr>
        <w:t xml:space="preserve"> c</w:t>
      </w:r>
      <w:r w:rsidR="008F474C" w:rsidRPr="00F03904">
        <w:rPr>
          <w:rFonts w:asciiTheme="minorHAnsi" w:hAnsiTheme="minorHAnsi"/>
          <w:color w:val="000000" w:themeColor="text1"/>
          <w:sz w:val="22"/>
          <w:szCs w:val="22"/>
        </w:rPr>
        <w:t>onsists</w:t>
      </w:r>
      <w:r w:rsidRPr="00F03904">
        <w:rPr>
          <w:rFonts w:asciiTheme="minorHAnsi" w:hAnsiTheme="minorHAnsi"/>
          <w:color w:val="000000" w:themeColor="text1"/>
          <w:sz w:val="22"/>
          <w:szCs w:val="22"/>
        </w:rPr>
        <w:t xml:space="preserve"> of 7 churches: Melbourne, Melbourne West, Melbourne East, Brisbane, </w:t>
      </w:r>
      <w:r w:rsidR="00B073A4" w:rsidRPr="00F03904">
        <w:rPr>
          <w:rFonts w:asciiTheme="minorHAnsi" w:hAnsiTheme="minorHAnsi"/>
          <w:color w:val="000000" w:themeColor="text1"/>
          <w:sz w:val="22"/>
          <w:szCs w:val="22"/>
        </w:rPr>
        <w:t>Ballarat</w:t>
      </w:r>
      <w:r w:rsidRPr="00F03904">
        <w:rPr>
          <w:rFonts w:asciiTheme="minorHAnsi" w:hAnsiTheme="minorHAnsi"/>
          <w:color w:val="000000" w:themeColor="text1"/>
          <w:sz w:val="22"/>
          <w:szCs w:val="22"/>
        </w:rPr>
        <w:t xml:space="preserve">, Surf Coast, and </w:t>
      </w:r>
      <w:r w:rsidR="00B073A4" w:rsidRPr="00F03904">
        <w:rPr>
          <w:rFonts w:asciiTheme="minorHAnsi" w:hAnsiTheme="minorHAnsi"/>
          <w:color w:val="000000" w:themeColor="text1"/>
          <w:sz w:val="22"/>
          <w:szCs w:val="22"/>
        </w:rPr>
        <w:t>Sunshine Coast</w:t>
      </w:r>
      <w:r w:rsidRPr="00F03904">
        <w:rPr>
          <w:rFonts w:asciiTheme="minorHAnsi" w:hAnsiTheme="minorHAnsi"/>
          <w:color w:val="000000" w:themeColor="text1"/>
          <w:sz w:val="22"/>
          <w:szCs w:val="22"/>
        </w:rPr>
        <w:t xml:space="preserve">. Each of these churches functions semi-independently, running under the leadership of the local lead pastor, and governed by a central leadership team and a shared board of directors, but otherwise operating locally. Additionally, each church is served by the central communications and operations team. Beyond the 7 churches, </w:t>
      </w:r>
      <w:r w:rsidR="00BB65E1" w:rsidRPr="00F03904">
        <w:rPr>
          <w:rFonts w:asciiTheme="minorHAnsi" w:hAnsiTheme="minorHAnsi"/>
          <w:color w:val="000000" w:themeColor="text1"/>
          <w:sz w:val="22"/>
          <w:szCs w:val="22"/>
        </w:rPr>
        <w:t>VGM</w:t>
      </w:r>
      <w:r w:rsidRPr="00F03904">
        <w:rPr>
          <w:rFonts w:asciiTheme="minorHAnsi" w:hAnsiTheme="minorHAnsi"/>
          <w:color w:val="000000" w:themeColor="text1"/>
          <w:sz w:val="22"/>
          <w:szCs w:val="22"/>
        </w:rPr>
        <w:t xml:space="preserve"> also has an aid-based arm, Many Rooms, which serves the underprivileged in each church’s local community. </w:t>
      </w:r>
    </w:p>
    <w:p w14:paraId="0B4E7B80" w14:textId="77777777" w:rsidR="00F03904" w:rsidRDefault="009D4E7E" w:rsidP="009D4E7E">
      <w:pPr>
        <w:spacing w:line="360" w:lineRule="auto"/>
        <w:rPr>
          <w:rFonts w:asciiTheme="minorHAnsi" w:hAnsiTheme="minorHAnsi"/>
          <w:color w:val="000000" w:themeColor="text1"/>
          <w:sz w:val="22"/>
          <w:szCs w:val="22"/>
        </w:rPr>
      </w:pPr>
      <w:r w:rsidRPr="00F03904">
        <w:rPr>
          <w:rFonts w:asciiTheme="minorHAnsi" w:hAnsiTheme="minorHAnsi"/>
          <w:color w:val="000000" w:themeColor="text1"/>
          <w:sz w:val="22"/>
          <w:szCs w:val="22"/>
        </w:rPr>
        <w:tab/>
        <w:t xml:space="preserve">Prior to COVID-19, </w:t>
      </w:r>
      <w:r w:rsidR="00F03904">
        <w:rPr>
          <w:rFonts w:asciiTheme="minorHAnsi" w:hAnsiTheme="minorHAnsi"/>
          <w:color w:val="000000" w:themeColor="text1"/>
          <w:sz w:val="22"/>
          <w:szCs w:val="22"/>
        </w:rPr>
        <w:t>the VGM structure was</w:t>
      </w:r>
      <w:r w:rsidRPr="00F03904">
        <w:rPr>
          <w:rFonts w:asciiTheme="minorHAnsi" w:hAnsiTheme="minorHAnsi"/>
          <w:color w:val="000000" w:themeColor="text1"/>
          <w:sz w:val="22"/>
          <w:szCs w:val="22"/>
        </w:rPr>
        <w:t>:</w:t>
      </w:r>
    </w:p>
    <w:p w14:paraId="4C2D8A90" w14:textId="27CA1274" w:rsidR="009D4E7E" w:rsidRPr="00F03904" w:rsidRDefault="00F03904" w:rsidP="009D4E7E">
      <w:pPr>
        <w:spacing w:line="360" w:lineRule="auto"/>
        <w:rPr>
          <w:rFonts w:asciiTheme="minorHAnsi" w:hAnsiTheme="minorHAnsi"/>
          <w:color w:val="000000" w:themeColor="text1"/>
          <w:sz w:val="22"/>
          <w:szCs w:val="22"/>
        </w:rPr>
      </w:pPr>
      <w:r>
        <w:rPr>
          <w:rFonts w:asciiTheme="minorHAnsi" w:hAnsiTheme="minorHAnsi"/>
          <w:noProof/>
          <w:color w:val="000000" w:themeColor="text1"/>
          <w:sz w:val="22"/>
          <w:szCs w:val="22"/>
        </w:rPr>
        <w:drawing>
          <wp:inline distT="0" distB="0" distL="0" distR="0" wp14:anchorId="52D7F3F9" wp14:editId="425218C2">
            <wp:extent cx="5910789" cy="3577769"/>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8557" cy="3594577"/>
                    </a:xfrm>
                    <a:prstGeom prst="rect">
                      <a:avLst/>
                    </a:prstGeom>
                    <a:noFill/>
                  </pic:spPr>
                </pic:pic>
              </a:graphicData>
            </a:graphic>
          </wp:inline>
        </w:drawing>
      </w:r>
      <w:r w:rsidR="009D4E7E" w:rsidRPr="00F03904">
        <w:rPr>
          <w:rFonts w:asciiTheme="minorHAnsi" w:hAnsiTheme="minorHAnsi"/>
          <w:color w:val="000000" w:themeColor="text1"/>
          <w:sz w:val="22"/>
          <w:szCs w:val="22"/>
        </w:rPr>
        <w:t xml:space="preserve"> </w:t>
      </w:r>
    </w:p>
    <w:p w14:paraId="79100861" w14:textId="44EA6519" w:rsidR="009D4E7E" w:rsidRPr="00F03904" w:rsidRDefault="00B46731" w:rsidP="009D4E7E">
      <w:pPr>
        <w:spacing w:line="360" w:lineRule="auto"/>
        <w:rPr>
          <w:rFonts w:asciiTheme="minorHAnsi" w:hAnsiTheme="minorHAnsi"/>
          <w:color w:val="000000" w:themeColor="text1"/>
          <w:sz w:val="22"/>
          <w:szCs w:val="22"/>
        </w:rPr>
      </w:pPr>
      <w:r w:rsidRPr="00F03904">
        <w:rPr>
          <w:rFonts w:asciiTheme="minorHAnsi" w:hAnsiTheme="minorHAnsi"/>
          <w:color w:val="000000" w:themeColor="text1"/>
          <w:sz w:val="22"/>
          <w:szCs w:val="22"/>
        </w:rPr>
        <w:tab/>
        <w:t xml:space="preserve">For </w:t>
      </w:r>
      <w:r w:rsidR="00BB65E1" w:rsidRPr="00F03904">
        <w:rPr>
          <w:rFonts w:asciiTheme="minorHAnsi" w:hAnsiTheme="minorHAnsi"/>
          <w:color w:val="000000" w:themeColor="text1"/>
          <w:sz w:val="22"/>
          <w:szCs w:val="22"/>
        </w:rPr>
        <w:t>VGM</w:t>
      </w:r>
      <w:r w:rsidRPr="00F03904">
        <w:rPr>
          <w:rFonts w:asciiTheme="minorHAnsi" w:hAnsiTheme="minorHAnsi"/>
          <w:color w:val="000000" w:themeColor="text1"/>
          <w:sz w:val="22"/>
          <w:szCs w:val="22"/>
        </w:rPr>
        <w:t xml:space="preserve"> pastors, in-person ministry was everything. </w:t>
      </w:r>
      <w:r w:rsidR="00AF66DF" w:rsidRPr="00F03904">
        <w:rPr>
          <w:rFonts w:asciiTheme="minorHAnsi" w:hAnsiTheme="minorHAnsi"/>
          <w:color w:val="000000" w:themeColor="text1"/>
          <w:sz w:val="22"/>
          <w:szCs w:val="22"/>
        </w:rPr>
        <w:t xml:space="preserve">All church staff, from kids coordinators to Many Rooms workers, valued being able to meet the people they served, and the idea of ‘doing church’ away from people seemed almost counter to the </w:t>
      </w:r>
      <w:r w:rsidR="00FC28FA">
        <w:rPr>
          <w:rFonts w:asciiTheme="minorHAnsi" w:hAnsiTheme="minorHAnsi"/>
          <w:color w:val="000000" w:themeColor="text1"/>
          <w:sz w:val="22"/>
          <w:szCs w:val="22"/>
        </w:rPr>
        <w:t>organisation</w:t>
      </w:r>
      <w:r w:rsidR="00AF66DF" w:rsidRPr="00F03904">
        <w:rPr>
          <w:rFonts w:asciiTheme="minorHAnsi" w:hAnsiTheme="minorHAnsi"/>
          <w:color w:val="000000" w:themeColor="text1"/>
          <w:sz w:val="22"/>
          <w:szCs w:val="22"/>
        </w:rPr>
        <w:t xml:space="preserve">al ministry. COVID, however, would make this nearly impossible.   </w:t>
      </w:r>
    </w:p>
    <w:p w14:paraId="787F6B13" w14:textId="77777777" w:rsidR="00AF66DF" w:rsidRPr="00F03904" w:rsidRDefault="00AF66DF" w:rsidP="009D4E7E">
      <w:pPr>
        <w:spacing w:line="360" w:lineRule="auto"/>
        <w:rPr>
          <w:rFonts w:asciiTheme="minorHAnsi" w:hAnsiTheme="minorHAnsi"/>
          <w:color w:val="000000" w:themeColor="text1"/>
          <w:sz w:val="22"/>
          <w:szCs w:val="22"/>
        </w:rPr>
      </w:pPr>
    </w:p>
    <w:p w14:paraId="16BFE6E9" w14:textId="77777777" w:rsidR="00253C8B" w:rsidRPr="00F03904" w:rsidRDefault="00253C8B" w:rsidP="00253C8B">
      <w:pPr>
        <w:spacing w:line="360" w:lineRule="auto"/>
        <w:rPr>
          <w:rFonts w:asciiTheme="minorHAnsi" w:hAnsiTheme="minorHAnsi"/>
          <w:b/>
          <w:color w:val="000000" w:themeColor="text1"/>
          <w:sz w:val="22"/>
          <w:szCs w:val="22"/>
        </w:rPr>
      </w:pPr>
      <w:r w:rsidRPr="00F03904">
        <w:rPr>
          <w:rFonts w:asciiTheme="minorHAnsi" w:hAnsiTheme="minorHAnsi"/>
          <w:b/>
          <w:color w:val="000000" w:themeColor="text1"/>
          <w:sz w:val="22"/>
          <w:szCs w:val="22"/>
        </w:rPr>
        <w:t>COVID-19</w:t>
      </w:r>
    </w:p>
    <w:p w14:paraId="5B0A3FAD" w14:textId="301EB63E" w:rsidR="00253C8B" w:rsidRPr="00F03904" w:rsidRDefault="00253C8B" w:rsidP="00253C8B">
      <w:pPr>
        <w:spacing w:line="360" w:lineRule="auto"/>
        <w:ind w:firstLine="720"/>
        <w:rPr>
          <w:rFonts w:asciiTheme="minorHAnsi" w:hAnsiTheme="minorHAnsi"/>
          <w:color w:val="000000" w:themeColor="text1"/>
          <w:sz w:val="22"/>
          <w:szCs w:val="22"/>
        </w:rPr>
      </w:pPr>
      <w:r w:rsidRPr="00F03904">
        <w:rPr>
          <w:rFonts w:asciiTheme="minorHAnsi" w:hAnsiTheme="minorHAnsi"/>
          <w:color w:val="000000" w:themeColor="text1"/>
          <w:sz w:val="22"/>
          <w:szCs w:val="22"/>
        </w:rPr>
        <w:t>First detected in Wuhan, China in late 2019, COVID-19 spread rapidly across the globe, with the World Health Organization (WHO) labelling it a pandemic by March 2020</w:t>
      </w:r>
      <w:r w:rsidR="00FC28FA">
        <w:rPr>
          <w:rFonts w:asciiTheme="minorHAnsi" w:hAnsiTheme="minorHAnsi"/>
          <w:color w:val="000000" w:themeColor="text1"/>
          <w:sz w:val="22"/>
          <w:szCs w:val="22"/>
        </w:rPr>
        <w:t xml:space="preserve">. </w:t>
      </w:r>
      <w:r w:rsidRPr="00F03904">
        <w:rPr>
          <w:rFonts w:asciiTheme="minorHAnsi" w:hAnsiTheme="minorHAnsi"/>
          <w:color w:val="000000" w:themeColor="text1"/>
          <w:sz w:val="22"/>
          <w:szCs w:val="22"/>
        </w:rPr>
        <w:t xml:space="preserve"> By October 2020, 40 million COVID cases and 1.1 million COVID-related deaths had been reported globally, with Australia reporting roughly 27,000 cases and 905 deaths in total</w:t>
      </w:r>
      <w:r w:rsidRPr="00F03904">
        <w:rPr>
          <w:rFonts w:asciiTheme="minorHAnsi" w:hAnsiTheme="minorHAnsi"/>
          <w:color w:val="000000" w:themeColor="text1"/>
          <w:sz w:val="22"/>
          <w:szCs w:val="22"/>
        </w:rPr>
        <w:fldChar w:fldCharType="begin"/>
      </w:r>
      <w:r w:rsidRPr="00F03904">
        <w:rPr>
          <w:rFonts w:asciiTheme="minorHAnsi" w:hAnsiTheme="minorHAnsi"/>
          <w:color w:val="000000" w:themeColor="text1"/>
          <w:sz w:val="22"/>
          <w:szCs w:val="22"/>
        </w:rPr>
        <w:instrText xml:space="preserve"> ADDIN EN.CITE &lt;EndNote&gt;&lt;Cite&gt;&lt;Author&gt;WHO&lt;/Author&gt;&lt;Year&gt;2020&lt;/Year&gt;&lt;RecNum&gt;153&lt;/RecNum&gt;&lt;DisplayText&gt;(WHO, 2020a)&lt;/DisplayText&gt;&lt;record&gt;&lt;rec-number&gt;153&lt;/rec-number&gt;&lt;foreign-keys&gt;&lt;key app="EN" db-id="x2xdd20v1afdwtepwxcvxd2ydtwra2eztaee" timestamp="1603511460" guid="1766e626-e856-405a-9430-bf13be383689"&gt;153&lt;/key&gt;&lt;/foreign-keys&gt;&lt;ref-type name="Report"&gt;27&lt;/ref-type&gt;&lt;contributors&gt;&lt;authors&gt;&lt;author&gt;WHO&lt;/author&gt;&lt;/authors&gt;&lt;/contributors&gt;&lt;titles&gt;&lt;title&gt;COVID-19 Weekly Epidemiological Update&lt;/title&gt;&lt;/titles&gt;&lt;pages&gt;1-23&lt;/pages&gt;&lt;dates&gt;&lt;year&gt;2020&lt;/year&gt;&lt;pub-dates&gt;&lt;date&gt;18/10/20&lt;/date&gt;&lt;/pub-dates&gt;&lt;/dates&gt;&lt;publisher&gt;World Health Organization&lt;/publisher&gt;&lt;urls&gt;&lt;/urls&gt;&lt;/record&gt;&lt;/Cite&gt;&lt;/EndNote&gt;</w:instrText>
      </w:r>
      <w:r w:rsidRPr="00F03904">
        <w:rPr>
          <w:rFonts w:asciiTheme="minorHAnsi" w:hAnsiTheme="minorHAnsi"/>
          <w:color w:val="000000" w:themeColor="text1"/>
          <w:sz w:val="22"/>
          <w:szCs w:val="22"/>
        </w:rPr>
        <w:fldChar w:fldCharType="end"/>
      </w:r>
      <w:r w:rsidRPr="00F03904">
        <w:rPr>
          <w:rFonts w:asciiTheme="minorHAnsi" w:hAnsiTheme="minorHAnsi"/>
          <w:color w:val="000000" w:themeColor="text1"/>
          <w:sz w:val="22"/>
          <w:szCs w:val="22"/>
        </w:rPr>
        <w:t xml:space="preserve">. </w:t>
      </w:r>
    </w:p>
    <w:p w14:paraId="3339B12E" w14:textId="43737655" w:rsidR="00253C8B" w:rsidRPr="00F03904" w:rsidRDefault="00253C8B" w:rsidP="00253C8B">
      <w:pPr>
        <w:spacing w:line="360" w:lineRule="auto"/>
        <w:ind w:firstLine="720"/>
        <w:rPr>
          <w:rFonts w:asciiTheme="minorHAnsi" w:hAnsiTheme="minorHAnsi"/>
          <w:color w:val="000000" w:themeColor="text1"/>
          <w:sz w:val="22"/>
          <w:szCs w:val="22"/>
        </w:rPr>
      </w:pPr>
      <w:r w:rsidRPr="00F03904">
        <w:rPr>
          <w:rFonts w:asciiTheme="minorHAnsi" w:hAnsiTheme="minorHAnsi"/>
          <w:color w:val="000000" w:themeColor="text1"/>
          <w:sz w:val="22"/>
          <w:szCs w:val="22"/>
        </w:rPr>
        <w:t>Australia’s first COVID case was reported in late January 2020, and by March 20</w:t>
      </w:r>
      <w:r w:rsidRPr="00F03904">
        <w:rPr>
          <w:rFonts w:asciiTheme="minorHAnsi" w:hAnsiTheme="minorHAnsi"/>
          <w:color w:val="000000" w:themeColor="text1"/>
          <w:sz w:val="22"/>
          <w:szCs w:val="22"/>
          <w:vertAlign w:val="superscript"/>
        </w:rPr>
        <w:t>th</w:t>
      </w:r>
      <w:r w:rsidRPr="00F03904">
        <w:rPr>
          <w:rFonts w:asciiTheme="minorHAnsi" w:hAnsiTheme="minorHAnsi"/>
          <w:color w:val="000000" w:themeColor="text1"/>
          <w:sz w:val="22"/>
          <w:szCs w:val="22"/>
        </w:rPr>
        <w:t xml:space="preserve"> the Australian </w:t>
      </w:r>
      <w:r w:rsidR="00FC28FA">
        <w:rPr>
          <w:rFonts w:asciiTheme="minorHAnsi" w:hAnsiTheme="minorHAnsi"/>
          <w:color w:val="000000" w:themeColor="text1"/>
          <w:sz w:val="22"/>
          <w:szCs w:val="22"/>
        </w:rPr>
        <w:t>G</w:t>
      </w:r>
      <w:r w:rsidRPr="00F03904">
        <w:rPr>
          <w:rFonts w:asciiTheme="minorHAnsi" w:hAnsiTheme="minorHAnsi"/>
          <w:color w:val="000000" w:themeColor="text1"/>
          <w:sz w:val="22"/>
          <w:szCs w:val="22"/>
        </w:rPr>
        <w:t xml:space="preserve">overnment made the decision to close national borders to non-residents. By April, Australians were living under increased restrictions, practicing social distancing, limiting visitors in their homes, and stocking up on toilet paper, pasta, and canned goods. </w:t>
      </w:r>
    </w:p>
    <w:p w14:paraId="474F09AD" w14:textId="29DED8EF" w:rsidR="00253C8B" w:rsidRPr="00F03904" w:rsidRDefault="00253C8B" w:rsidP="00253C8B">
      <w:pPr>
        <w:spacing w:line="360" w:lineRule="auto"/>
        <w:ind w:firstLine="720"/>
        <w:rPr>
          <w:rFonts w:asciiTheme="minorHAnsi" w:hAnsiTheme="minorHAnsi"/>
          <w:color w:val="000000" w:themeColor="text1"/>
          <w:sz w:val="22"/>
          <w:szCs w:val="22"/>
        </w:rPr>
      </w:pPr>
      <w:r w:rsidRPr="00F03904">
        <w:rPr>
          <w:rFonts w:asciiTheme="minorHAnsi" w:hAnsiTheme="minorHAnsi"/>
          <w:color w:val="000000" w:themeColor="text1"/>
          <w:sz w:val="22"/>
          <w:szCs w:val="22"/>
        </w:rPr>
        <w:t>These restrictions were not limited to individuals. Organi</w:t>
      </w:r>
      <w:r w:rsidR="00FC28FA">
        <w:rPr>
          <w:rFonts w:asciiTheme="minorHAnsi" w:hAnsiTheme="minorHAnsi"/>
          <w:color w:val="000000" w:themeColor="text1"/>
          <w:sz w:val="22"/>
          <w:szCs w:val="22"/>
        </w:rPr>
        <w:t>s</w:t>
      </w:r>
      <w:r w:rsidRPr="00F03904">
        <w:rPr>
          <w:rFonts w:asciiTheme="minorHAnsi" w:hAnsiTheme="minorHAnsi"/>
          <w:color w:val="000000" w:themeColor="text1"/>
          <w:sz w:val="22"/>
          <w:szCs w:val="22"/>
        </w:rPr>
        <w:t xml:space="preserve">ations too were under pressure to do their part </w:t>
      </w:r>
      <w:r w:rsidR="00FC28FA">
        <w:rPr>
          <w:rFonts w:asciiTheme="minorHAnsi" w:hAnsiTheme="minorHAnsi"/>
          <w:color w:val="000000" w:themeColor="text1"/>
          <w:sz w:val="22"/>
          <w:szCs w:val="22"/>
        </w:rPr>
        <w:t>to</w:t>
      </w:r>
      <w:r w:rsidRPr="00F03904">
        <w:rPr>
          <w:rFonts w:asciiTheme="minorHAnsi" w:hAnsiTheme="minorHAnsi"/>
          <w:color w:val="000000" w:themeColor="text1"/>
          <w:sz w:val="22"/>
          <w:szCs w:val="22"/>
        </w:rPr>
        <w:t xml:space="preserve"> limit the spread of COVID-19. As restrictions increased, many organi</w:t>
      </w:r>
      <w:r w:rsidR="00FC28FA">
        <w:rPr>
          <w:rFonts w:asciiTheme="minorHAnsi" w:hAnsiTheme="minorHAnsi"/>
          <w:color w:val="000000" w:themeColor="text1"/>
          <w:sz w:val="22"/>
          <w:szCs w:val="22"/>
        </w:rPr>
        <w:t>s</w:t>
      </w:r>
      <w:r w:rsidRPr="00F03904">
        <w:rPr>
          <w:rFonts w:asciiTheme="minorHAnsi" w:hAnsiTheme="minorHAnsi"/>
          <w:color w:val="000000" w:themeColor="text1"/>
          <w:sz w:val="22"/>
          <w:szCs w:val="22"/>
        </w:rPr>
        <w:t xml:space="preserve">ations moved towards a predominately work-from-home model, though not all companies had the capacity to pivot in this direction. Likewise, event sizes were limited, with allowable group sizes decreasing rapidly. </w:t>
      </w:r>
    </w:p>
    <w:p w14:paraId="3E331521" w14:textId="3F3E0AEF" w:rsidR="00253C8B" w:rsidRPr="00F03904" w:rsidRDefault="00253C8B" w:rsidP="00253C8B">
      <w:pPr>
        <w:spacing w:line="360" w:lineRule="auto"/>
        <w:ind w:firstLine="720"/>
        <w:rPr>
          <w:rFonts w:asciiTheme="minorHAnsi" w:hAnsiTheme="minorHAnsi"/>
          <w:color w:val="000000" w:themeColor="text1"/>
          <w:sz w:val="22"/>
          <w:szCs w:val="22"/>
        </w:rPr>
      </w:pPr>
      <w:r w:rsidRPr="00F03904">
        <w:rPr>
          <w:rFonts w:asciiTheme="minorHAnsi" w:hAnsiTheme="minorHAnsi"/>
          <w:color w:val="000000" w:themeColor="text1"/>
          <w:sz w:val="22"/>
          <w:szCs w:val="22"/>
        </w:rPr>
        <w:t xml:space="preserve">For </w:t>
      </w:r>
      <w:r w:rsidR="00BB05C6">
        <w:rPr>
          <w:rFonts w:asciiTheme="minorHAnsi" w:hAnsiTheme="minorHAnsi"/>
          <w:color w:val="000000" w:themeColor="text1"/>
          <w:sz w:val="22"/>
          <w:szCs w:val="22"/>
        </w:rPr>
        <w:t>the Village Green Movement</w:t>
      </w:r>
      <w:r w:rsidRPr="00F03904">
        <w:rPr>
          <w:rFonts w:asciiTheme="minorHAnsi" w:hAnsiTheme="minorHAnsi"/>
          <w:color w:val="000000" w:themeColor="text1"/>
          <w:sz w:val="22"/>
          <w:szCs w:val="22"/>
        </w:rPr>
        <w:t>, both event and workplace restrictions limited the ability for the organi</w:t>
      </w:r>
      <w:r w:rsidR="00FC28FA">
        <w:rPr>
          <w:rFonts w:asciiTheme="minorHAnsi" w:hAnsiTheme="minorHAnsi"/>
          <w:color w:val="000000" w:themeColor="text1"/>
          <w:sz w:val="22"/>
          <w:szCs w:val="22"/>
        </w:rPr>
        <w:t>s</w:t>
      </w:r>
      <w:r w:rsidRPr="00F03904">
        <w:rPr>
          <w:rFonts w:asciiTheme="minorHAnsi" w:hAnsiTheme="minorHAnsi"/>
          <w:color w:val="000000" w:themeColor="text1"/>
          <w:sz w:val="22"/>
          <w:szCs w:val="22"/>
        </w:rPr>
        <w:t xml:space="preserve">ation to function ‘business as usual’. The weekday shift was easier, with </w:t>
      </w:r>
      <w:r w:rsidR="00BB65E1" w:rsidRPr="00F03904">
        <w:rPr>
          <w:rFonts w:asciiTheme="minorHAnsi" w:hAnsiTheme="minorHAnsi"/>
          <w:color w:val="000000" w:themeColor="text1"/>
          <w:sz w:val="22"/>
          <w:szCs w:val="22"/>
        </w:rPr>
        <w:t>VGM</w:t>
      </w:r>
      <w:r w:rsidRPr="00F03904">
        <w:rPr>
          <w:rFonts w:asciiTheme="minorHAnsi" w:hAnsiTheme="minorHAnsi"/>
          <w:color w:val="000000" w:themeColor="text1"/>
          <w:sz w:val="22"/>
          <w:szCs w:val="22"/>
        </w:rPr>
        <w:t xml:space="preserve"> employees moving from central church offices into individual home offices. The greatest impact was felt on Sunday mornings, as 100-person event limits meant </w:t>
      </w:r>
      <w:r w:rsidR="00BB65E1" w:rsidRPr="00F03904">
        <w:rPr>
          <w:rFonts w:asciiTheme="minorHAnsi" w:hAnsiTheme="minorHAnsi"/>
          <w:color w:val="000000" w:themeColor="text1"/>
          <w:sz w:val="22"/>
          <w:szCs w:val="22"/>
        </w:rPr>
        <w:t>VGM</w:t>
      </w:r>
      <w:r w:rsidRPr="00F03904">
        <w:rPr>
          <w:rFonts w:asciiTheme="minorHAnsi" w:hAnsiTheme="minorHAnsi"/>
          <w:color w:val="000000" w:themeColor="text1"/>
          <w:sz w:val="22"/>
          <w:szCs w:val="22"/>
        </w:rPr>
        <w:t xml:space="preserve"> churches could no longer run Sunday church services, impacting adult, youth, and child programming. For </w:t>
      </w:r>
      <w:r w:rsidR="00BB65E1" w:rsidRPr="00F03904">
        <w:rPr>
          <w:rFonts w:asciiTheme="minorHAnsi" w:hAnsiTheme="minorHAnsi"/>
          <w:color w:val="000000" w:themeColor="text1"/>
          <w:sz w:val="22"/>
          <w:szCs w:val="22"/>
        </w:rPr>
        <w:t>VGM</w:t>
      </w:r>
      <w:r w:rsidRPr="00F03904">
        <w:rPr>
          <w:rFonts w:asciiTheme="minorHAnsi" w:hAnsiTheme="minorHAnsi"/>
          <w:color w:val="000000" w:themeColor="text1"/>
          <w:sz w:val="22"/>
          <w:szCs w:val="22"/>
        </w:rPr>
        <w:t xml:space="preserve">, these restrictions posed a clear challenge to their strategic goals: how could they help parishioners learn, and feel connected into community, if they couldn’t meet in person? </w:t>
      </w:r>
    </w:p>
    <w:p w14:paraId="463267AB" w14:textId="77777777" w:rsidR="00253C8B" w:rsidRPr="00F03904" w:rsidRDefault="00253C8B" w:rsidP="009D4E7E">
      <w:pPr>
        <w:rPr>
          <w:rFonts w:asciiTheme="minorHAnsi" w:hAnsiTheme="minorHAnsi"/>
          <w:b/>
          <w:color w:val="000000" w:themeColor="text1"/>
          <w:sz w:val="22"/>
          <w:szCs w:val="22"/>
        </w:rPr>
      </w:pPr>
    </w:p>
    <w:p w14:paraId="62FECFBC" w14:textId="18B57A7B" w:rsidR="009D4E7E" w:rsidRPr="00B93F27" w:rsidRDefault="008C169C" w:rsidP="009D4E7E">
      <w:pPr>
        <w:rPr>
          <w:rFonts w:asciiTheme="minorHAnsi" w:hAnsiTheme="minorHAnsi"/>
          <w:b/>
          <w:color w:val="000000" w:themeColor="text1"/>
        </w:rPr>
      </w:pPr>
      <w:r>
        <w:rPr>
          <w:rFonts w:asciiTheme="minorHAnsi" w:hAnsiTheme="minorHAnsi"/>
          <w:b/>
          <w:color w:val="000000" w:themeColor="text1"/>
        </w:rPr>
        <w:t>The Crisis Response</w:t>
      </w:r>
    </w:p>
    <w:p w14:paraId="5B253559" w14:textId="77B8597B" w:rsidR="009D4E7E" w:rsidRPr="00F03904" w:rsidRDefault="009D4E7E" w:rsidP="009D4E7E">
      <w:pPr>
        <w:spacing w:line="360" w:lineRule="auto"/>
        <w:rPr>
          <w:rFonts w:asciiTheme="minorHAnsi" w:hAnsiTheme="minorHAnsi"/>
          <w:color w:val="000000" w:themeColor="text1"/>
          <w:sz w:val="22"/>
          <w:szCs w:val="22"/>
        </w:rPr>
      </w:pPr>
      <w:r w:rsidRPr="00F03904">
        <w:rPr>
          <w:rFonts w:asciiTheme="minorHAnsi" w:hAnsiTheme="minorHAnsi"/>
          <w:b/>
          <w:color w:val="000000" w:themeColor="text1"/>
          <w:sz w:val="22"/>
          <w:szCs w:val="22"/>
        </w:rPr>
        <w:tab/>
      </w:r>
      <w:r w:rsidRPr="00F03904">
        <w:rPr>
          <w:rFonts w:asciiTheme="minorHAnsi" w:hAnsiTheme="minorHAnsi"/>
          <w:color w:val="000000" w:themeColor="text1"/>
          <w:sz w:val="22"/>
          <w:szCs w:val="22"/>
        </w:rPr>
        <w:t xml:space="preserve">COVID-19 didn’t begin to seriously impact </w:t>
      </w:r>
      <w:r w:rsidR="00BB65E1" w:rsidRPr="00F03904">
        <w:rPr>
          <w:rFonts w:asciiTheme="minorHAnsi" w:hAnsiTheme="minorHAnsi"/>
          <w:color w:val="000000" w:themeColor="text1"/>
          <w:sz w:val="22"/>
          <w:szCs w:val="22"/>
        </w:rPr>
        <w:t>VGM</w:t>
      </w:r>
      <w:r w:rsidRPr="00F03904">
        <w:rPr>
          <w:rFonts w:asciiTheme="minorHAnsi" w:hAnsiTheme="minorHAnsi"/>
          <w:color w:val="000000" w:themeColor="text1"/>
          <w:sz w:val="22"/>
          <w:szCs w:val="22"/>
        </w:rPr>
        <w:t xml:space="preserve">’s plans until late March, but </w:t>
      </w:r>
      <w:r w:rsidR="00B073A4" w:rsidRPr="00F03904">
        <w:rPr>
          <w:rFonts w:asciiTheme="minorHAnsi" w:hAnsiTheme="minorHAnsi"/>
          <w:color w:val="000000" w:themeColor="text1"/>
          <w:sz w:val="22"/>
          <w:szCs w:val="22"/>
        </w:rPr>
        <w:t>Dominic Steele</w:t>
      </w:r>
      <w:r w:rsidRPr="00F03904">
        <w:rPr>
          <w:rFonts w:asciiTheme="minorHAnsi" w:hAnsiTheme="minorHAnsi"/>
          <w:color w:val="000000" w:themeColor="text1"/>
          <w:sz w:val="22"/>
          <w:szCs w:val="22"/>
        </w:rPr>
        <w:t xml:space="preserve"> had been tracking COVID’s development since the beginning of the year. Clued in by parishioners with family connections to China, </w:t>
      </w:r>
      <w:r w:rsidR="00B93F27" w:rsidRPr="00F03904">
        <w:rPr>
          <w:rFonts w:asciiTheme="minorHAnsi" w:hAnsiTheme="minorHAnsi"/>
          <w:color w:val="000000" w:themeColor="text1"/>
          <w:sz w:val="22"/>
          <w:szCs w:val="22"/>
        </w:rPr>
        <w:t>Dominic</w:t>
      </w:r>
      <w:r w:rsidRPr="00F03904">
        <w:rPr>
          <w:rFonts w:asciiTheme="minorHAnsi" w:hAnsiTheme="minorHAnsi"/>
          <w:color w:val="000000" w:themeColor="text1"/>
          <w:sz w:val="22"/>
          <w:szCs w:val="22"/>
        </w:rPr>
        <w:t xml:space="preserve"> was aware that COVID was going to be deeply impactful, and if he was right, </w:t>
      </w:r>
      <w:r w:rsidR="00BB65E1" w:rsidRPr="00F03904">
        <w:rPr>
          <w:rFonts w:asciiTheme="minorHAnsi" w:hAnsiTheme="minorHAnsi"/>
          <w:color w:val="000000" w:themeColor="text1"/>
          <w:sz w:val="22"/>
          <w:szCs w:val="22"/>
        </w:rPr>
        <w:t>VGM</w:t>
      </w:r>
      <w:r w:rsidRPr="00F03904">
        <w:rPr>
          <w:rFonts w:asciiTheme="minorHAnsi" w:hAnsiTheme="minorHAnsi"/>
          <w:color w:val="000000" w:themeColor="text1"/>
          <w:sz w:val="22"/>
          <w:szCs w:val="22"/>
        </w:rPr>
        <w:t xml:space="preserve"> would need to brace itself for some pretty significant changes. </w:t>
      </w:r>
    </w:p>
    <w:p w14:paraId="3D7C8ACC" w14:textId="005069F5" w:rsidR="009D4E7E" w:rsidRPr="00F03904" w:rsidRDefault="009D4E7E" w:rsidP="009D4E7E">
      <w:pPr>
        <w:spacing w:line="360" w:lineRule="auto"/>
        <w:rPr>
          <w:rFonts w:asciiTheme="minorHAnsi" w:hAnsiTheme="minorHAnsi"/>
          <w:color w:val="000000" w:themeColor="text1"/>
          <w:sz w:val="22"/>
          <w:szCs w:val="22"/>
        </w:rPr>
      </w:pPr>
      <w:r w:rsidRPr="00F03904">
        <w:rPr>
          <w:rFonts w:asciiTheme="minorHAnsi" w:hAnsiTheme="minorHAnsi"/>
          <w:color w:val="000000" w:themeColor="text1"/>
          <w:sz w:val="22"/>
          <w:szCs w:val="22"/>
        </w:rPr>
        <w:t xml:space="preserve"> </w:t>
      </w:r>
      <w:r w:rsidRPr="00F03904">
        <w:rPr>
          <w:rFonts w:asciiTheme="minorHAnsi" w:hAnsiTheme="minorHAnsi"/>
          <w:color w:val="000000" w:themeColor="text1"/>
          <w:sz w:val="22"/>
          <w:szCs w:val="22"/>
        </w:rPr>
        <w:tab/>
        <w:t xml:space="preserve">Each </w:t>
      </w:r>
      <w:r w:rsidR="00BB65E1" w:rsidRPr="00F03904">
        <w:rPr>
          <w:rFonts w:asciiTheme="minorHAnsi" w:hAnsiTheme="minorHAnsi"/>
          <w:color w:val="000000" w:themeColor="text1"/>
          <w:sz w:val="22"/>
          <w:szCs w:val="22"/>
        </w:rPr>
        <w:t>VGM</w:t>
      </w:r>
      <w:r w:rsidRPr="00F03904">
        <w:rPr>
          <w:rFonts w:asciiTheme="minorHAnsi" w:hAnsiTheme="minorHAnsi"/>
          <w:color w:val="000000" w:themeColor="text1"/>
          <w:sz w:val="22"/>
          <w:szCs w:val="22"/>
        </w:rPr>
        <w:t xml:space="preserve"> church sought to excel in two areas: Sunday services and midweek small group gatherings. Sunday service sizes ranged from 50-500 people across the 7 churches, and pockets of 10-20 people met each week for midweek gatherings across </w:t>
      </w:r>
      <w:r w:rsidR="00BB65E1" w:rsidRPr="00F03904">
        <w:rPr>
          <w:rFonts w:asciiTheme="minorHAnsi" w:hAnsiTheme="minorHAnsi"/>
          <w:color w:val="000000" w:themeColor="text1"/>
          <w:sz w:val="22"/>
          <w:szCs w:val="22"/>
        </w:rPr>
        <w:t>VGM</w:t>
      </w:r>
      <w:r w:rsidRPr="00F03904">
        <w:rPr>
          <w:rFonts w:asciiTheme="minorHAnsi" w:hAnsiTheme="minorHAnsi"/>
          <w:color w:val="000000" w:themeColor="text1"/>
          <w:sz w:val="22"/>
          <w:szCs w:val="22"/>
        </w:rPr>
        <w:t xml:space="preserve">’s five cities. As talks of isolation and social-distancing picked up, </w:t>
      </w:r>
      <w:r w:rsidR="00BB65E1" w:rsidRPr="00F03904">
        <w:rPr>
          <w:rFonts w:asciiTheme="minorHAnsi" w:hAnsiTheme="minorHAnsi"/>
          <w:color w:val="000000" w:themeColor="text1"/>
          <w:sz w:val="22"/>
          <w:szCs w:val="22"/>
        </w:rPr>
        <w:t>VGM</w:t>
      </w:r>
      <w:r w:rsidRPr="00F03904">
        <w:rPr>
          <w:rFonts w:asciiTheme="minorHAnsi" w:hAnsiTheme="minorHAnsi"/>
          <w:color w:val="000000" w:themeColor="text1"/>
          <w:sz w:val="22"/>
          <w:szCs w:val="22"/>
        </w:rPr>
        <w:t xml:space="preserve"> leaders knew they needed to prepare for a day when in-person gatherings would be prohibited. </w:t>
      </w:r>
    </w:p>
    <w:p w14:paraId="6DE58A6D" w14:textId="143C97A7" w:rsidR="009D4E7E" w:rsidRPr="00F03904" w:rsidRDefault="009D4E7E" w:rsidP="009D4E7E">
      <w:pPr>
        <w:spacing w:line="360" w:lineRule="auto"/>
        <w:rPr>
          <w:rFonts w:asciiTheme="minorHAnsi" w:hAnsiTheme="minorHAnsi"/>
          <w:color w:val="000000" w:themeColor="text1"/>
          <w:sz w:val="22"/>
          <w:szCs w:val="22"/>
        </w:rPr>
      </w:pPr>
      <w:r w:rsidRPr="00F03904">
        <w:rPr>
          <w:rFonts w:asciiTheme="minorHAnsi" w:hAnsiTheme="minorHAnsi"/>
          <w:color w:val="000000" w:themeColor="text1"/>
          <w:sz w:val="22"/>
          <w:szCs w:val="22"/>
        </w:rPr>
        <w:tab/>
      </w:r>
      <w:r w:rsidR="00B073A4" w:rsidRPr="00F03904">
        <w:rPr>
          <w:rFonts w:asciiTheme="minorHAnsi" w:hAnsiTheme="minorHAnsi"/>
          <w:color w:val="000000" w:themeColor="text1"/>
          <w:sz w:val="22"/>
          <w:szCs w:val="22"/>
        </w:rPr>
        <w:t>Dominic had established</w:t>
      </w:r>
      <w:r w:rsidRPr="00F03904">
        <w:rPr>
          <w:rFonts w:asciiTheme="minorHAnsi" w:hAnsiTheme="minorHAnsi"/>
          <w:color w:val="000000" w:themeColor="text1"/>
          <w:sz w:val="22"/>
          <w:szCs w:val="22"/>
        </w:rPr>
        <w:t xml:space="preserve"> a coronavirus task force, consisting of leaders from across the </w:t>
      </w:r>
      <w:r w:rsidR="00FC28FA">
        <w:rPr>
          <w:rFonts w:asciiTheme="minorHAnsi" w:hAnsiTheme="minorHAnsi"/>
          <w:color w:val="000000" w:themeColor="text1"/>
          <w:sz w:val="22"/>
          <w:szCs w:val="22"/>
        </w:rPr>
        <w:t>organisation</w:t>
      </w:r>
      <w:r w:rsidRPr="00F03904">
        <w:rPr>
          <w:rFonts w:asciiTheme="minorHAnsi" w:hAnsiTheme="minorHAnsi"/>
          <w:color w:val="000000" w:themeColor="text1"/>
          <w:sz w:val="22"/>
          <w:szCs w:val="22"/>
        </w:rPr>
        <w:t xml:space="preserve">: </w:t>
      </w:r>
      <w:r w:rsidR="00AF56E8" w:rsidRPr="00F03904">
        <w:rPr>
          <w:rFonts w:asciiTheme="minorHAnsi" w:hAnsiTheme="minorHAnsi"/>
          <w:color w:val="000000" w:themeColor="text1"/>
          <w:sz w:val="22"/>
          <w:szCs w:val="22"/>
        </w:rPr>
        <w:t>himself</w:t>
      </w:r>
      <w:r w:rsidRPr="00F03904">
        <w:rPr>
          <w:rFonts w:asciiTheme="minorHAnsi" w:hAnsiTheme="minorHAnsi"/>
          <w:color w:val="000000" w:themeColor="text1"/>
          <w:sz w:val="22"/>
          <w:szCs w:val="22"/>
        </w:rPr>
        <w:t xml:space="preserve">, </w:t>
      </w:r>
      <w:r w:rsidR="00AF56E8" w:rsidRPr="00F03904">
        <w:rPr>
          <w:rFonts w:asciiTheme="minorHAnsi" w:hAnsiTheme="minorHAnsi"/>
          <w:color w:val="000000" w:themeColor="text1"/>
          <w:sz w:val="22"/>
          <w:szCs w:val="22"/>
        </w:rPr>
        <w:t>Cassandra Penn</w:t>
      </w:r>
      <w:r w:rsidRPr="00F03904">
        <w:rPr>
          <w:rFonts w:asciiTheme="minorHAnsi" w:hAnsiTheme="minorHAnsi"/>
          <w:color w:val="000000" w:themeColor="text1"/>
          <w:sz w:val="22"/>
          <w:szCs w:val="22"/>
        </w:rPr>
        <w:t>, executive director, Dave M</w:t>
      </w:r>
      <w:r w:rsidR="00AF56E8" w:rsidRPr="00F03904">
        <w:rPr>
          <w:rFonts w:asciiTheme="minorHAnsi" w:hAnsiTheme="minorHAnsi"/>
          <w:color w:val="000000" w:themeColor="text1"/>
          <w:sz w:val="22"/>
          <w:szCs w:val="22"/>
        </w:rPr>
        <w:t>y</w:t>
      </w:r>
      <w:r w:rsidRPr="00F03904">
        <w:rPr>
          <w:rFonts w:asciiTheme="minorHAnsi" w:hAnsiTheme="minorHAnsi"/>
          <w:color w:val="000000" w:themeColor="text1"/>
          <w:sz w:val="22"/>
          <w:szCs w:val="22"/>
        </w:rPr>
        <w:t xml:space="preserve">ers, pastor of </w:t>
      </w:r>
      <w:r w:rsidR="00BB65E1" w:rsidRPr="00F03904">
        <w:rPr>
          <w:rFonts w:asciiTheme="minorHAnsi" w:hAnsiTheme="minorHAnsi"/>
          <w:color w:val="000000" w:themeColor="text1"/>
          <w:sz w:val="22"/>
          <w:szCs w:val="22"/>
        </w:rPr>
        <w:t>VGM</w:t>
      </w:r>
      <w:r w:rsidRPr="00F03904">
        <w:rPr>
          <w:rFonts w:asciiTheme="minorHAnsi" w:hAnsiTheme="minorHAnsi"/>
          <w:color w:val="000000" w:themeColor="text1"/>
          <w:sz w:val="22"/>
          <w:szCs w:val="22"/>
        </w:rPr>
        <w:t xml:space="preserve"> Brisbane, </w:t>
      </w:r>
      <w:r w:rsidR="00AF56E8" w:rsidRPr="00F03904">
        <w:rPr>
          <w:rFonts w:asciiTheme="minorHAnsi" w:hAnsiTheme="minorHAnsi"/>
          <w:color w:val="000000" w:themeColor="text1"/>
          <w:sz w:val="22"/>
          <w:szCs w:val="22"/>
        </w:rPr>
        <w:t>Daria Beck</w:t>
      </w:r>
      <w:r w:rsidRPr="00F03904">
        <w:rPr>
          <w:rFonts w:asciiTheme="minorHAnsi" w:hAnsiTheme="minorHAnsi"/>
          <w:color w:val="000000" w:themeColor="text1"/>
          <w:sz w:val="22"/>
          <w:szCs w:val="22"/>
        </w:rPr>
        <w:t xml:space="preserve">, director of Many Rooms, and </w:t>
      </w:r>
      <w:r w:rsidR="00AF56E8" w:rsidRPr="00F03904">
        <w:rPr>
          <w:rFonts w:asciiTheme="minorHAnsi" w:hAnsiTheme="minorHAnsi"/>
          <w:color w:val="000000" w:themeColor="text1"/>
          <w:sz w:val="22"/>
          <w:szCs w:val="22"/>
        </w:rPr>
        <w:t>Barnaby</w:t>
      </w:r>
      <w:r w:rsidRPr="00F03904">
        <w:rPr>
          <w:rFonts w:asciiTheme="minorHAnsi" w:hAnsiTheme="minorHAnsi"/>
          <w:color w:val="000000" w:themeColor="text1"/>
          <w:sz w:val="22"/>
          <w:szCs w:val="22"/>
        </w:rPr>
        <w:t xml:space="preserve"> May, central communications director. Together this coronavirus taskforce sought to lead the </w:t>
      </w:r>
      <w:r w:rsidR="00FC28FA">
        <w:rPr>
          <w:rFonts w:asciiTheme="minorHAnsi" w:hAnsiTheme="minorHAnsi"/>
          <w:color w:val="000000" w:themeColor="text1"/>
          <w:sz w:val="22"/>
          <w:szCs w:val="22"/>
        </w:rPr>
        <w:t>organisation</w:t>
      </w:r>
      <w:r w:rsidRPr="00F03904">
        <w:rPr>
          <w:rFonts w:asciiTheme="minorHAnsi" w:hAnsiTheme="minorHAnsi"/>
          <w:color w:val="000000" w:themeColor="text1"/>
          <w:sz w:val="22"/>
          <w:szCs w:val="22"/>
        </w:rPr>
        <w:t xml:space="preserve"> through the pandemic, however long it might last. Some leaders believed things would blow over quickly, and some expected the </w:t>
      </w:r>
      <w:r w:rsidR="00FC28FA">
        <w:rPr>
          <w:rFonts w:asciiTheme="minorHAnsi" w:hAnsiTheme="minorHAnsi"/>
          <w:color w:val="000000" w:themeColor="text1"/>
          <w:sz w:val="22"/>
          <w:szCs w:val="22"/>
        </w:rPr>
        <w:t>organisation</w:t>
      </w:r>
      <w:r w:rsidRPr="00F03904">
        <w:rPr>
          <w:rFonts w:asciiTheme="minorHAnsi" w:hAnsiTheme="minorHAnsi"/>
          <w:color w:val="000000" w:themeColor="text1"/>
          <w:sz w:val="22"/>
          <w:szCs w:val="22"/>
        </w:rPr>
        <w:t xml:space="preserve"> to still be feeling the impact six months later, but nobody expected COVID-19 to be a world-changing pandemic. </w:t>
      </w:r>
    </w:p>
    <w:p w14:paraId="19FC5B08" w14:textId="5D758FD0" w:rsidR="009D4E7E" w:rsidRPr="00F03904" w:rsidRDefault="009D4E7E" w:rsidP="009D4E7E">
      <w:pPr>
        <w:spacing w:line="360" w:lineRule="auto"/>
        <w:rPr>
          <w:rFonts w:asciiTheme="minorHAnsi" w:hAnsiTheme="minorHAnsi"/>
          <w:color w:val="000000" w:themeColor="text1"/>
          <w:sz w:val="22"/>
          <w:szCs w:val="22"/>
        </w:rPr>
      </w:pPr>
      <w:r w:rsidRPr="00F03904">
        <w:rPr>
          <w:rFonts w:asciiTheme="minorHAnsi" w:hAnsiTheme="minorHAnsi"/>
          <w:color w:val="000000" w:themeColor="text1"/>
          <w:sz w:val="22"/>
          <w:szCs w:val="22"/>
        </w:rPr>
        <w:tab/>
        <w:t xml:space="preserve">Initially the task force came together to issue guidance on social distancing and health policies for in-person meetings, but after a government directive in mid-March that limited gatherings to 500 people, and then days later to 100 people, the task force shifted their focus to moving the entire </w:t>
      </w:r>
      <w:r w:rsidR="00FC28FA">
        <w:rPr>
          <w:rFonts w:asciiTheme="minorHAnsi" w:hAnsiTheme="minorHAnsi"/>
          <w:color w:val="000000" w:themeColor="text1"/>
          <w:sz w:val="22"/>
          <w:szCs w:val="22"/>
        </w:rPr>
        <w:t>organisation</w:t>
      </w:r>
      <w:r w:rsidRPr="00F03904">
        <w:rPr>
          <w:rFonts w:asciiTheme="minorHAnsi" w:hAnsiTheme="minorHAnsi"/>
          <w:color w:val="000000" w:themeColor="text1"/>
          <w:sz w:val="22"/>
          <w:szCs w:val="22"/>
        </w:rPr>
        <w:t xml:space="preserve"> digitally. Moving rapidly, the task force decided on Sunday evening, March 15</w:t>
      </w:r>
      <w:r w:rsidRPr="00F03904">
        <w:rPr>
          <w:rFonts w:asciiTheme="minorHAnsi" w:hAnsiTheme="minorHAnsi"/>
          <w:color w:val="000000" w:themeColor="text1"/>
          <w:sz w:val="22"/>
          <w:szCs w:val="22"/>
          <w:vertAlign w:val="superscript"/>
        </w:rPr>
        <w:t>th</w:t>
      </w:r>
      <w:r w:rsidRPr="00F03904">
        <w:rPr>
          <w:rFonts w:asciiTheme="minorHAnsi" w:hAnsiTheme="minorHAnsi"/>
          <w:color w:val="000000" w:themeColor="text1"/>
          <w:sz w:val="22"/>
          <w:szCs w:val="22"/>
        </w:rPr>
        <w:t>, to pool resources for one digital service, starting the following Sunday, March 22</w:t>
      </w:r>
      <w:r w:rsidRPr="00F03904">
        <w:rPr>
          <w:rFonts w:asciiTheme="minorHAnsi" w:hAnsiTheme="minorHAnsi"/>
          <w:color w:val="000000" w:themeColor="text1"/>
          <w:sz w:val="22"/>
          <w:szCs w:val="22"/>
          <w:vertAlign w:val="superscript"/>
        </w:rPr>
        <w:t>nd</w:t>
      </w:r>
      <w:r w:rsidRPr="00F03904">
        <w:rPr>
          <w:rFonts w:asciiTheme="minorHAnsi" w:hAnsiTheme="minorHAnsi"/>
          <w:color w:val="000000" w:themeColor="text1"/>
          <w:sz w:val="22"/>
          <w:szCs w:val="22"/>
        </w:rPr>
        <w:t xml:space="preserve">. Lead Pastors were informed of the changes that evening, and the rest of the </w:t>
      </w:r>
      <w:r w:rsidR="00BB65E1" w:rsidRPr="00F03904">
        <w:rPr>
          <w:rFonts w:asciiTheme="minorHAnsi" w:hAnsiTheme="minorHAnsi"/>
          <w:color w:val="000000" w:themeColor="text1"/>
          <w:sz w:val="22"/>
          <w:szCs w:val="22"/>
        </w:rPr>
        <w:t>VGM</w:t>
      </w:r>
      <w:r w:rsidRPr="00F03904">
        <w:rPr>
          <w:rFonts w:asciiTheme="minorHAnsi" w:hAnsiTheme="minorHAnsi"/>
          <w:color w:val="000000" w:themeColor="text1"/>
          <w:sz w:val="22"/>
          <w:szCs w:val="22"/>
        </w:rPr>
        <w:t xml:space="preserve"> staff was informed during an all-staff zoom meeting on Monday, March 16</w:t>
      </w:r>
      <w:r w:rsidRPr="00F03904">
        <w:rPr>
          <w:rFonts w:asciiTheme="minorHAnsi" w:hAnsiTheme="minorHAnsi"/>
          <w:color w:val="000000" w:themeColor="text1"/>
          <w:sz w:val="22"/>
          <w:szCs w:val="22"/>
          <w:vertAlign w:val="superscript"/>
        </w:rPr>
        <w:t>th</w:t>
      </w:r>
      <w:r w:rsidRPr="00F03904">
        <w:rPr>
          <w:rFonts w:asciiTheme="minorHAnsi" w:hAnsiTheme="minorHAnsi"/>
          <w:color w:val="000000" w:themeColor="text1"/>
          <w:sz w:val="22"/>
          <w:szCs w:val="22"/>
        </w:rPr>
        <w:t xml:space="preserve">. </w:t>
      </w:r>
    </w:p>
    <w:p w14:paraId="013CF6E2" w14:textId="79E26A73" w:rsidR="009D4E7E" w:rsidRPr="00F03904" w:rsidRDefault="009D4E7E" w:rsidP="009D4E7E">
      <w:pPr>
        <w:spacing w:line="360" w:lineRule="auto"/>
        <w:rPr>
          <w:rFonts w:asciiTheme="minorHAnsi" w:hAnsiTheme="minorHAnsi"/>
          <w:color w:val="000000" w:themeColor="text1"/>
          <w:sz w:val="22"/>
          <w:szCs w:val="22"/>
        </w:rPr>
      </w:pPr>
      <w:r w:rsidRPr="00F03904">
        <w:rPr>
          <w:rFonts w:asciiTheme="minorHAnsi" w:hAnsiTheme="minorHAnsi"/>
          <w:color w:val="000000" w:themeColor="text1"/>
          <w:sz w:val="22"/>
          <w:szCs w:val="22"/>
        </w:rPr>
        <w:tab/>
        <w:t xml:space="preserve">Though the entire </w:t>
      </w:r>
      <w:r w:rsidR="00BB65E1" w:rsidRPr="00F03904">
        <w:rPr>
          <w:rFonts w:asciiTheme="minorHAnsi" w:hAnsiTheme="minorHAnsi"/>
          <w:color w:val="000000" w:themeColor="text1"/>
          <w:sz w:val="22"/>
          <w:szCs w:val="22"/>
        </w:rPr>
        <w:t>VGM</w:t>
      </w:r>
      <w:r w:rsidRPr="00F03904">
        <w:rPr>
          <w:rFonts w:asciiTheme="minorHAnsi" w:hAnsiTheme="minorHAnsi"/>
          <w:color w:val="000000" w:themeColor="text1"/>
          <w:sz w:val="22"/>
          <w:szCs w:val="22"/>
        </w:rPr>
        <w:t xml:space="preserve"> staff had worked together for a few events, like the all-church conference in October 2019, and had gathered together for a yearly staff conference and annual Christmas party in Melbourne, non-director staff members rarely worked with staff from other churches. For </w:t>
      </w:r>
      <w:r w:rsidR="00BB65E1" w:rsidRPr="00F03904">
        <w:rPr>
          <w:rFonts w:asciiTheme="minorHAnsi" w:hAnsiTheme="minorHAnsi"/>
          <w:color w:val="000000" w:themeColor="text1"/>
          <w:sz w:val="22"/>
          <w:szCs w:val="22"/>
        </w:rPr>
        <w:t>VGM</w:t>
      </w:r>
      <w:r w:rsidRPr="00F03904">
        <w:rPr>
          <w:rFonts w:asciiTheme="minorHAnsi" w:hAnsiTheme="minorHAnsi"/>
          <w:color w:val="000000" w:themeColor="text1"/>
          <w:sz w:val="22"/>
          <w:szCs w:val="22"/>
        </w:rPr>
        <w:t xml:space="preserve">, keeping ministry locally-based was a high priority. Now, however, seven semi-independent staff teams were pooling their collective resources to produce one Sunday service, one mid-week gathering guide, and one set of child and youth programming.  </w:t>
      </w:r>
    </w:p>
    <w:p w14:paraId="1AD7FFB1" w14:textId="62C635E9" w:rsidR="009D4E7E" w:rsidRPr="00F03904" w:rsidRDefault="009D4E7E" w:rsidP="009D4E7E">
      <w:pPr>
        <w:spacing w:line="360" w:lineRule="auto"/>
        <w:rPr>
          <w:rFonts w:asciiTheme="minorHAnsi" w:hAnsiTheme="minorHAnsi"/>
          <w:color w:val="000000" w:themeColor="text1"/>
          <w:sz w:val="22"/>
          <w:szCs w:val="22"/>
        </w:rPr>
      </w:pPr>
      <w:r w:rsidRPr="00F03904">
        <w:rPr>
          <w:rFonts w:asciiTheme="minorHAnsi" w:hAnsiTheme="minorHAnsi"/>
          <w:color w:val="000000" w:themeColor="text1"/>
          <w:sz w:val="22"/>
          <w:szCs w:val="22"/>
        </w:rPr>
        <w:tab/>
        <w:t xml:space="preserve">The Coronavirus taskforce argued that this move towards one collective service allowed each </w:t>
      </w:r>
      <w:r w:rsidR="00BB65E1" w:rsidRPr="00F03904">
        <w:rPr>
          <w:rFonts w:asciiTheme="minorHAnsi" w:hAnsiTheme="minorHAnsi"/>
          <w:color w:val="000000" w:themeColor="text1"/>
          <w:sz w:val="22"/>
          <w:szCs w:val="22"/>
        </w:rPr>
        <w:t>VGM</w:t>
      </w:r>
      <w:r w:rsidRPr="00F03904">
        <w:rPr>
          <w:rFonts w:asciiTheme="minorHAnsi" w:hAnsiTheme="minorHAnsi"/>
          <w:color w:val="000000" w:themeColor="text1"/>
          <w:sz w:val="22"/>
          <w:szCs w:val="22"/>
        </w:rPr>
        <w:t xml:space="preserve"> church, and the </w:t>
      </w:r>
      <w:r w:rsidR="00FC28FA">
        <w:rPr>
          <w:rFonts w:asciiTheme="minorHAnsi" w:hAnsiTheme="minorHAnsi"/>
          <w:color w:val="000000" w:themeColor="text1"/>
          <w:sz w:val="22"/>
          <w:szCs w:val="22"/>
        </w:rPr>
        <w:t>organisation</w:t>
      </w:r>
      <w:r w:rsidRPr="00F03904">
        <w:rPr>
          <w:rFonts w:asciiTheme="minorHAnsi" w:hAnsiTheme="minorHAnsi"/>
          <w:color w:val="000000" w:themeColor="text1"/>
          <w:sz w:val="22"/>
          <w:szCs w:val="22"/>
        </w:rPr>
        <w:t xml:space="preserve"> as a whole, to continue to accomplish their six strategic priorities while keeping their four guiding principles, particularly innovation and excellence, at the forefront. </w:t>
      </w:r>
      <w:r w:rsidR="00B93F27">
        <w:rPr>
          <w:rFonts w:asciiTheme="minorHAnsi" w:hAnsiTheme="minorHAnsi"/>
          <w:color w:val="000000" w:themeColor="text1"/>
          <w:sz w:val="22"/>
          <w:szCs w:val="22"/>
        </w:rPr>
        <w:t xml:space="preserve"> Dominic had his doubts…could the team </w:t>
      </w:r>
      <w:r w:rsidRPr="00F03904">
        <w:rPr>
          <w:rFonts w:asciiTheme="minorHAnsi" w:hAnsiTheme="minorHAnsi"/>
          <w:color w:val="000000" w:themeColor="text1"/>
          <w:sz w:val="22"/>
          <w:szCs w:val="22"/>
        </w:rPr>
        <w:t xml:space="preserve">shift, in the span of a week, to 7 different digital services? It </w:t>
      </w:r>
      <w:r w:rsidR="00B93F27">
        <w:rPr>
          <w:rFonts w:asciiTheme="minorHAnsi" w:hAnsiTheme="minorHAnsi"/>
          <w:color w:val="000000" w:themeColor="text1"/>
          <w:sz w:val="22"/>
          <w:szCs w:val="22"/>
        </w:rPr>
        <w:t xml:space="preserve">seemed </w:t>
      </w:r>
      <w:r w:rsidRPr="00F03904">
        <w:rPr>
          <w:rFonts w:asciiTheme="minorHAnsi" w:hAnsiTheme="minorHAnsi"/>
          <w:color w:val="000000" w:themeColor="text1"/>
          <w:sz w:val="22"/>
          <w:szCs w:val="22"/>
        </w:rPr>
        <w:t xml:space="preserve">simply too much to ask of the </w:t>
      </w:r>
      <w:r w:rsidR="00BB65E1" w:rsidRPr="00F03904">
        <w:rPr>
          <w:rFonts w:asciiTheme="minorHAnsi" w:hAnsiTheme="minorHAnsi"/>
          <w:color w:val="000000" w:themeColor="text1"/>
          <w:sz w:val="22"/>
          <w:szCs w:val="22"/>
        </w:rPr>
        <w:t>VGM</w:t>
      </w:r>
      <w:r w:rsidRPr="00F03904">
        <w:rPr>
          <w:rFonts w:asciiTheme="minorHAnsi" w:hAnsiTheme="minorHAnsi"/>
          <w:color w:val="000000" w:themeColor="text1"/>
          <w:sz w:val="22"/>
          <w:szCs w:val="22"/>
        </w:rPr>
        <w:t xml:space="preserve"> staff team, especially if they wanted to produce quality resources in line with their strategic goals. </w:t>
      </w:r>
    </w:p>
    <w:p w14:paraId="6B78D6A2" w14:textId="7E73B85C" w:rsidR="009D4E7E" w:rsidRPr="00F03904" w:rsidRDefault="009D4E7E" w:rsidP="009D4E7E">
      <w:pPr>
        <w:spacing w:line="360" w:lineRule="auto"/>
        <w:rPr>
          <w:rFonts w:asciiTheme="minorHAnsi" w:hAnsiTheme="minorHAnsi"/>
          <w:color w:val="000000" w:themeColor="text1"/>
          <w:sz w:val="22"/>
          <w:szCs w:val="22"/>
        </w:rPr>
      </w:pPr>
      <w:r w:rsidRPr="00F03904">
        <w:rPr>
          <w:rFonts w:asciiTheme="minorHAnsi" w:hAnsiTheme="minorHAnsi"/>
          <w:color w:val="000000" w:themeColor="text1"/>
          <w:sz w:val="22"/>
          <w:szCs w:val="22"/>
        </w:rPr>
        <w:tab/>
        <w:t xml:space="preserve">To accomplish this shift, </w:t>
      </w:r>
      <w:r w:rsidR="00BB65E1" w:rsidRPr="00F03904">
        <w:rPr>
          <w:rFonts w:asciiTheme="minorHAnsi" w:hAnsiTheme="minorHAnsi"/>
          <w:color w:val="000000" w:themeColor="text1"/>
          <w:sz w:val="22"/>
          <w:szCs w:val="22"/>
        </w:rPr>
        <w:t>VGM</w:t>
      </w:r>
      <w:r w:rsidRPr="00F03904">
        <w:rPr>
          <w:rFonts w:asciiTheme="minorHAnsi" w:hAnsiTheme="minorHAnsi"/>
          <w:color w:val="000000" w:themeColor="text1"/>
          <w:sz w:val="22"/>
          <w:szCs w:val="22"/>
        </w:rPr>
        <w:t xml:space="preserve"> need</w:t>
      </w:r>
      <w:r w:rsidR="00326507">
        <w:rPr>
          <w:rFonts w:asciiTheme="minorHAnsi" w:hAnsiTheme="minorHAnsi"/>
          <w:color w:val="000000" w:themeColor="text1"/>
          <w:sz w:val="22"/>
          <w:szCs w:val="22"/>
        </w:rPr>
        <w:t>ed</w:t>
      </w:r>
      <w:r w:rsidRPr="00F03904">
        <w:rPr>
          <w:rFonts w:asciiTheme="minorHAnsi" w:hAnsiTheme="minorHAnsi"/>
          <w:color w:val="000000" w:themeColor="text1"/>
          <w:sz w:val="22"/>
          <w:szCs w:val="22"/>
        </w:rPr>
        <w:t xml:space="preserve"> to redeploy their staff, assigning them new tasks in the digital sphere. Church employees would still have work tasks related to their local church, but they would also now have tasks connected in with the digital ministry, an operation </w:t>
      </w:r>
      <w:r w:rsidR="00BB65E1" w:rsidRPr="00F03904">
        <w:rPr>
          <w:rFonts w:asciiTheme="minorHAnsi" w:hAnsiTheme="minorHAnsi"/>
          <w:color w:val="000000" w:themeColor="text1"/>
          <w:sz w:val="22"/>
          <w:szCs w:val="22"/>
        </w:rPr>
        <w:t>VGM</w:t>
      </w:r>
      <w:r w:rsidRPr="00F03904">
        <w:rPr>
          <w:rFonts w:asciiTheme="minorHAnsi" w:hAnsiTheme="minorHAnsi"/>
          <w:color w:val="000000" w:themeColor="text1"/>
          <w:sz w:val="22"/>
          <w:szCs w:val="22"/>
        </w:rPr>
        <w:t xml:space="preserve"> named </w:t>
      </w:r>
      <w:r w:rsidR="00AF56E8" w:rsidRPr="00F03904">
        <w:rPr>
          <w:rFonts w:asciiTheme="minorHAnsi" w:hAnsiTheme="minorHAnsi"/>
          <w:color w:val="000000" w:themeColor="text1"/>
          <w:sz w:val="22"/>
          <w:szCs w:val="22"/>
        </w:rPr>
        <w:t>Village Green</w:t>
      </w:r>
      <w:r w:rsidRPr="00F03904">
        <w:rPr>
          <w:rFonts w:asciiTheme="minorHAnsi" w:hAnsiTheme="minorHAnsi"/>
          <w:color w:val="000000" w:themeColor="text1"/>
          <w:sz w:val="22"/>
          <w:szCs w:val="22"/>
        </w:rPr>
        <w:t xml:space="preserve"> Digital</w:t>
      </w:r>
      <w:r w:rsidR="00B93F27">
        <w:rPr>
          <w:rFonts w:asciiTheme="minorHAnsi" w:hAnsiTheme="minorHAnsi"/>
          <w:color w:val="000000" w:themeColor="text1"/>
          <w:sz w:val="22"/>
          <w:szCs w:val="22"/>
        </w:rPr>
        <w:t xml:space="preserve"> (VGD)</w:t>
      </w:r>
      <w:r w:rsidRPr="00F03904">
        <w:rPr>
          <w:rFonts w:asciiTheme="minorHAnsi" w:hAnsiTheme="minorHAnsi"/>
          <w:color w:val="000000" w:themeColor="text1"/>
          <w:sz w:val="22"/>
          <w:szCs w:val="22"/>
        </w:rPr>
        <w:t xml:space="preserve">. </w:t>
      </w:r>
      <w:r w:rsidR="00FC28FA">
        <w:rPr>
          <w:rFonts w:asciiTheme="minorHAnsi" w:hAnsiTheme="minorHAnsi"/>
          <w:color w:val="000000" w:themeColor="text1"/>
          <w:sz w:val="22"/>
          <w:szCs w:val="22"/>
        </w:rPr>
        <w:t>Dominic</w:t>
      </w:r>
      <w:r w:rsidRPr="00F03904">
        <w:rPr>
          <w:rFonts w:asciiTheme="minorHAnsi" w:hAnsiTheme="minorHAnsi"/>
          <w:color w:val="000000" w:themeColor="text1"/>
          <w:sz w:val="22"/>
          <w:szCs w:val="22"/>
        </w:rPr>
        <w:t xml:space="preserve"> assigned the lead pastors of the five well-established </w:t>
      </w:r>
      <w:r w:rsidR="00BB65E1" w:rsidRPr="00F03904">
        <w:rPr>
          <w:rFonts w:asciiTheme="minorHAnsi" w:hAnsiTheme="minorHAnsi"/>
          <w:color w:val="000000" w:themeColor="text1"/>
          <w:sz w:val="22"/>
          <w:szCs w:val="22"/>
        </w:rPr>
        <w:t>VGM</w:t>
      </w:r>
      <w:r w:rsidRPr="00F03904">
        <w:rPr>
          <w:rFonts w:asciiTheme="minorHAnsi" w:hAnsiTheme="minorHAnsi"/>
          <w:color w:val="000000" w:themeColor="text1"/>
          <w:sz w:val="22"/>
          <w:szCs w:val="22"/>
        </w:rPr>
        <w:t xml:space="preserve"> churches (Melbourne, Melbourne East. Melbourne West, Brisbane, and </w:t>
      </w:r>
      <w:r w:rsidR="00AF56E8" w:rsidRPr="00F03904">
        <w:rPr>
          <w:rFonts w:asciiTheme="minorHAnsi" w:hAnsiTheme="minorHAnsi"/>
          <w:color w:val="000000" w:themeColor="text1"/>
          <w:sz w:val="22"/>
          <w:szCs w:val="22"/>
        </w:rPr>
        <w:t>Ballarat</w:t>
      </w:r>
      <w:r w:rsidRPr="00F03904">
        <w:rPr>
          <w:rFonts w:asciiTheme="minorHAnsi" w:hAnsiTheme="minorHAnsi"/>
          <w:color w:val="000000" w:themeColor="text1"/>
          <w:sz w:val="22"/>
          <w:szCs w:val="22"/>
        </w:rPr>
        <w:t xml:space="preserve">) to an area of church ministry. </w:t>
      </w:r>
      <w:r w:rsidR="00B93F27">
        <w:rPr>
          <w:rFonts w:asciiTheme="minorHAnsi" w:hAnsiTheme="minorHAnsi"/>
          <w:color w:val="000000" w:themeColor="text1"/>
          <w:sz w:val="22"/>
          <w:szCs w:val="22"/>
        </w:rPr>
        <w:t xml:space="preserve"> The pastors of the newer churches, Ennis and Mark, would keep their focus local.  Cassandra and the Central Ministry, Communications and Operations teams would need to work across all locations, even more than they did already. This restructuring is shown below</w:t>
      </w:r>
      <w:r w:rsidRPr="00F03904">
        <w:rPr>
          <w:rFonts w:asciiTheme="minorHAnsi" w:hAnsiTheme="minorHAnsi"/>
          <w:color w:val="000000" w:themeColor="text1"/>
          <w:sz w:val="22"/>
          <w:szCs w:val="22"/>
        </w:rPr>
        <w:t xml:space="preserve">: </w:t>
      </w:r>
    </w:p>
    <w:p w14:paraId="26CE527D" w14:textId="37A61CAF" w:rsidR="004F2E90" w:rsidRPr="00F03904" w:rsidRDefault="00B93F27" w:rsidP="009D4E7E">
      <w:pPr>
        <w:spacing w:line="360" w:lineRule="auto"/>
        <w:rPr>
          <w:rFonts w:asciiTheme="minorHAnsi" w:hAnsiTheme="minorHAnsi"/>
          <w:color w:val="000000" w:themeColor="text1"/>
          <w:sz w:val="22"/>
          <w:szCs w:val="22"/>
        </w:rPr>
      </w:pPr>
      <w:r>
        <w:rPr>
          <w:rFonts w:asciiTheme="minorHAnsi" w:hAnsiTheme="minorHAnsi"/>
          <w:noProof/>
          <w:color w:val="000000" w:themeColor="text1"/>
          <w:sz w:val="22"/>
          <w:szCs w:val="22"/>
        </w:rPr>
        <w:drawing>
          <wp:inline distT="0" distB="0" distL="0" distR="0" wp14:anchorId="5A8E4D10" wp14:editId="75F49E54">
            <wp:extent cx="5923271" cy="2977266"/>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8577" cy="2989986"/>
                    </a:xfrm>
                    <a:prstGeom prst="rect">
                      <a:avLst/>
                    </a:prstGeom>
                    <a:noFill/>
                  </pic:spPr>
                </pic:pic>
              </a:graphicData>
            </a:graphic>
          </wp:inline>
        </w:drawing>
      </w:r>
    </w:p>
    <w:p w14:paraId="38D24103" w14:textId="3D886D2A" w:rsidR="009D4E7E" w:rsidRPr="00F03904" w:rsidRDefault="009D4E7E" w:rsidP="004F2E90">
      <w:pPr>
        <w:spacing w:line="360" w:lineRule="auto"/>
        <w:ind w:firstLine="720"/>
        <w:rPr>
          <w:rFonts w:asciiTheme="minorHAnsi" w:hAnsiTheme="minorHAnsi"/>
          <w:color w:val="000000" w:themeColor="text1"/>
          <w:sz w:val="22"/>
          <w:szCs w:val="22"/>
        </w:rPr>
      </w:pPr>
      <w:r w:rsidRPr="00F03904">
        <w:rPr>
          <w:rFonts w:asciiTheme="minorHAnsi" w:hAnsiTheme="minorHAnsi"/>
          <w:color w:val="000000" w:themeColor="text1"/>
          <w:sz w:val="22"/>
          <w:szCs w:val="22"/>
        </w:rPr>
        <w:t>In addition to leading their local ministries, each lead pastor now led a staff team of employees whose local role was in a specific area of ministry. For example, all children’s coordinators now fell under the leadership of Dave M</w:t>
      </w:r>
      <w:r w:rsidR="00B849F0">
        <w:rPr>
          <w:rFonts w:asciiTheme="minorHAnsi" w:hAnsiTheme="minorHAnsi"/>
          <w:color w:val="000000" w:themeColor="text1"/>
          <w:sz w:val="22"/>
          <w:szCs w:val="22"/>
        </w:rPr>
        <w:t>y</w:t>
      </w:r>
      <w:r w:rsidRPr="00F03904">
        <w:rPr>
          <w:rFonts w:asciiTheme="minorHAnsi" w:hAnsiTheme="minorHAnsi"/>
          <w:color w:val="000000" w:themeColor="text1"/>
          <w:sz w:val="22"/>
          <w:szCs w:val="22"/>
        </w:rPr>
        <w:t>ers, Brisbane lead pastor</w:t>
      </w:r>
      <w:r w:rsidR="002A3C1F" w:rsidRPr="00F03904">
        <w:rPr>
          <w:rFonts w:asciiTheme="minorHAnsi" w:hAnsiTheme="minorHAnsi"/>
          <w:color w:val="000000" w:themeColor="text1"/>
          <w:sz w:val="22"/>
          <w:szCs w:val="22"/>
        </w:rPr>
        <w:t xml:space="preserve"> and now responsible for Children</w:t>
      </w:r>
      <w:r w:rsidR="006A30D4" w:rsidRPr="00F03904">
        <w:rPr>
          <w:rFonts w:asciiTheme="minorHAnsi" w:hAnsiTheme="minorHAnsi"/>
          <w:color w:val="000000" w:themeColor="text1"/>
          <w:sz w:val="22"/>
          <w:szCs w:val="22"/>
        </w:rPr>
        <w:t>’</w:t>
      </w:r>
      <w:r w:rsidR="002A3C1F" w:rsidRPr="00F03904">
        <w:rPr>
          <w:rFonts w:asciiTheme="minorHAnsi" w:hAnsiTheme="minorHAnsi"/>
          <w:color w:val="000000" w:themeColor="text1"/>
          <w:sz w:val="22"/>
          <w:szCs w:val="22"/>
        </w:rPr>
        <w:t>s Ministry</w:t>
      </w:r>
      <w:r w:rsidRPr="00F03904">
        <w:rPr>
          <w:rFonts w:asciiTheme="minorHAnsi" w:hAnsiTheme="minorHAnsi"/>
          <w:color w:val="000000" w:themeColor="text1"/>
          <w:sz w:val="22"/>
          <w:szCs w:val="22"/>
        </w:rPr>
        <w:t xml:space="preserve">, in addition to being under the leadership of their local lead pastor. </w:t>
      </w:r>
      <w:r w:rsidR="00326507">
        <w:rPr>
          <w:rFonts w:asciiTheme="minorHAnsi" w:hAnsiTheme="minorHAnsi"/>
          <w:color w:val="000000" w:themeColor="text1"/>
          <w:sz w:val="22"/>
          <w:szCs w:val="22"/>
        </w:rPr>
        <w:t xml:space="preserve"> The support of Church Planting, which involved developing new church locations by training a new pastor and helping to fund the church until it was financially self-</w:t>
      </w:r>
      <w:r w:rsidR="006161FF">
        <w:rPr>
          <w:rFonts w:asciiTheme="minorHAnsi" w:hAnsiTheme="minorHAnsi"/>
          <w:color w:val="000000" w:themeColor="text1"/>
          <w:sz w:val="22"/>
          <w:szCs w:val="22"/>
        </w:rPr>
        <w:t xml:space="preserve">sufficient, fell to Paul Devine. </w:t>
      </w:r>
      <w:r w:rsidR="00326507">
        <w:rPr>
          <w:rFonts w:asciiTheme="minorHAnsi" w:hAnsiTheme="minorHAnsi"/>
          <w:color w:val="000000" w:themeColor="text1"/>
          <w:sz w:val="22"/>
          <w:szCs w:val="22"/>
        </w:rPr>
        <w:t xml:space="preserve"> </w:t>
      </w:r>
      <w:r w:rsidRPr="00F03904">
        <w:rPr>
          <w:rFonts w:asciiTheme="minorHAnsi" w:hAnsiTheme="minorHAnsi"/>
          <w:color w:val="000000" w:themeColor="text1"/>
          <w:sz w:val="22"/>
          <w:szCs w:val="22"/>
        </w:rPr>
        <w:t>This new matrix model meant that local staff teams were</w:t>
      </w:r>
      <w:r w:rsidR="002A3C1F" w:rsidRPr="00F03904">
        <w:rPr>
          <w:rFonts w:asciiTheme="minorHAnsi" w:hAnsiTheme="minorHAnsi"/>
          <w:color w:val="000000" w:themeColor="text1"/>
          <w:sz w:val="22"/>
          <w:szCs w:val="22"/>
        </w:rPr>
        <w:t xml:space="preserve"> working together and</w:t>
      </w:r>
      <w:r w:rsidRPr="00F03904">
        <w:rPr>
          <w:rFonts w:asciiTheme="minorHAnsi" w:hAnsiTheme="minorHAnsi"/>
          <w:color w:val="000000" w:themeColor="text1"/>
          <w:sz w:val="22"/>
          <w:szCs w:val="22"/>
        </w:rPr>
        <w:t xml:space="preserve"> collaborating on collective resources. Because the ability to do locally-based ministry was diminished, staff were able to allocate a greater portion of their time to the collective digital </w:t>
      </w:r>
      <w:r w:rsidR="00B849F0">
        <w:rPr>
          <w:rFonts w:asciiTheme="minorHAnsi" w:hAnsiTheme="minorHAnsi"/>
          <w:color w:val="000000" w:themeColor="text1"/>
          <w:sz w:val="22"/>
          <w:szCs w:val="22"/>
        </w:rPr>
        <w:t>efforts to develop and deliver new digital resources</w:t>
      </w:r>
      <w:r w:rsidR="006161FF">
        <w:rPr>
          <w:rFonts w:asciiTheme="minorHAnsi" w:hAnsiTheme="minorHAnsi"/>
          <w:color w:val="000000" w:themeColor="text1"/>
          <w:sz w:val="22"/>
          <w:szCs w:val="22"/>
        </w:rPr>
        <w:t xml:space="preserve"> for everyone</w:t>
      </w:r>
      <w:r w:rsidRPr="00F03904">
        <w:rPr>
          <w:rFonts w:asciiTheme="minorHAnsi" w:hAnsiTheme="minorHAnsi"/>
          <w:color w:val="000000" w:themeColor="text1"/>
          <w:sz w:val="22"/>
          <w:szCs w:val="22"/>
        </w:rPr>
        <w:t xml:space="preserve">. </w:t>
      </w:r>
    </w:p>
    <w:p w14:paraId="7514EDF9" w14:textId="2EFFBAEC" w:rsidR="009D4E7E" w:rsidRPr="00F03904" w:rsidRDefault="009D4E7E" w:rsidP="009D4E7E">
      <w:pPr>
        <w:spacing w:line="360" w:lineRule="auto"/>
        <w:rPr>
          <w:rFonts w:asciiTheme="minorHAnsi" w:hAnsiTheme="minorHAnsi"/>
          <w:color w:val="000000" w:themeColor="text1"/>
          <w:sz w:val="22"/>
          <w:szCs w:val="22"/>
        </w:rPr>
      </w:pPr>
      <w:r w:rsidRPr="00F03904">
        <w:rPr>
          <w:rFonts w:asciiTheme="minorHAnsi" w:hAnsiTheme="minorHAnsi"/>
          <w:color w:val="000000" w:themeColor="text1"/>
          <w:sz w:val="22"/>
          <w:szCs w:val="22"/>
        </w:rPr>
        <w:tab/>
        <w:t xml:space="preserve">Though the structural shift happened rapidly, the effects were long-lasting. For the next six months, the </w:t>
      </w:r>
      <w:r w:rsidR="00BB65E1" w:rsidRPr="00F03904">
        <w:rPr>
          <w:rFonts w:asciiTheme="minorHAnsi" w:hAnsiTheme="minorHAnsi"/>
          <w:color w:val="000000" w:themeColor="text1"/>
          <w:sz w:val="22"/>
          <w:szCs w:val="22"/>
        </w:rPr>
        <w:t>VGM</w:t>
      </w:r>
      <w:r w:rsidRPr="00F03904">
        <w:rPr>
          <w:rFonts w:asciiTheme="minorHAnsi" w:hAnsiTheme="minorHAnsi"/>
          <w:color w:val="000000" w:themeColor="text1"/>
          <w:sz w:val="22"/>
          <w:szCs w:val="22"/>
        </w:rPr>
        <w:t xml:space="preserve"> team put together a </w:t>
      </w:r>
      <w:r w:rsidR="006161FF">
        <w:rPr>
          <w:rFonts w:asciiTheme="minorHAnsi" w:hAnsiTheme="minorHAnsi"/>
          <w:color w:val="000000" w:themeColor="text1"/>
          <w:sz w:val="22"/>
          <w:szCs w:val="22"/>
        </w:rPr>
        <w:t xml:space="preserve">single </w:t>
      </w:r>
      <w:r w:rsidRPr="00F03904">
        <w:rPr>
          <w:rFonts w:asciiTheme="minorHAnsi" w:hAnsiTheme="minorHAnsi"/>
          <w:color w:val="000000" w:themeColor="text1"/>
          <w:sz w:val="22"/>
          <w:szCs w:val="22"/>
        </w:rPr>
        <w:t>weekly Sunday service</w:t>
      </w:r>
      <w:r w:rsidR="006161FF">
        <w:rPr>
          <w:rFonts w:asciiTheme="minorHAnsi" w:hAnsiTheme="minorHAnsi"/>
          <w:color w:val="000000" w:themeColor="text1"/>
          <w:sz w:val="22"/>
          <w:szCs w:val="22"/>
        </w:rPr>
        <w:t xml:space="preserve"> delivered on-line</w:t>
      </w:r>
      <w:r w:rsidRPr="00F03904">
        <w:rPr>
          <w:rFonts w:asciiTheme="minorHAnsi" w:hAnsiTheme="minorHAnsi"/>
          <w:color w:val="000000" w:themeColor="text1"/>
          <w:sz w:val="22"/>
          <w:szCs w:val="22"/>
        </w:rPr>
        <w:t xml:space="preserve">, rotating through local pastors and worship teams. They also produced guides for the weekly digital mid-week gatherings, a weekly children’s YouTube show, as well as a weekly gathering of some sort at each local church. Attendance at these weekly gatherings was high, higher than the collective attendance of the </w:t>
      </w:r>
      <w:r w:rsidR="00BB65E1" w:rsidRPr="00F03904">
        <w:rPr>
          <w:rFonts w:asciiTheme="minorHAnsi" w:hAnsiTheme="minorHAnsi"/>
          <w:color w:val="000000" w:themeColor="text1"/>
          <w:sz w:val="22"/>
          <w:szCs w:val="22"/>
        </w:rPr>
        <w:t>VGM</w:t>
      </w:r>
      <w:r w:rsidRPr="00F03904">
        <w:rPr>
          <w:rFonts w:asciiTheme="minorHAnsi" w:hAnsiTheme="minorHAnsi"/>
          <w:color w:val="000000" w:themeColor="text1"/>
          <w:sz w:val="22"/>
          <w:szCs w:val="22"/>
        </w:rPr>
        <w:t xml:space="preserve"> churches prior to COVID.</w:t>
      </w:r>
      <w:r w:rsidR="006161FF">
        <w:rPr>
          <w:rFonts w:asciiTheme="minorHAnsi" w:hAnsiTheme="minorHAnsi"/>
          <w:color w:val="000000" w:themeColor="text1"/>
          <w:sz w:val="22"/>
          <w:szCs w:val="22"/>
        </w:rPr>
        <w:t xml:space="preserve"> </w:t>
      </w:r>
      <w:r w:rsidRPr="00F03904">
        <w:rPr>
          <w:rFonts w:asciiTheme="minorHAnsi" w:hAnsiTheme="minorHAnsi"/>
          <w:color w:val="000000" w:themeColor="text1"/>
          <w:sz w:val="22"/>
          <w:szCs w:val="22"/>
        </w:rPr>
        <w:t xml:space="preserve"> In addition to meeting the needs of </w:t>
      </w:r>
      <w:r w:rsidR="00BB65E1" w:rsidRPr="00F03904">
        <w:rPr>
          <w:rFonts w:asciiTheme="minorHAnsi" w:hAnsiTheme="minorHAnsi"/>
          <w:color w:val="000000" w:themeColor="text1"/>
          <w:sz w:val="22"/>
          <w:szCs w:val="22"/>
        </w:rPr>
        <w:t>VGM</w:t>
      </w:r>
      <w:r w:rsidRPr="00F03904">
        <w:rPr>
          <w:rFonts w:asciiTheme="minorHAnsi" w:hAnsiTheme="minorHAnsi"/>
          <w:color w:val="000000" w:themeColor="text1"/>
          <w:sz w:val="22"/>
          <w:szCs w:val="22"/>
        </w:rPr>
        <w:t xml:space="preserve"> stakeholders, </w:t>
      </w:r>
      <w:r w:rsidR="00BB65E1" w:rsidRPr="00F03904">
        <w:rPr>
          <w:rFonts w:asciiTheme="minorHAnsi" w:hAnsiTheme="minorHAnsi"/>
          <w:color w:val="000000" w:themeColor="text1"/>
          <w:sz w:val="22"/>
          <w:szCs w:val="22"/>
        </w:rPr>
        <w:t>VGM</w:t>
      </w:r>
      <w:r w:rsidRPr="00F03904">
        <w:rPr>
          <w:rFonts w:asciiTheme="minorHAnsi" w:hAnsiTheme="minorHAnsi"/>
          <w:color w:val="000000" w:themeColor="text1"/>
          <w:sz w:val="22"/>
          <w:szCs w:val="22"/>
        </w:rPr>
        <w:t xml:space="preserve"> Digital was providing resources to those outside of their network. For many staff members, this was an exciting move towards </w:t>
      </w:r>
      <w:r w:rsidR="00BB65E1" w:rsidRPr="00F03904">
        <w:rPr>
          <w:rFonts w:asciiTheme="minorHAnsi" w:hAnsiTheme="minorHAnsi"/>
          <w:color w:val="000000" w:themeColor="text1"/>
          <w:sz w:val="22"/>
          <w:szCs w:val="22"/>
        </w:rPr>
        <w:t>VGM</w:t>
      </w:r>
      <w:r w:rsidRPr="00F03904">
        <w:rPr>
          <w:rFonts w:asciiTheme="minorHAnsi" w:hAnsiTheme="minorHAnsi"/>
          <w:color w:val="000000" w:themeColor="text1"/>
          <w:sz w:val="22"/>
          <w:szCs w:val="22"/>
        </w:rPr>
        <w:t>’s broad strategic goals of health and growth</w:t>
      </w:r>
      <w:r w:rsidR="00306077" w:rsidRPr="00F03904">
        <w:rPr>
          <w:rFonts w:asciiTheme="minorHAnsi" w:hAnsiTheme="minorHAnsi"/>
          <w:color w:val="000000" w:themeColor="text1"/>
          <w:sz w:val="22"/>
          <w:szCs w:val="22"/>
        </w:rPr>
        <w:t>, as well as a potential move towards planting new churches</w:t>
      </w:r>
      <w:r w:rsidRPr="00F03904">
        <w:rPr>
          <w:rFonts w:asciiTheme="minorHAnsi" w:hAnsiTheme="minorHAnsi"/>
          <w:color w:val="000000" w:themeColor="text1"/>
          <w:sz w:val="22"/>
          <w:szCs w:val="22"/>
        </w:rPr>
        <w:t xml:space="preserve">. For others, however, this move towards greater collaboration caused fear that local ministry would lose priority, which ran counter to </w:t>
      </w:r>
      <w:r w:rsidR="00BB65E1" w:rsidRPr="00F03904">
        <w:rPr>
          <w:rFonts w:asciiTheme="minorHAnsi" w:hAnsiTheme="minorHAnsi"/>
          <w:color w:val="000000" w:themeColor="text1"/>
          <w:sz w:val="22"/>
          <w:szCs w:val="22"/>
        </w:rPr>
        <w:t>VGM</w:t>
      </w:r>
      <w:r w:rsidRPr="00F03904">
        <w:rPr>
          <w:rFonts w:asciiTheme="minorHAnsi" w:hAnsiTheme="minorHAnsi"/>
          <w:color w:val="000000" w:themeColor="text1"/>
          <w:sz w:val="22"/>
          <w:szCs w:val="22"/>
        </w:rPr>
        <w:t xml:space="preserve">’s purpose of being one movement of </w:t>
      </w:r>
      <w:r w:rsidR="00B849F0">
        <w:rPr>
          <w:rFonts w:asciiTheme="minorHAnsi" w:hAnsiTheme="minorHAnsi"/>
          <w:color w:val="000000" w:themeColor="text1"/>
          <w:sz w:val="22"/>
          <w:szCs w:val="22"/>
        </w:rPr>
        <w:t>many</w:t>
      </w:r>
      <w:r w:rsidRPr="00F03904">
        <w:rPr>
          <w:rFonts w:asciiTheme="minorHAnsi" w:hAnsiTheme="minorHAnsi"/>
          <w:color w:val="000000" w:themeColor="text1"/>
          <w:sz w:val="22"/>
          <w:szCs w:val="22"/>
        </w:rPr>
        <w:t xml:space="preserve"> individual churches. </w:t>
      </w:r>
    </w:p>
    <w:p w14:paraId="3EFA5A26" w14:textId="094E7EC2" w:rsidR="009D4E7E" w:rsidRPr="008C169C" w:rsidRDefault="008C169C" w:rsidP="009D4E7E">
      <w:pPr>
        <w:rPr>
          <w:rFonts w:asciiTheme="minorHAnsi" w:hAnsiTheme="minorHAnsi"/>
          <w:b/>
          <w:bCs/>
          <w:color w:val="000000" w:themeColor="text1"/>
          <w:sz w:val="22"/>
          <w:szCs w:val="22"/>
        </w:rPr>
      </w:pPr>
      <w:r>
        <w:rPr>
          <w:rFonts w:asciiTheme="minorHAnsi" w:hAnsiTheme="minorHAnsi"/>
          <w:b/>
          <w:bCs/>
          <w:color w:val="000000" w:themeColor="text1"/>
          <w:sz w:val="22"/>
          <w:szCs w:val="22"/>
        </w:rPr>
        <w:t>The Leadership Team Meeting</w:t>
      </w:r>
    </w:p>
    <w:p w14:paraId="0B3379EF" w14:textId="5BB056E7" w:rsidR="009D4E7E" w:rsidRPr="00F03904" w:rsidRDefault="009D4E7E" w:rsidP="009D4E7E">
      <w:pPr>
        <w:spacing w:line="360" w:lineRule="auto"/>
        <w:rPr>
          <w:rFonts w:asciiTheme="minorHAnsi" w:hAnsiTheme="minorHAnsi"/>
          <w:color w:val="000000" w:themeColor="text1"/>
          <w:sz w:val="22"/>
          <w:szCs w:val="22"/>
        </w:rPr>
      </w:pPr>
      <w:r w:rsidRPr="00F03904">
        <w:rPr>
          <w:rFonts w:asciiTheme="minorHAnsi" w:hAnsiTheme="minorHAnsi"/>
          <w:b/>
          <w:color w:val="000000" w:themeColor="text1"/>
          <w:sz w:val="22"/>
          <w:szCs w:val="22"/>
        </w:rPr>
        <w:tab/>
      </w:r>
      <w:r w:rsidR="006A30D4" w:rsidRPr="00F03904">
        <w:rPr>
          <w:rFonts w:asciiTheme="minorHAnsi" w:hAnsiTheme="minorHAnsi"/>
          <w:color w:val="000000" w:themeColor="text1"/>
          <w:sz w:val="22"/>
          <w:szCs w:val="22"/>
        </w:rPr>
        <w:t>Dominic</w:t>
      </w:r>
      <w:r w:rsidRPr="00F03904">
        <w:rPr>
          <w:rFonts w:asciiTheme="minorHAnsi" w:hAnsiTheme="minorHAnsi"/>
          <w:color w:val="000000" w:themeColor="text1"/>
          <w:sz w:val="22"/>
          <w:szCs w:val="22"/>
        </w:rPr>
        <w:t xml:space="preserve"> </w:t>
      </w:r>
      <w:r w:rsidR="008C169C" w:rsidRPr="00F03904">
        <w:rPr>
          <w:rFonts w:asciiTheme="minorHAnsi" w:hAnsiTheme="minorHAnsi"/>
          <w:color w:val="000000" w:themeColor="text1"/>
          <w:sz w:val="22"/>
          <w:szCs w:val="22"/>
        </w:rPr>
        <w:t xml:space="preserve">began his </w:t>
      </w:r>
      <w:r w:rsidR="008C169C">
        <w:rPr>
          <w:rFonts w:asciiTheme="minorHAnsi" w:hAnsiTheme="minorHAnsi"/>
          <w:color w:val="000000" w:themeColor="text1"/>
          <w:sz w:val="22"/>
          <w:szCs w:val="22"/>
        </w:rPr>
        <w:t>Z</w:t>
      </w:r>
      <w:r w:rsidR="008C169C" w:rsidRPr="00F03904">
        <w:rPr>
          <w:rFonts w:asciiTheme="minorHAnsi" w:hAnsiTheme="minorHAnsi"/>
          <w:color w:val="000000" w:themeColor="text1"/>
          <w:sz w:val="22"/>
          <w:szCs w:val="22"/>
        </w:rPr>
        <w:t xml:space="preserve">oom meeting by </w:t>
      </w:r>
      <w:r w:rsidR="00BB05C6">
        <w:rPr>
          <w:rFonts w:asciiTheme="minorHAnsi" w:hAnsiTheme="minorHAnsi"/>
          <w:color w:val="000000" w:themeColor="text1"/>
          <w:sz w:val="22"/>
          <w:szCs w:val="22"/>
        </w:rPr>
        <w:t>introduc</w:t>
      </w:r>
      <w:r w:rsidR="008C169C">
        <w:rPr>
          <w:rFonts w:asciiTheme="minorHAnsi" w:hAnsiTheme="minorHAnsi"/>
          <w:color w:val="000000" w:themeColor="text1"/>
          <w:sz w:val="22"/>
          <w:szCs w:val="22"/>
        </w:rPr>
        <w:t>ing</w:t>
      </w:r>
      <w:r w:rsidR="00BB05C6">
        <w:rPr>
          <w:rFonts w:asciiTheme="minorHAnsi" w:hAnsiTheme="minorHAnsi"/>
          <w:color w:val="000000" w:themeColor="text1"/>
          <w:sz w:val="22"/>
          <w:szCs w:val="22"/>
        </w:rPr>
        <w:t xml:space="preserve"> Jessica and Delilah and explain</w:t>
      </w:r>
      <w:r w:rsidR="008C169C">
        <w:rPr>
          <w:rFonts w:asciiTheme="minorHAnsi" w:hAnsiTheme="minorHAnsi"/>
          <w:color w:val="000000" w:themeColor="text1"/>
          <w:sz w:val="22"/>
          <w:szCs w:val="22"/>
        </w:rPr>
        <w:t>ing</w:t>
      </w:r>
      <w:r w:rsidR="00BB05C6">
        <w:rPr>
          <w:rFonts w:asciiTheme="minorHAnsi" w:hAnsiTheme="minorHAnsi"/>
          <w:color w:val="000000" w:themeColor="text1"/>
          <w:sz w:val="22"/>
          <w:szCs w:val="22"/>
        </w:rPr>
        <w:t xml:space="preserve"> that they were attending to </w:t>
      </w:r>
      <w:r w:rsidR="008C169C">
        <w:rPr>
          <w:rFonts w:asciiTheme="minorHAnsi" w:hAnsiTheme="minorHAnsi"/>
          <w:color w:val="000000" w:themeColor="text1"/>
          <w:sz w:val="22"/>
          <w:szCs w:val="22"/>
        </w:rPr>
        <w:t xml:space="preserve">help the leadership team with thinking through their next steps as an organisation.  He then </w:t>
      </w:r>
      <w:r w:rsidRPr="00F03904">
        <w:rPr>
          <w:rFonts w:asciiTheme="minorHAnsi" w:hAnsiTheme="minorHAnsi"/>
          <w:color w:val="000000" w:themeColor="text1"/>
          <w:sz w:val="22"/>
          <w:szCs w:val="22"/>
        </w:rPr>
        <w:t>remind</w:t>
      </w:r>
      <w:r w:rsidR="0084674F">
        <w:rPr>
          <w:rFonts w:asciiTheme="minorHAnsi" w:hAnsiTheme="minorHAnsi"/>
          <w:color w:val="000000" w:themeColor="text1"/>
          <w:sz w:val="22"/>
          <w:szCs w:val="22"/>
        </w:rPr>
        <w:t>ed</w:t>
      </w:r>
      <w:r w:rsidRPr="00F03904">
        <w:rPr>
          <w:rFonts w:asciiTheme="minorHAnsi" w:hAnsiTheme="minorHAnsi"/>
          <w:color w:val="000000" w:themeColor="text1"/>
          <w:sz w:val="22"/>
          <w:szCs w:val="22"/>
        </w:rPr>
        <w:t xml:space="preserve"> the lead pastors of all that </w:t>
      </w:r>
      <w:r w:rsidR="006A30D4" w:rsidRPr="00F03904">
        <w:rPr>
          <w:rFonts w:asciiTheme="minorHAnsi" w:hAnsiTheme="minorHAnsi"/>
          <w:color w:val="000000" w:themeColor="text1"/>
          <w:sz w:val="22"/>
          <w:szCs w:val="22"/>
        </w:rPr>
        <w:t>Village Green</w:t>
      </w:r>
      <w:r w:rsidRPr="00F03904">
        <w:rPr>
          <w:rFonts w:asciiTheme="minorHAnsi" w:hAnsiTheme="minorHAnsi"/>
          <w:color w:val="000000" w:themeColor="text1"/>
          <w:sz w:val="22"/>
          <w:szCs w:val="22"/>
        </w:rPr>
        <w:t xml:space="preserve"> </w:t>
      </w:r>
      <w:r w:rsidR="006A30D4" w:rsidRPr="00F03904">
        <w:rPr>
          <w:rFonts w:asciiTheme="minorHAnsi" w:hAnsiTheme="minorHAnsi"/>
          <w:color w:val="000000" w:themeColor="text1"/>
          <w:sz w:val="22"/>
          <w:szCs w:val="22"/>
        </w:rPr>
        <w:t>D</w:t>
      </w:r>
      <w:r w:rsidRPr="00F03904">
        <w:rPr>
          <w:rFonts w:asciiTheme="minorHAnsi" w:hAnsiTheme="minorHAnsi"/>
          <w:color w:val="000000" w:themeColor="text1"/>
          <w:sz w:val="22"/>
          <w:szCs w:val="22"/>
        </w:rPr>
        <w:t>igital</w:t>
      </w:r>
      <w:r w:rsidR="00274B98" w:rsidRPr="00F03904">
        <w:rPr>
          <w:rFonts w:asciiTheme="minorHAnsi" w:hAnsiTheme="minorHAnsi"/>
          <w:color w:val="000000" w:themeColor="text1"/>
          <w:sz w:val="22"/>
          <w:szCs w:val="22"/>
        </w:rPr>
        <w:t xml:space="preserve"> (VGD)</w:t>
      </w:r>
      <w:r w:rsidRPr="00F03904">
        <w:rPr>
          <w:rFonts w:asciiTheme="minorHAnsi" w:hAnsiTheme="minorHAnsi"/>
          <w:color w:val="000000" w:themeColor="text1"/>
          <w:sz w:val="22"/>
          <w:szCs w:val="22"/>
        </w:rPr>
        <w:t xml:space="preserve"> had accomplished over the past few months: an initial spike in stakeholder participation, the creation of a global platform, parishioner connection in the midst of a pandemic, and greater unity across the </w:t>
      </w:r>
      <w:r w:rsidR="00BB65E1" w:rsidRPr="00F03904">
        <w:rPr>
          <w:rFonts w:asciiTheme="minorHAnsi" w:hAnsiTheme="minorHAnsi"/>
          <w:color w:val="000000" w:themeColor="text1"/>
          <w:sz w:val="22"/>
          <w:szCs w:val="22"/>
        </w:rPr>
        <w:t>VGM</w:t>
      </w:r>
      <w:r w:rsidRPr="00F03904">
        <w:rPr>
          <w:rFonts w:asciiTheme="minorHAnsi" w:hAnsiTheme="minorHAnsi"/>
          <w:color w:val="000000" w:themeColor="text1"/>
          <w:sz w:val="22"/>
          <w:szCs w:val="22"/>
        </w:rPr>
        <w:t xml:space="preserve"> staff team. </w:t>
      </w:r>
      <w:r w:rsidR="00BB05C6">
        <w:rPr>
          <w:rFonts w:asciiTheme="minorHAnsi" w:hAnsiTheme="minorHAnsi"/>
          <w:color w:val="000000" w:themeColor="text1"/>
          <w:sz w:val="22"/>
          <w:szCs w:val="22"/>
        </w:rPr>
        <w:t xml:space="preserve"> When he opened the discussion for their </w:t>
      </w:r>
      <w:r w:rsidR="0084674F">
        <w:rPr>
          <w:rFonts w:asciiTheme="minorHAnsi" w:hAnsiTheme="minorHAnsi"/>
          <w:color w:val="000000" w:themeColor="text1"/>
          <w:sz w:val="22"/>
          <w:szCs w:val="22"/>
        </w:rPr>
        <w:t>input,</w:t>
      </w:r>
      <w:r w:rsidR="00BB05C6">
        <w:rPr>
          <w:rFonts w:asciiTheme="minorHAnsi" w:hAnsiTheme="minorHAnsi"/>
          <w:color w:val="000000" w:themeColor="text1"/>
          <w:sz w:val="22"/>
          <w:szCs w:val="22"/>
        </w:rPr>
        <w:t xml:space="preserve"> he </w:t>
      </w:r>
      <w:r w:rsidRPr="00F03904">
        <w:rPr>
          <w:rFonts w:asciiTheme="minorHAnsi" w:hAnsiTheme="minorHAnsi"/>
          <w:color w:val="000000" w:themeColor="text1"/>
          <w:sz w:val="22"/>
          <w:szCs w:val="22"/>
        </w:rPr>
        <w:t xml:space="preserve">listened </w:t>
      </w:r>
      <w:r w:rsidR="006A30D4" w:rsidRPr="00F03904">
        <w:rPr>
          <w:rFonts w:asciiTheme="minorHAnsi" w:hAnsiTheme="minorHAnsi"/>
          <w:color w:val="000000" w:themeColor="text1"/>
          <w:sz w:val="22"/>
          <w:szCs w:val="22"/>
        </w:rPr>
        <w:t xml:space="preserve">thoughtfully </w:t>
      </w:r>
      <w:r w:rsidRPr="00F03904">
        <w:rPr>
          <w:rFonts w:asciiTheme="minorHAnsi" w:hAnsiTheme="minorHAnsi"/>
          <w:color w:val="000000" w:themeColor="text1"/>
          <w:sz w:val="22"/>
          <w:szCs w:val="22"/>
        </w:rPr>
        <w:t xml:space="preserve">to the concerns raised by each local pastor: the increased workload on the Brisbane, </w:t>
      </w:r>
      <w:r w:rsidR="006A30D4" w:rsidRPr="00F03904">
        <w:rPr>
          <w:rFonts w:asciiTheme="minorHAnsi" w:hAnsiTheme="minorHAnsi"/>
          <w:color w:val="000000" w:themeColor="text1"/>
          <w:sz w:val="22"/>
          <w:szCs w:val="22"/>
        </w:rPr>
        <w:t>Sunshine Coast</w:t>
      </w:r>
      <w:r w:rsidRPr="00F03904">
        <w:rPr>
          <w:rFonts w:asciiTheme="minorHAnsi" w:hAnsiTheme="minorHAnsi"/>
          <w:color w:val="000000" w:themeColor="text1"/>
          <w:sz w:val="22"/>
          <w:szCs w:val="22"/>
        </w:rPr>
        <w:t>, and Surf Coast teams as COVID restrictions eased enough to allow them to resume in-person gatherings</w:t>
      </w:r>
      <w:r w:rsidR="006161FF">
        <w:rPr>
          <w:rFonts w:asciiTheme="minorHAnsi" w:hAnsiTheme="minorHAnsi"/>
          <w:color w:val="000000" w:themeColor="text1"/>
          <w:sz w:val="22"/>
          <w:szCs w:val="22"/>
        </w:rPr>
        <w:t xml:space="preserve">.  In Melbourne, local pastors were noticing </w:t>
      </w:r>
      <w:r w:rsidRPr="00F03904">
        <w:rPr>
          <w:rFonts w:asciiTheme="minorHAnsi" w:hAnsiTheme="minorHAnsi"/>
          <w:color w:val="000000" w:themeColor="text1"/>
          <w:sz w:val="22"/>
          <w:szCs w:val="22"/>
        </w:rPr>
        <w:t>decreased digital attendance as parishioners experienced zoom fatigue</w:t>
      </w:r>
      <w:r w:rsidR="006161FF">
        <w:rPr>
          <w:rFonts w:asciiTheme="minorHAnsi" w:hAnsiTheme="minorHAnsi"/>
          <w:color w:val="000000" w:themeColor="text1"/>
          <w:sz w:val="22"/>
          <w:szCs w:val="22"/>
        </w:rPr>
        <w:t>.  For s</w:t>
      </w:r>
      <w:r w:rsidRPr="00F03904">
        <w:rPr>
          <w:rFonts w:asciiTheme="minorHAnsi" w:hAnsiTheme="minorHAnsi"/>
          <w:color w:val="000000" w:themeColor="text1"/>
          <w:sz w:val="22"/>
          <w:szCs w:val="22"/>
        </w:rPr>
        <w:t xml:space="preserve">taff </w:t>
      </w:r>
      <w:r w:rsidR="006161FF">
        <w:rPr>
          <w:rFonts w:asciiTheme="minorHAnsi" w:hAnsiTheme="minorHAnsi"/>
          <w:color w:val="000000" w:themeColor="text1"/>
          <w:sz w:val="22"/>
          <w:szCs w:val="22"/>
        </w:rPr>
        <w:t xml:space="preserve">in the churches particularly, Dominic heard of </w:t>
      </w:r>
      <w:r w:rsidRPr="00F03904">
        <w:rPr>
          <w:rFonts w:asciiTheme="minorHAnsi" w:hAnsiTheme="minorHAnsi"/>
          <w:color w:val="000000" w:themeColor="text1"/>
          <w:sz w:val="22"/>
          <w:szCs w:val="22"/>
        </w:rPr>
        <w:t xml:space="preserve">fears that </w:t>
      </w:r>
      <w:r w:rsidR="00BB65E1" w:rsidRPr="00F03904">
        <w:rPr>
          <w:rFonts w:asciiTheme="minorHAnsi" w:hAnsiTheme="minorHAnsi"/>
          <w:color w:val="000000" w:themeColor="text1"/>
          <w:sz w:val="22"/>
          <w:szCs w:val="22"/>
        </w:rPr>
        <w:t>VGM</w:t>
      </w:r>
      <w:r w:rsidRPr="00F03904">
        <w:rPr>
          <w:rFonts w:asciiTheme="minorHAnsi" w:hAnsiTheme="minorHAnsi"/>
          <w:color w:val="000000" w:themeColor="text1"/>
          <w:sz w:val="22"/>
          <w:szCs w:val="22"/>
        </w:rPr>
        <w:t xml:space="preserve"> was losing its local emphasis. </w:t>
      </w:r>
    </w:p>
    <w:p w14:paraId="43287745" w14:textId="61EBF824" w:rsidR="007E5347" w:rsidRPr="00F03904" w:rsidRDefault="007E5347" w:rsidP="009D4E7E">
      <w:pPr>
        <w:spacing w:line="360" w:lineRule="auto"/>
        <w:rPr>
          <w:rFonts w:asciiTheme="minorHAnsi" w:hAnsiTheme="minorHAnsi"/>
          <w:color w:val="000000" w:themeColor="text1"/>
          <w:sz w:val="22"/>
          <w:szCs w:val="22"/>
        </w:rPr>
      </w:pPr>
      <w:r w:rsidRPr="00F03904">
        <w:rPr>
          <w:rFonts w:asciiTheme="minorHAnsi" w:hAnsiTheme="minorHAnsi"/>
          <w:color w:val="000000" w:themeColor="text1"/>
          <w:sz w:val="22"/>
          <w:szCs w:val="22"/>
        </w:rPr>
        <w:tab/>
        <w:t>As ideas continued to be tossed around, Dave M</w:t>
      </w:r>
      <w:r w:rsidR="006A30D4" w:rsidRPr="00F03904">
        <w:rPr>
          <w:rFonts w:asciiTheme="minorHAnsi" w:hAnsiTheme="minorHAnsi"/>
          <w:color w:val="000000" w:themeColor="text1"/>
          <w:sz w:val="22"/>
          <w:szCs w:val="22"/>
        </w:rPr>
        <w:t>y</w:t>
      </w:r>
      <w:r w:rsidRPr="00F03904">
        <w:rPr>
          <w:rFonts w:asciiTheme="minorHAnsi" w:hAnsiTheme="minorHAnsi"/>
          <w:color w:val="000000" w:themeColor="text1"/>
          <w:sz w:val="22"/>
          <w:szCs w:val="22"/>
        </w:rPr>
        <w:t>ers piped up. While he sympathi</w:t>
      </w:r>
      <w:r w:rsidR="0084674F">
        <w:rPr>
          <w:rFonts w:asciiTheme="minorHAnsi" w:hAnsiTheme="minorHAnsi"/>
          <w:color w:val="000000" w:themeColor="text1"/>
          <w:sz w:val="22"/>
          <w:szCs w:val="22"/>
        </w:rPr>
        <w:t>s</w:t>
      </w:r>
      <w:r w:rsidRPr="00F03904">
        <w:rPr>
          <w:rFonts w:asciiTheme="minorHAnsi" w:hAnsiTheme="minorHAnsi"/>
          <w:color w:val="000000" w:themeColor="text1"/>
          <w:sz w:val="22"/>
          <w:szCs w:val="22"/>
        </w:rPr>
        <w:t>ed with the Melbourne staff teams, he argued that he simply couldn’t keep contributing to the digital services in the same way. His local ministry</w:t>
      </w:r>
      <w:r w:rsidR="0071680B" w:rsidRPr="00F03904">
        <w:rPr>
          <w:rFonts w:asciiTheme="minorHAnsi" w:hAnsiTheme="minorHAnsi"/>
          <w:color w:val="000000" w:themeColor="text1"/>
          <w:sz w:val="22"/>
          <w:szCs w:val="22"/>
        </w:rPr>
        <w:t xml:space="preserve"> </w:t>
      </w:r>
      <w:r w:rsidR="008C169C">
        <w:rPr>
          <w:rFonts w:asciiTheme="minorHAnsi" w:hAnsiTheme="minorHAnsi"/>
          <w:color w:val="000000" w:themeColor="text1"/>
          <w:sz w:val="22"/>
          <w:szCs w:val="22"/>
        </w:rPr>
        <w:t xml:space="preserve">in Brisbane </w:t>
      </w:r>
      <w:r w:rsidR="0071680B" w:rsidRPr="00F03904">
        <w:rPr>
          <w:rFonts w:asciiTheme="minorHAnsi" w:hAnsiTheme="minorHAnsi"/>
          <w:color w:val="000000" w:themeColor="text1"/>
          <w:sz w:val="22"/>
          <w:szCs w:val="22"/>
        </w:rPr>
        <w:t xml:space="preserve">needed to take priority, and Dave believed that the rest of the pastors should agree. Dave believed </w:t>
      </w:r>
      <w:r w:rsidR="00BB65E1" w:rsidRPr="00F03904">
        <w:rPr>
          <w:rFonts w:asciiTheme="minorHAnsi" w:hAnsiTheme="minorHAnsi"/>
          <w:color w:val="000000" w:themeColor="text1"/>
          <w:sz w:val="22"/>
          <w:szCs w:val="22"/>
        </w:rPr>
        <w:t>VGM</w:t>
      </w:r>
      <w:r w:rsidR="0071680B" w:rsidRPr="00F03904">
        <w:rPr>
          <w:rFonts w:asciiTheme="minorHAnsi" w:hAnsiTheme="minorHAnsi"/>
          <w:color w:val="000000" w:themeColor="text1"/>
          <w:sz w:val="22"/>
          <w:szCs w:val="22"/>
        </w:rPr>
        <w:t xml:space="preserve"> had to shift again – he could no longer lead in Brisbane and in children’s ministry</w:t>
      </w:r>
      <w:r w:rsidR="00274B98" w:rsidRPr="00F03904">
        <w:rPr>
          <w:rFonts w:asciiTheme="minorHAnsi" w:hAnsiTheme="minorHAnsi"/>
          <w:color w:val="000000" w:themeColor="text1"/>
          <w:sz w:val="22"/>
          <w:szCs w:val="22"/>
        </w:rPr>
        <w:t>, as part of the VGD</w:t>
      </w:r>
      <w:r w:rsidR="0071680B" w:rsidRPr="00F03904">
        <w:rPr>
          <w:rFonts w:asciiTheme="minorHAnsi" w:hAnsiTheme="minorHAnsi"/>
          <w:color w:val="000000" w:themeColor="text1"/>
          <w:sz w:val="22"/>
          <w:szCs w:val="22"/>
        </w:rPr>
        <w:t xml:space="preserve">, and as restrictions eased, he believed the same would be true for the rest of the lead pastors. </w:t>
      </w:r>
    </w:p>
    <w:p w14:paraId="3AEFCA6B" w14:textId="77777777" w:rsidR="00BB05C6" w:rsidRDefault="0071680B" w:rsidP="009D4E7E">
      <w:pPr>
        <w:spacing w:line="360" w:lineRule="auto"/>
        <w:rPr>
          <w:rFonts w:asciiTheme="minorHAnsi" w:hAnsiTheme="minorHAnsi"/>
          <w:color w:val="000000" w:themeColor="text1"/>
          <w:sz w:val="22"/>
          <w:szCs w:val="22"/>
        </w:rPr>
      </w:pPr>
      <w:r w:rsidRPr="00F03904">
        <w:rPr>
          <w:rFonts w:asciiTheme="minorHAnsi" w:hAnsiTheme="minorHAnsi"/>
          <w:color w:val="000000" w:themeColor="text1"/>
          <w:sz w:val="22"/>
          <w:szCs w:val="22"/>
        </w:rPr>
        <w:tab/>
        <w:t xml:space="preserve">Others, however, were optimistic. Many of the Melbourne pastors on the call, still months away from meeting in person, argued that this </w:t>
      </w:r>
      <w:r w:rsidR="00274B98" w:rsidRPr="00F03904">
        <w:rPr>
          <w:rFonts w:asciiTheme="minorHAnsi" w:hAnsiTheme="minorHAnsi"/>
          <w:color w:val="000000" w:themeColor="text1"/>
          <w:sz w:val="22"/>
          <w:szCs w:val="22"/>
        </w:rPr>
        <w:t xml:space="preserve">digital </w:t>
      </w:r>
      <w:r w:rsidRPr="00F03904">
        <w:rPr>
          <w:rFonts w:asciiTheme="minorHAnsi" w:hAnsiTheme="minorHAnsi"/>
          <w:color w:val="000000" w:themeColor="text1"/>
          <w:sz w:val="22"/>
          <w:szCs w:val="22"/>
        </w:rPr>
        <w:t xml:space="preserve">ministry was sustainable, and even necessary. </w:t>
      </w:r>
      <w:r w:rsidR="00274B98" w:rsidRPr="00F03904">
        <w:rPr>
          <w:rFonts w:asciiTheme="minorHAnsi" w:hAnsiTheme="minorHAnsi"/>
          <w:color w:val="000000" w:themeColor="text1"/>
          <w:sz w:val="22"/>
          <w:szCs w:val="22"/>
        </w:rPr>
        <w:t xml:space="preserve"> They noted that they were able to reach new parishioners that preferred the digital ministry approach.  The VGM staff had developed </w:t>
      </w:r>
      <w:r w:rsidR="003A0E3B" w:rsidRPr="00F03904">
        <w:rPr>
          <w:rFonts w:asciiTheme="minorHAnsi" w:hAnsiTheme="minorHAnsi"/>
          <w:color w:val="000000" w:themeColor="text1"/>
          <w:sz w:val="22"/>
          <w:szCs w:val="22"/>
        </w:rPr>
        <w:t xml:space="preserve">valuable </w:t>
      </w:r>
      <w:r w:rsidR="00274B98" w:rsidRPr="00F03904">
        <w:rPr>
          <w:rFonts w:asciiTheme="minorHAnsi" w:hAnsiTheme="minorHAnsi"/>
          <w:color w:val="000000" w:themeColor="text1"/>
          <w:sz w:val="22"/>
          <w:szCs w:val="22"/>
        </w:rPr>
        <w:t>technological resources</w:t>
      </w:r>
      <w:r w:rsidR="003A0E3B" w:rsidRPr="00F03904">
        <w:rPr>
          <w:rFonts w:asciiTheme="minorHAnsi" w:hAnsiTheme="minorHAnsi"/>
          <w:color w:val="000000" w:themeColor="text1"/>
          <w:sz w:val="22"/>
          <w:szCs w:val="22"/>
        </w:rPr>
        <w:t>, such as the popular YouTube channel</w:t>
      </w:r>
      <w:r w:rsidR="00274B98" w:rsidRPr="00F03904">
        <w:rPr>
          <w:rFonts w:asciiTheme="minorHAnsi" w:hAnsiTheme="minorHAnsi"/>
          <w:color w:val="000000" w:themeColor="text1"/>
          <w:sz w:val="22"/>
          <w:szCs w:val="22"/>
        </w:rPr>
        <w:t xml:space="preserve"> and </w:t>
      </w:r>
      <w:r w:rsidR="003A0E3B" w:rsidRPr="00F03904">
        <w:rPr>
          <w:rFonts w:asciiTheme="minorHAnsi" w:hAnsiTheme="minorHAnsi"/>
          <w:color w:val="000000" w:themeColor="text1"/>
          <w:sz w:val="22"/>
          <w:szCs w:val="22"/>
        </w:rPr>
        <w:t xml:space="preserve">increased their own technical </w:t>
      </w:r>
      <w:r w:rsidR="00274B98" w:rsidRPr="00F03904">
        <w:rPr>
          <w:rFonts w:asciiTheme="minorHAnsi" w:hAnsiTheme="minorHAnsi"/>
          <w:color w:val="000000" w:themeColor="text1"/>
          <w:sz w:val="22"/>
          <w:szCs w:val="22"/>
        </w:rPr>
        <w:t xml:space="preserve">know-how </w:t>
      </w:r>
      <w:r w:rsidR="003A0E3B" w:rsidRPr="00F03904">
        <w:rPr>
          <w:rFonts w:asciiTheme="minorHAnsi" w:hAnsiTheme="minorHAnsi"/>
          <w:color w:val="000000" w:themeColor="text1"/>
          <w:sz w:val="22"/>
          <w:szCs w:val="22"/>
        </w:rPr>
        <w:t xml:space="preserve">during COVID.  </w:t>
      </w:r>
      <w:r w:rsidR="00274B98" w:rsidRPr="00F03904">
        <w:rPr>
          <w:rFonts w:asciiTheme="minorHAnsi" w:hAnsiTheme="minorHAnsi"/>
          <w:color w:val="000000" w:themeColor="text1"/>
          <w:sz w:val="22"/>
          <w:szCs w:val="22"/>
        </w:rPr>
        <w:t>However, they</w:t>
      </w:r>
      <w:r w:rsidRPr="00F03904">
        <w:rPr>
          <w:rFonts w:asciiTheme="minorHAnsi" w:hAnsiTheme="minorHAnsi"/>
          <w:color w:val="000000" w:themeColor="text1"/>
          <w:sz w:val="22"/>
          <w:szCs w:val="22"/>
        </w:rPr>
        <w:t xml:space="preserve"> needed staff from all the churches in order to make </w:t>
      </w:r>
      <w:r w:rsidR="00BB65E1" w:rsidRPr="00F03904">
        <w:rPr>
          <w:rFonts w:asciiTheme="minorHAnsi" w:hAnsiTheme="minorHAnsi"/>
          <w:color w:val="000000" w:themeColor="text1"/>
          <w:sz w:val="22"/>
          <w:szCs w:val="22"/>
        </w:rPr>
        <w:t>V</w:t>
      </w:r>
      <w:r w:rsidR="00274B98" w:rsidRPr="00F03904">
        <w:rPr>
          <w:rFonts w:asciiTheme="minorHAnsi" w:hAnsiTheme="minorHAnsi"/>
          <w:color w:val="000000" w:themeColor="text1"/>
          <w:sz w:val="22"/>
          <w:szCs w:val="22"/>
        </w:rPr>
        <w:t>GD</w:t>
      </w:r>
      <w:r w:rsidRPr="00F03904">
        <w:rPr>
          <w:rFonts w:asciiTheme="minorHAnsi" w:hAnsiTheme="minorHAnsi"/>
          <w:color w:val="000000" w:themeColor="text1"/>
          <w:sz w:val="22"/>
          <w:szCs w:val="22"/>
        </w:rPr>
        <w:t xml:space="preserve"> work. Couldn’t Dave, and the rest of the Queensland staff, see how important th</w:t>
      </w:r>
      <w:r w:rsidR="006161FF">
        <w:rPr>
          <w:rFonts w:asciiTheme="minorHAnsi" w:hAnsiTheme="minorHAnsi"/>
          <w:color w:val="000000" w:themeColor="text1"/>
          <w:sz w:val="22"/>
          <w:szCs w:val="22"/>
        </w:rPr>
        <w:t>is was</w:t>
      </w:r>
      <w:r w:rsidRPr="00F03904">
        <w:rPr>
          <w:rFonts w:asciiTheme="minorHAnsi" w:hAnsiTheme="minorHAnsi"/>
          <w:color w:val="000000" w:themeColor="text1"/>
          <w:sz w:val="22"/>
          <w:szCs w:val="22"/>
        </w:rPr>
        <w:t xml:space="preserve"> to keeping the movement functioning</w:t>
      </w:r>
      <w:r w:rsidR="003A0E3B" w:rsidRPr="00F03904">
        <w:rPr>
          <w:rFonts w:asciiTheme="minorHAnsi" w:hAnsiTheme="minorHAnsi"/>
          <w:color w:val="000000" w:themeColor="text1"/>
          <w:sz w:val="22"/>
          <w:szCs w:val="22"/>
        </w:rPr>
        <w:t xml:space="preserve"> and growing</w:t>
      </w:r>
      <w:r w:rsidRPr="00F03904">
        <w:rPr>
          <w:rFonts w:asciiTheme="minorHAnsi" w:hAnsiTheme="minorHAnsi"/>
          <w:color w:val="000000" w:themeColor="text1"/>
          <w:sz w:val="22"/>
          <w:szCs w:val="22"/>
        </w:rPr>
        <w:t>?</w:t>
      </w:r>
      <w:r w:rsidR="003A0E3B" w:rsidRPr="00F03904">
        <w:rPr>
          <w:rFonts w:asciiTheme="minorHAnsi" w:hAnsiTheme="minorHAnsi"/>
          <w:color w:val="000000" w:themeColor="text1"/>
          <w:sz w:val="22"/>
          <w:szCs w:val="22"/>
        </w:rPr>
        <w:t xml:space="preserve">  </w:t>
      </w:r>
    </w:p>
    <w:p w14:paraId="04E60DBC" w14:textId="724CFC6F" w:rsidR="0071680B" w:rsidRDefault="003A0E3B" w:rsidP="00BB05C6">
      <w:pPr>
        <w:spacing w:line="360" w:lineRule="auto"/>
        <w:ind w:firstLine="720"/>
        <w:rPr>
          <w:rFonts w:asciiTheme="minorHAnsi" w:hAnsiTheme="minorHAnsi"/>
          <w:color w:val="000000" w:themeColor="text1"/>
          <w:sz w:val="22"/>
          <w:szCs w:val="22"/>
        </w:rPr>
      </w:pPr>
      <w:r w:rsidRPr="00F03904">
        <w:rPr>
          <w:rFonts w:asciiTheme="minorHAnsi" w:hAnsiTheme="minorHAnsi"/>
          <w:color w:val="000000" w:themeColor="text1"/>
          <w:sz w:val="22"/>
          <w:szCs w:val="22"/>
        </w:rPr>
        <w:t>Privately, Dominic was wondering if they actually had the resources to staff this new “digital church”.</w:t>
      </w:r>
      <w:r w:rsidR="006161FF">
        <w:rPr>
          <w:rFonts w:asciiTheme="minorHAnsi" w:hAnsiTheme="minorHAnsi"/>
          <w:color w:val="000000" w:themeColor="text1"/>
          <w:sz w:val="22"/>
          <w:szCs w:val="22"/>
        </w:rPr>
        <w:t xml:space="preserve">  If they needed more people, how could they fund them?</w:t>
      </w:r>
      <w:r w:rsidR="00BB05C6">
        <w:rPr>
          <w:rFonts w:asciiTheme="minorHAnsi" w:hAnsiTheme="minorHAnsi"/>
          <w:color w:val="000000" w:themeColor="text1"/>
          <w:sz w:val="22"/>
          <w:szCs w:val="22"/>
        </w:rPr>
        <w:t xml:space="preserve">  He noticed that E</w:t>
      </w:r>
      <w:r w:rsidR="00414BBB">
        <w:rPr>
          <w:rFonts w:asciiTheme="minorHAnsi" w:hAnsiTheme="minorHAnsi"/>
          <w:color w:val="000000" w:themeColor="text1"/>
          <w:sz w:val="22"/>
          <w:szCs w:val="22"/>
        </w:rPr>
        <w:t>nn</w:t>
      </w:r>
      <w:r w:rsidR="00BB05C6">
        <w:rPr>
          <w:rFonts w:asciiTheme="minorHAnsi" w:hAnsiTheme="minorHAnsi"/>
          <w:color w:val="000000" w:themeColor="text1"/>
          <w:sz w:val="22"/>
          <w:szCs w:val="22"/>
        </w:rPr>
        <w:t xml:space="preserve">is and Mark were very quiet.  Were they worried but not saying anything because of being newer to the organisation?  Or was it the impact of Zoom fatigue right here in the leadership meeting?  Perhaps he needed to think of ways to ensure everyone contributed </w:t>
      </w:r>
      <w:r w:rsidR="008C169C">
        <w:rPr>
          <w:rFonts w:asciiTheme="minorHAnsi" w:hAnsiTheme="minorHAnsi"/>
          <w:color w:val="000000" w:themeColor="text1"/>
          <w:sz w:val="22"/>
          <w:szCs w:val="22"/>
        </w:rPr>
        <w:t>to</w:t>
      </w:r>
      <w:r w:rsidR="00BB05C6">
        <w:rPr>
          <w:rFonts w:asciiTheme="minorHAnsi" w:hAnsiTheme="minorHAnsi"/>
          <w:color w:val="000000" w:themeColor="text1"/>
          <w:sz w:val="22"/>
          <w:szCs w:val="22"/>
        </w:rPr>
        <w:t xml:space="preserve"> these important meetings</w:t>
      </w:r>
      <w:r w:rsidR="008C169C">
        <w:rPr>
          <w:rFonts w:asciiTheme="minorHAnsi" w:hAnsiTheme="minorHAnsi"/>
          <w:color w:val="000000" w:themeColor="text1"/>
          <w:sz w:val="22"/>
          <w:szCs w:val="22"/>
        </w:rPr>
        <w:t>, despite the challenges of technology</w:t>
      </w:r>
      <w:r w:rsidR="00BB05C6">
        <w:rPr>
          <w:rFonts w:asciiTheme="minorHAnsi" w:hAnsiTheme="minorHAnsi"/>
          <w:color w:val="000000" w:themeColor="text1"/>
          <w:sz w:val="22"/>
          <w:szCs w:val="22"/>
        </w:rPr>
        <w:t xml:space="preserve">. </w:t>
      </w:r>
    </w:p>
    <w:p w14:paraId="703357FC" w14:textId="77777777" w:rsidR="008C169C" w:rsidRDefault="008C169C" w:rsidP="008C169C">
      <w:pPr>
        <w:rPr>
          <w:rFonts w:asciiTheme="minorHAnsi" w:hAnsiTheme="minorHAnsi"/>
          <w:b/>
          <w:color w:val="000000" w:themeColor="text1"/>
          <w:sz w:val="22"/>
          <w:szCs w:val="22"/>
        </w:rPr>
      </w:pPr>
    </w:p>
    <w:p w14:paraId="4AEFCE17" w14:textId="6CC22C88" w:rsidR="008C169C" w:rsidRPr="00F03904" w:rsidRDefault="008C169C" w:rsidP="00E824AA">
      <w:pPr>
        <w:keepNext/>
        <w:rPr>
          <w:rFonts w:asciiTheme="minorHAnsi" w:hAnsiTheme="minorHAnsi"/>
          <w:b/>
          <w:color w:val="000000" w:themeColor="text1"/>
          <w:sz w:val="22"/>
          <w:szCs w:val="22"/>
        </w:rPr>
      </w:pPr>
      <w:r w:rsidRPr="00F03904">
        <w:rPr>
          <w:rFonts w:asciiTheme="minorHAnsi" w:hAnsiTheme="minorHAnsi"/>
          <w:b/>
          <w:color w:val="000000" w:themeColor="text1"/>
          <w:sz w:val="22"/>
          <w:szCs w:val="22"/>
        </w:rPr>
        <w:t xml:space="preserve">What next? </w:t>
      </w:r>
    </w:p>
    <w:p w14:paraId="452240CA" w14:textId="04BEDBC5" w:rsidR="00274B98" w:rsidRPr="00F03904" w:rsidRDefault="009D4E7E" w:rsidP="00E824AA">
      <w:pPr>
        <w:keepNext/>
        <w:spacing w:line="360" w:lineRule="auto"/>
        <w:rPr>
          <w:rFonts w:asciiTheme="minorHAnsi" w:hAnsiTheme="minorHAnsi"/>
          <w:color w:val="000000" w:themeColor="text1"/>
          <w:sz w:val="22"/>
          <w:szCs w:val="22"/>
        </w:rPr>
      </w:pPr>
      <w:r w:rsidRPr="00F03904">
        <w:rPr>
          <w:rFonts w:asciiTheme="minorHAnsi" w:hAnsiTheme="minorHAnsi"/>
          <w:color w:val="000000" w:themeColor="text1"/>
          <w:sz w:val="22"/>
          <w:szCs w:val="22"/>
        </w:rPr>
        <w:tab/>
        <w:t xml:space="preserve">It appeared </w:t>
      </w:r>
      <w:r w:rsidR="00BB65E1" w:rsidRPr="00F03904">
        <w:rPr>
          <w:rFonts w:asciiTheme="minorHAnsi" w:hAnsiTheme="minorHAnsi"/>
          <w:color w:val="000000" w:themeColor="text1"/>
          <w:sz w:val="22"/>
          <w:szCs w:val="22"/>
        </w:rPr>
        <w:t>VGM</w:t>
      </w:r>
      <w:r w:rsidRPr="00F03904">
        <w:rPr>
          <w:rFonts w:asciiTheme="minorHAnsi" w:hAnsiTheme="minorHAnsi"/>
          <w:color w:val="000000" w:themeColor="text1"/>
          <w:sz w:val="22"/>
          <w:szCs w:val="22"/>
        </w:rPr>
        <w:t xml:space="preserve"> was at a crossroads. Their pivot to digital ministry, and </w:t>
      </w:r>
      <w:r w:rsidR="00274B98" w:rsidRPr="00F03904">
        <w:rPr>
          <w:rFonts w:asciiTheme="minorHAnsi" w:hAnsiTheme="minorHAnsi"/>
          <w:color w:val="000000" w:themeColor="text1"/>
          <w:sz w:val="22"/>
          <w:szCs w:val="22"/>
        </w:rPr>
        <w:t>the restructuring of the staff</w:t>
      </w:r>
      <w:r w:rsidRPr="00F03904">
        <w:rPr>
          <w:rFonts w:asciiTheme="minorHAnsi" w:hAnsiTheme="minorHAnsi"/>
          <w:color w:val="000000" w:themeColor="text1"/>
          <w:sz w:val="22"/>
          <w:szCs w:val="22"/>
        </w:rPr>
        <w:t xml:space="preserve"> to a matrix-style </w:t>
      </w:r>
      <w:r w:rsidR="00FC28FA">
        <w:rPr>
          <w:rFonts w:asciiTheme="minorHAnsi" w:hAnsiTheme="minorHAnsi"/>
          <w:color w:val="000000" w:themeColor="text1"/>
          <w:sz w:val="22"/>
          <w:szCs w:val="22"/>
        </w:rPr>
        <w:t>organisation</w:t>
      </w:r>
      <w:r w:rsidRPr="00F03904">
        <w:rPr>
          <w:rFonts w:asciiTheme="minorHAnsi" w:hAnsiTheme="minorHAnsi"/>
          <w:color w:val="000000" w:themeColor="text1"/>
          <w:sz w:val="22"/>
          <w:szCs w:val="22"/>
        </w:rPr>
        <w:t xml:space="preserve">al design, had helped them to successfully survive, and thrive, during a pandemic that had forced many churches and business to shut their doors. </w:t>
      </w:r>
      <w:r w:rsidR="00274B98" w:rsidRPr="00F03904">
        <w:rPr>
          <w:rFonts w:asciiTheme="minorHAnsi" w:hAnsiTheme="minorHAnsi"/>
          <w:color w:val="000000" w:themeColor="text1"/>
          <w:sz w:val="22"/>
          <w:szCs w:val="22"/>
        </w:rPr>
        <w:t xml:space="preserve"> They had been able to retain all of their staff during the crisis, but it was clear that the staff team was now stretched thin.  When staff teams returned to in-person ministry, they would need to significantly reduce the time they dedicated to VGD.  </w:t>
      </w:r>
    </w:p>
    <w:p w14:paraId="50D96B4A" w14:textId="7F952C41" w:rsidR="009D4E7E" w:rsidRPr="00F03904" w:rsidRDefault="009D4E7E" w:rsidP="00274B98">
      <w:pPr>
        <w:spacing w:line="360" w:lineRule="auto"/>
        <w:ind w:firstLine="720"/>
        <w:rPr>
          <w:rFonts w:asciiTheme="minorHAnsi" w:hAnsiTheme="minorHAnsi"/>
          <w:color w:val="000000" w:themeColor="text1"/>
          <w:sz w:val="22"/>
          <w:szCs w:val="22"/>
        </w:rPr>
      </w:pPr>
      <w:r w:rsidRPr="00F03904">
        <w:rPr>
          <w:rFonts w:asciiTheme="minorHAnsi" w:hAnsiTheme="minorHAnsi"/>
          <w:color w:val="000000" w:themeColor="text1"/>
          <w:sz w:val="22"/>
          <w:szCs w:val="22"/>
        </w:rPr>
        <w:t xml:space="preserve">As a purpose-driven non-profit, </w:t>
      </w:r>
      <w:r w:rsidR="00BB65E1" w:rsidRPr="00F03904">
        <w:rPr>
          <w:rFonts w:asciiTheme="minorHAnsi" w:hAnsiTheme="minorHAnsi"/>
          <w:color w:val="000000" w:themeColor="text1"/>
          <w:sz w:val="22"/>
          <w:szCs w:val="22"/>
        </w:rPr>
        <w:t>VGM</w:t>
      </w:r>
      <w:r w:rsidRPr="00F03904">
        <w:rPr>
          <w:rFonts w:asciiTheme="minorHAnsi" w:hAnsiTheme="minorHAnsi"/>
          <w:color w:val="000000" w:themeColor="text1"/>
          <w:sz w:val="22"/>
          <w:szCs w:val="22"/>
        </w:rPr>
        <w:t>’s goals were entirely people focused, and while it was clear that their structural shift had helped them continue to focus on their strategy during COVID, this structur</w:t>
      </w:r>
      <w:r w:rsidR="008C169C">
        <w:rPr>
          <w:rFonts w:asciiTheme="minorHAnsi" w:hAnsiTheme="minorHAnsi"/>
          <w:color w:val="000000" w:themeColor="text1"/>
          <w:sz w:val="22"/>
          <w:szCs w:val="22"/>
        </w:rPr>
        <w:t>e</w:t>
      </w:r>
      <w:r w:rsidRPr="00F03904">
        <w:rPr>
          <w:rFonts w:asciiTheme="minorHAnsi" w:hAnsiTheme="minorHAnsi"/>
          <w:color w:val="000000" w:themeColor="text1"/>
          <w:sz w:val="22"/>
          <w:szCs w:val="22"/>
        </w:rPr>
        <w:t xml:space="preserve"> </w:t>
      </w:r>
      <w:r w:rsidR="008C169C">
        <w:rPr>
          <w:rFonts w:asciiTheme="minorHAnsi" w:hAnsiTheme="minorHAnsi"/>
          <w:color w:val="000000" w:themeColor="text1"/>
          <w:sz w:val="22"/>
          <w:szCs w:val="22"/>
        </w:rPr>
        <w:t>may</w:t>
      </w:r>
      <w:r w:rsidRPr="00F03904">
        <w:rPr>
          <w:rFonts w:asciiTheme="minorHAnsi" w:hAnsiTheme="minorHAnsi"/>
          <w:color w:val="000000" w:themeColor="text1"/>
          <w:sz w:val="22"/>
          <w:szCs w:val="22"/>
        </w:rPr>
        <w:t xml:space="preserve"> no longer </w:t>
      </w:r>
      <w:r w:rsidR="008C169C">
        <w:rPr>
          <w:rFonts w:asciiTheme="minorHAnsi" w:hAnsiTheme="minorHAnsi"/>
          <w:color w:val="000000" w:themeColor="text1"/>
          <w:sz w:val="22"/>
          <w:szCs w:val="22"/>
        </w:rPr>
        <w:t>be able</w:t>
      </w:r>
      <w:r w:rsidRPr="00F03904">
        <w:rPr>
          <w:rFonts w:asciiTheme="minorHAnsi" w:hAnsiTheme="minorHAnsi"/>
          <w:color w:val="000000" w:themeColor="text1"/>
          <w:sz w:val="22"/>
          <w:szCs w:val="22"/>
        </w:rPr>
        <w:t xml:space="preserve"> to meet their needs. </w:t>
      </w:r>
    </w:p>
    <w:p w14:paraId="537425D7" w14:textId="77777777" w:rsidR="008C169C" w:rsidRDefault="009D4E7E" w:rsidP="008C169C">
      <w:pPr>
        <w:spacing w:line="360" w:lineRule="auto"/>
        <w:rPr>
          <w:rFonts w:asciiTheme="minorHAnsi" w:hAnsiTheme="minorHAnsi"/>
          <w:color w:val="000000" w:themeColor="text1"/>
          <w:sz w:val="22"/>
          <w:szCs w:val="22"/>
        </w:rPr>
      </w:pPr>
      <w:r w:rsidRPr="00F03904">
        <w:rPr>
          <w:rFonts w:asciiTheme="minorHAnsi" w:hAnsiTheme="minorHAnsi"/>
          <w:color w:val="000000" w:themeColor="text1"/>
          <w:sz w:val="22"/>
          <w:szCs w:val="22"/>
        </w:rPr>
        <w:tab/>
        <w:t>As the chatter die</w:t>
      </w:r>
      <w:r w:rsidR="006A30D4" w:rsidRPr="00F03904">
        <w:rPr>
          <w:rFonts w:asciiTheme="minorHAnsi" w:hAnsiTheme="minorHAnsi"/>
          <w:color w:val="000000" w:themeColor="text1"/>
          <w:sz w:val="22"/>
          <w:szCs w:val="22"/>
        </w:rPr>
        <w:t>d</w:t>
      </w:r>
      <w:r w:rsidRPr="00F03904">
        <w:rPr>
          <w:rFonts w:asciiTheme="minorHAnsi" w:hAnsiTheme="minorHAnsi"/>
          <w:color w:val="000000" w:themeColor="text1"/>
          <w:sz w:val="22"/>
          <w:szCs w:val="22"/>
        </w:rPr>
        <w:t xml:space="preserve"> down, </w:t>
      </w:r>
      <w:r w:rsidR="006A30D4" w:rsidRPr="00F03904">
        <w:rPr>
          <w:rFonts w:asciiTheme="minorHAnsi" w:hAnsiTheme="minorHAnsi"/>
          <w:color w:val="000000" w:themeColor="text1"/>
          <w:sz w:val="22"/>
          <w:szCs w:val="22"/>
        </w:rPr>
        <w:t xml:space="preserve">Dominic reassured all of his colleagues that, just as they had shown the resilience of their organisation in responding to the crisis of COVID-19, they would find the right path to move forward to the future.  He </w:t>
      </w:r>
      <w:r w:rsidR="006B1084">
        <w:rPr>
          <w:rFonts w:asciiTheme="minorHAnsi" w:hAnsiTheme="minorHAnsi"/>
          <w:color w:val="000000" w:themeColor="text1"/>
          <w:sz w:val="22"/>
          <w:szCs w:val="22"/>
        </w:rPr>
        <w:t>focused on J</w:t>
      </w:r>
      <w:r w:rsidR="006A30D4" w:rsidRPr="00F03904">
        <w:rPr>
          <w:rFonts w:asciiTheme="minorHAnsi" w:hAnsiTheme="minorHAnsi"/>
          <w:color w:val="000000" w:themeColor="text1"/>
          <w:sz w:val="22"/>
          <w:szCs w:val="22"/>
        </w:rPr>
        <w:t xml:space="preserve">essica and Delilah </w:t>
      </w:r>
      <w:r w:rsidR="006B1084">
        <w:rPr>
          <w:rFonts w:asciiTheme="minorHAnsi" w:hAnsiTheme="minorHAnsi"/>
          <w:color w:val="000000" w:themeColor="text1"/>
          <w:sz w:val="22"/>
          <w:szCs w:val="22"/>
        </w:rPr>
        <w:t xml:space="preserve">in the sea of faces on the Zoom screen in front of him.  </w:t>
      </w:r>
    </w:p>
    <w:p w14:paraId="4E00EEF0" w14:textId="736060F2" w:rsidR="003C791E" w:rsidRPr="00F03904" w:rsidRDefault="006B1084" w:rsidP="008C169C">
      <w:pPr>
        <w:spacing w:line="360" w:lineRule="auto"/>
        <w:ind w:firstLine="720"/>
        <w:rPr>
          <w:rFonts w:asciiTheme="minorHAnsi" w:hAnsiTheme="minorHAnsi"/>
          <w:color w:val="000000" w:themeColor="text1"/>
          <w:sz w:val="22"/>
          <w:szCs w:val="22"/>
        </w:rPr>
      </w:pPr>
      <w:r>
        <w:rPr>
          <w:rFonts w:asciiTheme="minorHAnsi" w:hAnsiTheme="minorHAnsi"/>
          <w:color w:val="000000" w:themeColor="text1"/>
          <w:sz w:val="22"/>
          <w:szCs w:val="22"/>
        </w:rPr>
        <w:t xml:space="preserve">“Now </w:t>
      </w:r>
      <w:r w:rsidR="006A30D4" w:rsidRPr="00F03904">
        <w:rPr>
          <w:rFonts w:asciiTheme="minorHAnsi" w:hAnsiTheme="minorHAnsi"/>
          <w:color w:val="000000" w:themeColor="text1"/>
          <w:sz w:val="22"/>
          <w:szCs w:val="22"/>
        </w:rPr>
        <w:t xml:space="preserve">you have heard the views from across the leadership team, we would be keen to hear your thoughts on what we should do next.”  Jessica </w:t>
      </w:r>
      <w:r>
        <w:rPr>
          <w:rFonts w:asciiTheme="minorHAnsi" w:hAnsiTheme="minorHAnsi"/>
          <w:color w:val="000000" w:themeColor="text1"/>
          <w:sz w:val="22"/>
          <w:szCs w:val="22"/>
        </w:rPr>
        <w:t>stayed silent for a moment</w:t>
      </w:r>
      <w:r w:rsidR="006A30D4" w:rsidRPr="00F03904">
        <w:rPr>
          <w:rFonts w:asciiTheme="minorHAnsi" w:hAnsiTheme="minorHAnsi"/>
          <w:color w:val="000000" w:themeColor="text1"/>
          <w:sz w:val="22"/>
          <w:szCs w:val="22"/>
        </w:rPr>
        <w:t>.  Delilah cleared her throat and offered</w:t>
      </w:r>
      <w:r>
        <w:rPr>
          <w:rFonts w:asciiTheme="minorHAnsi" w:hAnsiTheme="minorHAnsi"/>
          <w:color w:val="000000" w:themeColor="text1"/>
          <w:sz w:val="22"/>
          <w:szCs w:val="22"/>
        </w:rPr>
        <w:t xml:space="preserve"> “</w:t>
      </w:r>
      <w:r w:rsidR="006A30D4" w:rsidRPr="00F03904">
        <w:rPr>
          <w:rFonts w:asciiTheme="minorHAnsi" w:hAnsiTheme="minorHAnsi"/>
          <w:color w:val="000000" w:themeColor="text1"/>
          <w:sz w:val="22"/>
          <w:szCs w:val="22"/>
        </w:rPr>
        <w:t>Thanks so much for welcoming us to this meeting.  We have hear</w:t>
      </w:r>
      <w:r w:rsidR="003A0E3B" w:rsidRPr="00F03904">
        <w:rPr>
          <w:rFonts w:asciiTheme="minorHAnsi" w:hAnsiTheme="minorHAnsi"/>
          <w:color w:val="000000" w:themeColor="text1"/>
          <w:sz w:val="22"/>
          <w:szCs w:val="22"/>
        </w:rPr>
        <w:t>d</w:t>
      </w:r>
      <w:r w:rsidR="006A30D4" w:rsidRPr="00F03904">
        <w:rPr>
          <w:rFonts w:asciiTheme="minorHAnsi" w:hAnsiTheme="minorHAnsi"/>
          <w:color w:val="000000" w:themeColor="text1"/>
          <w:sz w:val="22"/>
          <w:szCs w:val="22"/>
        </w:rPr>
        <w:t xml:space="preserve"> a lot from you</w:t>
      </w:r>
      <w:r>
        <w:rPr>
          <w:rFonts w:asciiTheme="minorHAnsi" w:hAnsiTheme="minorHAnsi"/>
          <w:color w:val="000000" w:themeColor="text1"/>
          <w:sz w:val="22"/>
          <w:szCs w:val="22"/>
        </w:rPr>
        <w:t xml:space="preserve"> about the current challenges you face</w:t>
      </w:r>
      <w:r w:rsidR="006A30D4" w:rsidRPr="00F03904">
        <w:rPr>
          <w:rFonts w:asciiTheme="minorHAnsi" w:hAnsiTheme="minorHAnsi"/>
          <w:color w:val="000000" w:themeColor="text1"/>
          <w:sz w:val="22"/>
          <w:szCs w:val="22"/>
        </w:rPr>
        <w:t xml:space="preserve">.  However, Jessica and I would like some time to gather a little more information and then come back to you with a proposal for some next steps”.  </w:t>
      </w:r>
      <w:r w:rsidR="00B849F0">
        <w:rPr>
          <w:rFonts w:asciiTheme="minorHAnsi" w:hAnsiTheme="minorHAnsi"/>
          <w:color w:val="000000" w:themeColor="text1"/>
          <w:sz w:val="22"/>
          <w:szCs w:val="22"/>
        </w:rPr>
        <w:t>She scanned the faces on Zoom.  “</w:t>
      </w:r>
      <w:r w:rsidR="006A30D4" w:rsidRPr="00F03904">
        <w:rPr>
          <w:rFonts w:asciiTheme="minorHAnsi" w:hAnsiTheme="minorHAnsi"/>
          <w:color w:val="000000" w:themeColor="text1"/>
          <w:sz w:val="22"/>
          <w:szCs w:val="22"/>
        </w:rPr>
        <w:t xml:space="preserve">If you would be comfortable with that approach, what about we reconvene with you in about two weeks?” </w:t>
      </w:r>
      <w:r w:rsidR="009D4E7E" w:rsidRPr="00F03904">
        <w:rPr>
          <w:rFonts w:asciiTheme="minorHAnsi" w:hAnsiTheme="minorHAnsi"/>
          <w:color w:val="000000" w:themeColor="text1"/>
          <w:sz w:val="22"/>
          <w:szCs w:val="22"/>
        </w:rPr>
        <w:t xml:space="preserve"> </w:t>
      </w:r>
    </w:p>
    <w:p w14:paraId="3B8885FB" w14:textId="078B89AC" w:rsidR="003C791E" w:rsidRDefault="006A30D4" w:rsidP="009D4E7E">
      <w:pPr>
        <w:spacing w:line="360" w:lineRule="auto"/>
        <w:rPr>
          <w:rFonts w:asciiTheme="minorHAnsi" w:hAnsiTheme="minorHAnsi"/>
          <w:color w:val="000000" w:themeColor="text1"/>
          <w:sz w:val="22"/>
          <w:szCs w:val="22"/>
        </w:rPr>
      </w:pPr>
      <w:r w:rsidRPr="00F03904">
        <w:rPr>
          <w:rFonts w:asciiTheme="minorHAnsi" w:hAnsiTheme="minorHAnsi"/>
          <w:color w:val="000000" w:themeColor="text1"/>
          <w:sz w:val="22"/>
          <w:szCs w:val="22"/>
        </w:rPr>
        <w:tab/>
        <w:t>“That sounds great”</w:t>
      </w:r>
      <w:r w:rsidR="00B849F0">
        <w:rPr>
          <w:rFonts w:asciiTheme="minorHAnsi" w:hAnsiTheme="minorHAnsi"/>
          <w:color w:val="000000" w:themeColor="text1"/>
          <w:sz w:val="22"/>
          <w:szCs w:val="22"/>
        </w:rPr>
        <w:t>,</w:t>
      </w:r>
      <w:r w:rsidRPr="00F03904">
        <w:rPr>
          <w:rFonts w:asciiTheme="minorHAnsi" w:hAnsiTheme="minorHAnsi"/>
          <w:color w:val="000000" w:themeColor="text1"/>
          <w:sz w:val="22"/>
          <w:szCs w:val="22"/>
        </w:rPr>
        <w:t xml:space="preserve"> said Dominic.  “Can I ask everyone to help Jessica and Delilah if they reach out to you for more information?”  </w:t>
      </w:r>
      <w:r w:rsidR="0084674F">
        <w:rPr>
          <w:rFonts w:asciiTheme="minorHAnsi" w:hAnsiTheme="minorHAnsi"/>
          <w:color w:val="000000" w:themeColor="text1"/>
          <w:sz w:val="22"/>
          <w:szCs w:val="22"/>
        </w:rPr>
        <w:t xml:space="preserve">Everyone nodded agreement and he drew the meeting to close.  </w:t>
      </w:r>
      <w:r w:rsidR="00B849F0">
        <w:rPr>
          <w:rFonts w:asciiTheme="minorHAnsi" w:hAnsiTheme="minorHAnsi"/>
          <w:color w:val="000000" w:themeColor="text1"/>
          <w:sz w:val="22"/>
          <w:szCs w:val="22"/>
        </w:rPr>
        <w:t xml:space="preserve">Eventually </w:t>
      </w:r>
      <w:r w:rsidRPr="00F03904">
        <w:rPr>
          <w:rFonts w:asciiTheme="minorHAnsi" w:hAnsiTheme="minorHAnsi"/>
          <w:color w:val="000000" w:themeColor="text1"/>
          <w:sz w:val="22"/>
          <w:szCs w:val="22"/>
        </w:rPr>
        <w:t>find</w:t>
      </w:r>
      <w:r w:rsidR="00B849F0">
        <w:rPr>
          <w:rFonts w:asciiTheme="minorHAnsi" w:hAnsiTheme="minorHAnsi"/>
          <w:color w:val="000000" w:themeColor="text1"/>
          <w:sz w:val="22"/>
          <w:szCs w:val="22"/>
        </w:rPr>
        <w:t>ing</w:t>
      </w:r>
      <w:r w:rsidRPr="00F03904">
        <w:rPr>
          <w:rFonts w:asciiTheme="minorHAnsi" w:hAnsiTheme="minorHAnsi"/>
          <w:color w:val="000000" w:themeColor="text1"/>
          <w:sz w:val="22"/>
          <w:szCs w:val="22"/>
        </w:rPr>
        <w:t xml:space="preserve"> the END MEETING button on Zoom he </w:t>
      </w:r>
      <w:r w:rsidR="0084674F" w:rsidRPr="00F03904">
        <w:rPr>
          <w:rFonts w:asciiTheme="minorHAnsi" w:hAnsiTheme="minorHAnsi"/>
          <w:color w:val="000000" w:themeColor="text1"/>
          <w:sz w:val="22"/>
          <w:szCs w:val="22"/>
        </w:rPr>
        <w:t>said,</w:t>
      </w:r>
      <w:r w:rsidRPr="00F03904">
        <w:rPr>
          <w:rFonts w:asciiTheme="minorHAnsi" w:hAnsiTheme="minorHAnsi"/>
          <w:color w:val="000000" w:themeColor="text1"/>
          <w:sz w:val="22"/>
          <w:szCs w:val="22"/>
        </w:rPr>
        <w:t xml:space="preserve"> “Go well everyone and God bless.”</w:t>
      </w:r>
    </w:p>
    <w:p w14:paraId="143F919C" w14:textId="65C1D992" w:rsidR="006B1084" w:rsidRDefault="006B1084" w:rsidP="009D4E7E">
      <w:pPr>
        <w:spacing w:line="360" w:lineRule="auto"/>
        <w:rPr>
          <w:rFonts w:asciiTheme="minorHAnsi" w:hAnsiTheme="minorHAnsi"/>
          <w:color w:val="000000" w:themeColor="text1"/>
          <w:sz w:val="22"/>
          <w:szCs w:val="22"/>
        </w:rPr>
      </w:pPr>
    </w:p>
    <w:p w14:paraId="58C4B651" w14:textId="20035E07" w:rsidR="006B1084" w:rsidRPr="006B1084" w:rsidRDefault="006B1084" w:rsidP="009D4E7E">
      <w:pPr>
        <w:spacing w:line="360" w:lineRule="auto"/>
        <w:rPr>
          <w:rFonts w:asciiTheme="minorHAnsi" w:hAnsiTheme="minorHAnsi"/>
          <w:b/>
          <w:bCs/>
          <w:color w:val="000000" w:themeColor="text1"/>
          <w:sz w:val="22"/>
          <w:szCs w:val="22"/>
        </w:rPr>
      </w:pPr>
      <w:r w:rsidRPr="006B1084">
        <w:rPr>
          <w:rFonts w:asciiTheme="minorHAnsi" w:hAnsiTheme="minorHAnsi"/>
          <w:b/>
          <w:bCs/>
          <w:color w:val="000000" w:themeColor="text1"/>
          <w:sz w:val="22"/>
          <w:szCs w:val="22"/>
        </w:rPr>
        <w:t xml:space="preserve">Jessica and Delilah </w:t>
      </w:r>
    </w:p>
    <w:p w14:paraId="6D4714D9" w14:textId="29DC81BF" w:rsidR="006B1084" w:rsidRDefault="00B849F0" w:rsidP="009D4E7E">
      <w:pPr>
        <w:spacing w:line="360" w:lineRule="auto"/>
        <w:rPr>
          <w:rFonts w:asciiTheme="minorHAnsi" w:hAnsiTheme="minorHAnsi"/>
          <w:color w:val="000000" w:themeColor="text1"/>
          <w:sz w:val="22"/>
          <w:szCs w:val="22"/>
        </w:rPr>
      </w:pPr>
      <w:r>
        <w:rPr>
          <w:rFonts w:asciiTheme="minorHAnsi" w:hAnsiTheme="minorHAnsi"/>
          <w:color w:val="000000" w:themeColor="text1"/>
          <w:sz w:val="22"/>
          <w:szCs w:val="22"/>
        </w:rPr>
        <w:tab/>
      </w:r>
      <w:r w:rsidR="006B1084">
        <w:rPr>
          <w:rFonts w:asciiTheme="minorHAnsi" w:hAnsiTheme="minorHAnsi"/>
          <w:color w:val="000000" w:themeColor="text1"/>
          <w:sz w:val="22"/>
          <w:szCs w:val="22"/>
        </w:rPr>
        <w:t>Delilah’s mobile pinged. It was Jessica “How about a quick Zoom</w:t>
      </w:r>
      <w:r w:rsidR="008C169C">
        <w:rPr>
          <w:rFonts w:asciiTheme="minorHAnsi" w:hAnsiTheme="minorHAnsi"/>
          <w:color w:val="000000" w:themeColor="text1"/>
          <w:sz w:val="22"/>
          <w:szCs w:val="22"/>
        </w:rPr>
        <w:t>?</w:t>
      </w:r>
      <w:r w:rsidR="006B1084">
        <w:rPr>
          <w:rFonts w:asciiTheme="minorHAnsi" w:hAnsiTheme="minorHAnsi"/>
          <w:color w:val="000000" w:themeColor="text1"/>
          <w:sz w:val="22"/>
          <w:szCs w:val="22"/>
        </w:rPr>
        <w:t xml:space="preserve">”.  “Sure” she replied and started up her Zoom app again.  </w:t>
      </w:r>
    </w:p>
    <w:p w14:paraId="2420DAE7" w14:textId="77777777" w:rsidR="002A065A" w:rsidRDefault="006B1084" w:rsidP="009D4E7E">
      <w:pPr>
        <w:spacing w:line="360" w:lineRule="auto"/>
        <w:rPr>
          <w:rFonts w:asciiTheme="minorHAnsi" w:hAnsiTheme="minorHAnsi"/>
          <w:color w:val="000000" w:themeColor="text1"/>
          <w:sz w:val="22"/>
          <w:szCs w:val="22"/>
        </w:rPr>
      </w:pPr>
      <w:r>
        <w:rPr>
          <w:rFonts w:asciiTheme="minorHAnsi" w:hAnsiTheme="minorHAnsi"/>
          <w:color w:val="000000" w:themeColor="text1"/>
          <w:sz w:val="22"/>
          <w:szCs w:val="22"/>
        </w:rPr>
        <w:tab/>
        <w:t xml:space="preserve">Jessica and Delilah debriefed about the meeting, sharing their observations.  “Jess, you have been part of this organisation right through this process.  What is your reflection on the challenges that you see, at your level?”  Jessica stared off camera for a bit, obviously mulling over the most important points to share.  </w:t>
      </w:r>
    </w:p>
    <w:p w14:paraId="6BD1C1E4" w14:textId="570F1625" w:rsidR="006B1084" w:rsidRDefault="006B1084" w:rsidP="003F4825">
      <w:pPr>
        <w:spacing w:line="360" w:lineRule="auto"/>
        <w:ind w:firstLine="720"/>
        <w:rPr>
          <w:rFonts w:asciiTheme="minorHAnsi" w:hAnsiTheme="minorHAnsi"/>
          <w:color w:val="000000" w:themeColor="text1"/>
          <w:sz w:val="22"/>
          <w:szCs w:val="22"/>
        </w:rPr>
      </w:pPr>
      <w:r>
        <w:rPr>
          <w:rFonts w:asciiTheme="minorHAnsi" w:hAnsiTheme="minorHAnsi"/>
          <w:color w:val="000000" w:themeColor="text1"/>
          <w:sz w:val="22"/>
          <w:szCs w:val="22"/>
        </w:rPr>
        <w:t>“</w:t>
      </w:r>
      <w:r w:rsidR="0084674F">
        <w:rPr>
          <w:rFonts w:asciiTheme="minorHAnsi" w:hAnsiTheme="minorHAnsi"/>
          <w:color w:val="000000" w:themeColor="text1"/>
          <w:sz w:val="22"/>
          <w:szCs w:val="22"/>
        </w:rPr>
        <w:t>Well,</w:t>
      </w:r>
      <w:r>
        <w:rPr>
          <w:rFonts w:asciiTheme="minorHAnsi" w:hAnsiTheme="minorHAnsi"/>
          <w:color w:val="000000" w:themeColor="text1"/>
          <w:sz w:val="22"/>
          <w:szCs w:val="22"/>
        </w:rPr>
        <w:t xml:space="preserve">” she responded, </w:t>
      </w:r>
      <w:r w:rsidR="00A001BE">
        <w:rPr>
          <w:rFonts w:asciiTheme="minorHAnsi" w:hAnsiTheme="minorHAnsi"/>
          <w:color w:val="000000" w:themeColor="text1"/>
          <w:sz w:val="22"/>
          <w:szCs w:val="22"/>
        </w:rPr>
        <w:t>“We have all taken on a lot more work to produce the new digital resources.  It has been great, learning so much new stuff, but it has been really hard too.  Everyone has also had their own family issues to deal with, and some, like me, have Uni or other part-time jobs that have all been disrupted by the pandemic.  Communication has got a lot more complicated.  I now need to communicate both to my local team, working with Cassandra and other</w:t>
      </w:r>
      <w:r w:rsidR="002A065A">
        <w:rPr>
          <w:rFonts w:asciiTheme="minorHAnsi" w:hAnsiTheme="minorHAnsi"/>
          <w:color w:val="000000" w:themeColor="text1"/>
          <w:sz w:val="22"/>
          <w:szCs w:val="22"/>
        </w:rPr>
        <w:t>s</w:t>
      </w:r>
      <w:r w:rsidR="00A001BE">
        <w:rPr>
          <w:rFonts w:asciiTheme="minorHAnsi" w:hAnsiTheme="minorHAnsi"/>
          <w:color w:val="000000" w:themeColor="text1"/>
          <w:sz w:val="22"/>
          <w:szCs w:val="22"/>
        </w:rPr>
        <w:t xml:space="preserve">, but also with Dave Myers to help with the Children’s ministry and all </w:t>
      </w:r>
      <w:r w:rsidR="002A065A">
        <w:rPr>
          <w:rFonts w:asciiTheme="minorHAnsi" w:hAnsiTheme="minorHAnsi"/>
          <w:color w:val="000000" w:themeColor="text1"/>
          <w:sz w:val="22"/>
          <w:szCs w:val="22"/>
        </w:rPr>
        <w:t xml:space="preserve">the </w:t>
      </w:r>
      <w:r w:rsidR="00A001BE">
        <w:rPr>
          <w:rFonts w:asciiTheme="minorHAnsi" w:hAnsiTheme="minorHAnsi"/>
          <w:color w:val="000000" w:themeColor="text1"/>
          <w:sz w:val="22"/>
          <w:szCs w:val="22"/>
        </w:rPr>
        <w:t>other</w:t>
      </w:r>
      <w:r w:rsidR="002A065A">
        <w:rPr>
          <w:rFonts w:asciiTheme="minorHAnsi" w:hAnsiTheme="minorHAnsi"/>
          <w:color w:val="000000" w:themeColor="text1"/>
          <w:sz w:val="22"/>
          <w:szCs w:val="22"/>
        </w:rPr>
        <w:t>s</w:t>
      </w:r>
      <w:r w:rsidR="00A001BE">
        <w:rPr>
          <w:rFonts w:asciiTheme="minorHAnsi" w:hAnsiTheme="minorHAnsi"/>
          <w:color w:val="000000" w:themeColor="text1"/>
          <w:sz w:val="22"/>
          <w:szCs w:val="22"/>
        </w:rPr>
        <w:t xml:space="preserve"> in each local church involved in that task.</w:t>
      </w:r>
      <w:r w:rsidR="002A065A">
        <w:rPr>
          <w:rFonts w:asciiTheme="minorHAnsi" w:hAnsiTheme="minorHAnsi"/>
          <w:color w:val="000000" w:themeColor="text1"/>
          <w:sz w:val="22"/>
          <w:szCs w:val="22"/>
        </w:rPr>
        <w:t>”</w:t>
      </w:r>
      <w:r w:rsidR="00A001BE">
        <w:rPr>
          <w:rFonts w:asciiTheme="minorHAnsi" w:hAnsiTheme="minorHAnsi"/>
          <w:color w:val="000000" w:themeColor="text1"/>
          <w:sz w:val="22"/>
          <w:szCs w:val="22"/>
        </w:rPr>
        <w:t xml:space="preserve">  </w:t>
      </w:r>
      <w:r w:rsidR="002A065A">
        <w:rPr>
          <w:rFonts w:asciiTheme="minorHAnsi" w:hAnsiTheme="minorHAnsi"/>
          <w:color w:val="000000" w:themeColor="text1"/>
          <w:sz w:val="22"/>
          <w:szCs w:val="22"/>
        </w:rPr>
        <w:t>She seemed to consider this next though</w:t>
      </w:r>
      <w:r w:rsidR="003F4825">
        <w:rPr>
          <w:rFonts w:asciiTheme="minorHAnsi" w:hAnsiTheme="minorHAnsi"/>
          <w:color w:val="000000" w:themeColor="text1"/>
          <w:sz w:val="22"/>
          <w:szCs w:val="22"/>
        </w:rPr>
        <w:t>t</w:t>
      </w:r>
      <w:r w:rsidR="002A065A">
        <w:rPr>
          <w:rFonts w:asciiTheme="minorHAnsi" w:hAnsiTheme="minorHAnsi"/>
          <w:color w:val="000000" w:themeColor="text1"/>
          <w:sz w:val="22"/>
          <w:szCs w:val="22"/>
        </w:rPr>
        <w:t xml:space="preserve"> deeply.  “</w:t>
      </w:r>
      <w:r w:rsidR="003F4825">
        <w:rPr>
          <w:rFonts w:asciiTheme="minorHAnsi" w:hAnsiTheme="minorHAnsi"/>
          <w:color w:val="000000" w:themeColor="text1"/>
          <w:sz w:val="22"/>
          <w:szCs w:val="22"/>
        </w:rPr>
        <w:t xml:space="preserve">I agree with Dave that the current situation is unsustainable as it is.  We do need to do something different. </w:t>
      </w:r>
      <w:r w:rsidR="00A001BE">
        <w:rPr>
          <w:rFonts w:asciiTheme="minorHAnsi" w:hAnsiTheme="minorHAnsi"/>
          <w:color w:val="000000" w:themeColor="text1"/>
          <w:sz w:val="22"/>
          <w:szCs w:val="22"/>
        </w:rPr>
        <w:t>What I will say is that we have all become much closer and our shared culture stronger, because we have had to work more closely together to produce the digital resources.</w:t>
      </w:r>
      <w:r w:rsidR="003F4825">
        <w:rPr>
          <w:rFonts w:asciiTheme="minorHAnsi" w:hAnsiTheme="minorHAnsi"/>
          <w:color w:val="000000" w:themeColor="text1"/>
          <w:sz w:val="22"/>
          <w:szCs w:val="22"/>
        </w:rPr>
        <w:t xml:space="preserve">  And there are a lot of wonderful outcomes we have achieved </w:t>
      </w:r>
      <w:r w:rsidR="006161FF">
        <w:rPr>
          <w:rFonts w:asciiTheme="minorHAnsi" w:hAnsiTheme="minorHAnsi"/>
          <w:color w:val="000000" w:themeColor="text1"/>
          <w:sz w:val="22"/>
          <w:szCs w:val="22"/>
        </w:rPr>
        <w:t>by</w:t>
      </w:r>
      <w:r w:rsidR="003F4825">
        <w:rPr>
          <w:rFonts w:asciiTheme="minorHAnsi" w:hAnsiTheme="minorHAnsi"/>
          <w:color w:val="000000" w:themeColor="text1"/>
          <w:sz w:val="22"/>
          <w:szCs w:val="22"/>
        </w:rPr>
        <w:t xml:space="preserve"> thinking about how we deliver our work differently.  We wouldn’t want to lose that!</w:t>
      </w:r>
      <w:r w:rsidR="00A001BE">
        <w:rPr>
          <w:rFonts w:asciiTheme="minorHAnsi" w:hAnsiTheme="minorHAnsi"/>
          <w:color w:val="000000" w:themeColor="text1"/>
          <w:sz w:val="22"/>
          <w:szCs w:val="22"/>
        </w:rPr>
        <w:t>”</w:t>
      </w:r>
    </w:p>
    <w:p w14:paraId="6B08FC18" w14:textId="46D9A358" w:rsidR="009D4E7E" w:rsidRDefault="003F4825" w:rsidP="003F4825">
      <w:pPr>
        <w:pStyle w:val="EndNoteBibliography"/>
        <w:spacing w:line="360" w:lineRule="auto"/>
        <w:ind w:firstLine="720"/>
        <w:rPr>
          <w:rFonts w:asciiTheme="minorHAnsi" w:hAnsiTheme="minorHAnsi" w:cs="Times New Roman (Body CS)"/>
          <w:color w:val="000000" w:themeColor="text1"/>
          <w:sz w:val="22"/>
          <w:szCs w:val="22"/>
          <w:lang w:val="en-AU"/>
        </w:rPr>
      </w:pPr>
      <w:r w:rsidRPr="003F4825">
        <w:rPr>
          <w:rFonts w:asciiTheme="minorHAnsi" w:hAnsiTheme="minorHAnsi" w:cs="Times New Roman (Body CS)"/>
          <w:color w:val="000000" w:themeColor="text1"/>
          <w:sz w:val="22"/>
          <w:szCs w:val="22"/>
          <w:lang w:val="en-AU"/>
        </w:rPr>
        <w:t xml:space="preserve">“Right” said Delilah, “So our </w:t>
      </w:r>
      <w:r w:rsidR="006161FF">
        <w:rPr>
          <w:rFonts w:asciiTheme="minorHAnsi" w:hAnsiTheme="minorHAnsi" w:cs="Times New Roman (Body CS)"/>
          <w:color w:val="000000" w:themeColor="text1"/>
          <w:sz w:val="22"/>
          <w:szCs w:val="22"/>
          <w:lang w:val="en-AU"/>
        </w:rPr>
        <w:t>task</w:t>
      </w:r>
      <w:r w:rsidRPr="003F4825">
        <w:rPr>
          <w:rFonts w:asciiTheme="minorHAnsi" w:hAnsiTheme="minorHAnsi" w:cs="Times New Roman (Body CS)"/>
          <w:color w:val="000000" w:themeColor="text1"/>
          <w:sz w:val="22"/>
          <w:szCs w:val="22"/>
          <w:lang w:val="en-AU"/>
        </w:rPr>
        <w:t xml:space="preserve"> is to help the VGM to take the best of both the pre-pandemic and the crisis response way of working and design a way forward that makes the most of the strengths of the </w:t>
      </w:r>
      <w:r w:rsidR="00FC28FA">
        <w:rPr>
          <w:rFonts w:asciiTheme="minorHAnsi" w:hAnsiTheme="minorHAnsi" w:cs="Times New Roman (Body CS)"/>
          <w:color w:val="000000" w:themeColor="text1"/>
          <w:sz w:val="22"/>
          <w:szCs w:val="22"/>
          <w:lang w:val="en-AU"/>
        </w:rPr>
        <w:t>organisation</w:t>
      </w:r>
      <w:r w:rsidR="006161FF">
        <w:rPr>
          <w:rFonts w:asciiTheme="minorHAnsi" w:hAnsiTheme="minorHAnsi" w:cs="Times New Roman (Body CS)"/>
          <w:color w:val="000000" w:themeColor="text1"/>
          <w:sz w:val="22"/>
          <w:szCs w:val="22"/>
          <w:lang w:val="en-AU"/>
        </w:rPr>
        <w:t xml:space="preserve"> and can provide a path to a sustainable future</w:t>
      </w:r>
      <w:r w:rsidRPr="003F4825">
        <w:rPr>
          <w:rFonts w:asciiTheme="minorHAnsi" w:hAnsiTheme="minorHAnsi" w:cs="Times New Roman (Body CS)"/>
          <w:color w:val="000000" w:themeColor="text1"/>
          <w:sz w:val="22"/>
          <w:szCs w:val="22"/>
          <w:lang w:val="en-AU"/>
        </w:rPr>
        <w:t>.</w:t>
      </w:r>
      <w:r>
        <w:rPr>
          <w:rFonts w:asciiTheme="minorHAnsi" w:hAnsiTheme="minorHAnsi" w:cs="Times New Roman (Body CS)"/>
          <w:color w:val="000000" w:themeColor="text1"/>
          <w:sz w:val="22"/>
          <w:szCs w:val="22"/>
          <w:lang w:val="en-AU"/>
        </w:rPr>
        <w:t>”   “How do you think we should go about it, Jessica?”</w:t>
      </w:r>
    </w:p>
    <w:p w14:paraId="07A0ED20" w14:textId="77777777" w:rsidR="00E824AA" w:rsidRDefault="003F4825" w:rsidP="003F4825">
      <w:pPr>
        <w:pStyle w:val="EndNoteBibliography"/>
        <w:spacing w:line="360" w:lineRule="auto"/>
        <w:ind w:firstLine="720"/>
        <w:rPr>
          <w:rFonts w:asciiTheme="minorHAnsi" w:hAnsiTheme="minorHAnsi" w:cs="Times New Roman (Body CS)"/>
          <w:color w:val="000000" w:themeColor="text1"/>
          <w:sz w:val="22"/>
          <w:szCs w:val="22"/>
          <w:lang w:val="en-AU"/>
        </w:rPr>
      </w:pPr>
      <w:r>
        <w:rPr>
          <w:rFonts w:asciiTheme="minorHAnsi" w:hAnsiTheme="minorHAnsi" w:cs="Times New Roman (Body CS)"/>
          <w:color w:val="000000" w:themeColor="text1"/>
          <w:sz w:val="22"/>
          <w:szCs w:val="22"/>
          <w:lang w:val="en-AU"/>
        </w:rPr>
        <w:t>“</w:t>
      </w:r>
      <w:r w:rsidR="006161FF">
        <w:rPr>
          <w:rFonts w:asciiTheme="minorHAnsi" w:hAnsiTheme="minorHAnsi" w:cs="Times New Roman (Body CS)"/>
          <w:color w:val="000000" w:themeColor="text1"/>
          <w:sz w:val="22"/>
          <w:szCs w:val="22"/>
          <w:lang w:val="en-AU"/>
        </w:rPr>
        <w:t xml:space="preserve">Wow, OK…that’s a challenge!  I have an idea of how to start though.  </w:t>
      </w:r>
      <w:r>
        <w:rPr>
          <w:rFonts w:asciiTheme="minorHAnsi" w:hAnsiTheme="minorHAnsi" w:cs="Times New Roman (Body CS)"/>
          <w:color w:val="000000" w:themeColor="text1"/>
          <w:sz w:val="22"/>
          <w:szCs w:val="22"/>
          <w:lang w:val="en-AU"/>
        </w:rPr>
        <w:t>Remember our first assignment last semester?  I completed a Nadler-</w:t>
      </w:r>
      <w:proofErr w:type="spellStart"/>
      <w:r>
        <w:rPr>
          <w:rFonts w:asciiTheme="minorHAnsi" w:hAnsiTheme="minorHAnsi" w:cs="Times New Roman (Body CS)"/>
          <w:color w:val="000000" w:themeColor="text1"/>
          <w:sz w:val="22"/>
          <w:szCs w:val="22"/>
          <w:lang w:val="en-AU"/>
        </w:rPr>
        <w:t>Tushman</w:t>
      </w:r>
      <w:proofErr w:type="spellEnd"/>
      <w:r>
        <w:rPr>
          <w:rFonts w:asciiTheme="minorHAnsi" w:hAnsiTheme="minorHAnsi" w:cs="Times New Roman (Body CS)"/>
          <w:color w:val="000000" w:themeColor="text1"/>
          <w:sz w:val="22"/>
          <w:szCs w:val="22"/>
          <w:lang w:val="en-AU"/>
        </w:rPr>
        <w:t xml:space="preserve"> Congruence analysis of our organisation.  I can get that out (See Appendix 1).  We can use that as a basis to understand what has changed now, and what is likely to change over the next year to develop some option</w:t>
      </w:r>
      <w:r w:rsidR="006161FF">
        <w:rPr>
          <w:rFonts w:asciiTheme="minorHAnsi" w:hAnsiTheme="minorHAnsi" w:cs="Times New Roman (Body CS)"/>
          <w:color w:val="000000" w:themeColor="text1"/>
          <w:sz w:val="22"/>
          <w:szCs w:val="22"/>
          <w:lang w:val="en-AU"/>
        </w:rPr>
        <w:t>s</w:t>
      </w:r>
      <w:r>
        <w:rPr>
          <w:rFonts w:asciiTheme="minorHAnsi" w:hAnsiTheme="minorHAnsi" w:cs="Times New Roman (Body CS)"/>
          <w:color w:val="000000" w:themeColor="text1"/>
          <w:sz w:val="22"/>
          <w:szCs w:val="22"/>
          <w:lang w:val="en-AU"/>
        </w:rPr>
        <w:t xml:space="preserve"> on what we would recommend </w:t>
      </w:r>
      <w:r w:rsidR="008C169C">
        <w:rPr>
          <w:rFonts w:asciiTheme="minorHAnsi" w:hAnsiTheme="minorHAnsi" w:cs="Times New Roman (Body CS)"/>
          <w:color w:val="000000" w:themeColor="text1"/>
          <w:sz w:val="22"/>
          <w:szCs w:val="22"/>
          <w:lang w:val="en-AU"/>
        </w:rPr>
        <w:t>as the next steps for VGM</w:t>
      </w:r>
      <w:r>
        <w:rPr>
          <w:rFonts w:asciiTheme="minorHAnsi" w:hAnsiTheme="minorHAnsi" w:cs="Times New Roman (Body CS)"/>
          <w:color w:val="000000" w:themeColor="text1"/>
          <w:sz w:val="22"/>
          <w:szCs w:val="22"/>
          <w:lang w:val="en-AU"/>
        </w:rPr>
        <w:t xml:space="preserve">.”  </w:t>
      </w:r>
    </w:p>
    <w:p w14:paraId="25B0C994" w14:textId="169DB304" w:rsidR="003F4825" w:rsidRDefault="003F4825" w:rsidP="003F4825">
      <w:pPr>
        <w:pStyle w:val="EndNoteBibliography"/>
        <w:spacing w:line="360" w:lineRule="auto"/>
        <w:ind w:firstLine="720"/>
        <w:rPr>
          <w:rFonts w:asciiTheme="minorHAnsi" w:hAnsiTheme="minorHAnsi" w:cs="Times New Roman (Body CS)"/>
          <w:color w:val="000000" w:themeColor="text1"/>
          <w:sz w:val="22"/>
          <w:szCs w:val="22"/>
          <w:lang w:val="en-AU"/>
        </w:rPr>
      </w:pPr>
      <w:r>
        <w:rPr>
          <w:rFonts w:asciiTheme="minorHAnsi" w:hAnsiTheme="minorHAnsi" w:cs="Times New Roman (Body CS)"/>
          <w:color w:val="000000" w:themeColor="text1"/>
          <w:sz w:val="22"/>
          <w:szCs w:val="22"/>
          <w:lang w:val="en-AU"/>
        </w:rPr>
        <w:t>Delilah had a broad smile now</w:t>
      </w:r>
      <w:r w:rsidR="00326507">
        <w:rPr>
          <w:rFonts w:asciiTheme="minorHAnsi" w:hAnsiTheme="minorHAnsi" w:cs="Times New Roman (Body CS)"/>
          <w:color w:val="000000" w:themeColor="text1"/>
          <w:sz w:val="22"/>
          <w:szCs w:val="22"/>
          <w:lang w:val="en-AU"/>
        </w:rPr>
        <w:t>.  “That is great Jess!  Terrific idea.  There are some further questions from the Nadler-</w:t>
      </w:r>
      <w:proofErr w:type="spellStart"/>
      <w:r w:rsidR="00326507">
        <w:rPr>
          <w:rFonts w:asciiTheme="minorHAnsi" w:hAnsiTheme="minorHAnsi" w:cs="Times New Roman (Body CS)"/>
          <w:color w:val="000000" w:themeColor="text1"/>
          <w:sz w:val="22"/>
          <w:szCs w:val="22"/>
          <w:lang w:val="en-AU"/>
        </w:rPr>
        <w:t>Tushman</w:t>
      </w:r>
      <w:proofErr w:type="spellEnd"/>
      <w:r w:rsidR="00326507">
        <w:rPr>
          <w:rFonts w:asciiTheme="minorHAnsi" w:hAnsiTheme="minorHAnsi" w:cs="Times New Roman (Body CS)"/>
          <w:color w:val="000000" w:themeColor="text1"/>
          <w:sz w:val="22"/>
          <w:szCs w:val="22"/>
          <w:lang w:val="en-AU"/>
        </w:rPr>
        <w:t xml:space="preserve"> book that would help us to analyse what might be the growing “incongruences” in the current structure (See Appendix 2) and help us to develop a working diagnosis.  We will probably have to discuss and sense check this with others in the organisation, but it will be a great start.”</w:t>
      </w:r>
      <w:r w:rsidR="006161FF">
        <w:rPr>
          <w:rFonts w:asciiTheme="minorHAnsi" w:hAnsiTheme="minorHAnsi" w:cs="Times New Roman (Body CS)"/>
          <w:color w:val="000000" w:themeColor="text1"/>
          <w:sz w:val="22"/>
          <w:szCs w:val="22"/>
          <w:lang w:val="en-AU"/>
        </w:rPr>
        <w:t xml:space="preserve">  “</w:t>
      </w:r>
      <w:r w:rsidR="008C169C">
        <w:rPr>
          <w:rFonts w:asciiTheme="minorHAnsi" w:hAnsiTheme="minorHAnsi" w:cs="Times New Roman (Body CS)"/>
          <w:color w:val="000000" w:themeColor="text1"/>
          <w:sz w:val="22"/>
          <w:szCs w:val="22"/>
          <w:lang w:val="en-AU"/>
        </w:rPr>
        <w:t xml:space="preserve">Then </w:t>
      </w:r>
      <w:r w:rsidR="0084674F">
        <w:rPr>
          <w:rFonts w:asciiTheme="minorHAnsi" w:hAnsiTheme="minorHAnsi" w:cs="Times New Roman (Body CS)"/>
          <w:color w:val="000000" w:themeColor="text1"/>
          <w:sz w:val="22"/>
          <w:szCs w:val="22"/>
          <w:lang w:val="en-AU"/>
        </w:rPr>
        <w:t>w</w:t>
      </w:r>
      <w:r w:rsidR="006161FF">
        <w:rPr>
          <w:rFonts w:asciiTheme="minorHAnsi" w:hAnsiTheme="minorHAnsi" w:cs="Times New Roman (Body CS)"/>
          <w:color w:val="000000" w:themeColor="text1"/>
          <w:sz w:val="22"/>
          <w:szCs w:val="22"/>
          <w:lang w:val="en-AU"/>
        </w:rPr>
        <w:t xml:space="preserve">e will also need to lay out a </w:t>
      </w:r>
      <w:r w:rsidR="008C169C">
        <w:rPr>
          <w:rFonts w:asciiTheme="minorHAnsi" w:hAnsiTheme="minorHAnsi" w:cs="Times New Roman (Body CS)"/>
          <w:color w:val="000000" w:themeColor="text1"/>
          <w:sz w:val="22"/>
          <w:szCs w:val="22"/>
          <w:lang w:val="en-AU"/>
        </w:rPr>
        <w:t xml:space="preserve">change </w:t>
      </w:r>
      <w:r w:rsidR="006161FF">
        <w:rPr>
          <w:rFonts w:asciiTheme="minorHAnsi" w:hAnsiTheme="minorHAnsi" w:cs="Times New Roman (Body CS)"/>
          <w:color w:val="000000" w:themeColor="text1"/>
          <w:sz w:val="22"/>
          <w:szCs w:val="22"/>
          <w:lang w:val="en-AU"/>
        </w:rPr>
        <w:t xml:space="preserve">process for them to work with us to design </w:t>
      </w:r>
      <w:r w:rsidR="008C169C">
        <w:rPr>
          <w:rFonts w:asciiTheme="minorHAnsi" w:hAnsiTheme="minorHAnsi" w:cs="Times New Roman (Body CS)"/>
          <w:color w:val="000000" w:themeColor="text1"/>
          <w:sz w:val="22"/>
          <w:szCs w:val="22"/>
          <w:lang w:val="en-AU"/>
        </w:rPr>
        <w:t xml:space="preserve">the </w:t>
      </w:r>
      <w:r w:rsidR="006161FF">
        <w:rPr>
          <w:rFonts w:asciiTheme="minorHAnsi" w:hAnsiTheme="minorHAnsi" w:cs="Times New Roman (Body CS)"/>
          <w:color w:val="000000" w:themeColor="text1"/>
          <w:sz w:val="22"/>
          <w:szCs w:val="22"/>
          <w:lang w:val="en-AU"/>
        </w:rPr>
        <w:t>change journey for the organisation.</w:t>
      </w:r>
      <w:r w:rsidR="008C169C">
        <w:rPr>
          <w:rFonts w:asciiTheme="minorHAnsi" w:hAnsiTheme="minorHAnsi" w:cs="Times New Roman (Body CS)"/>
          <w:color w:val="000000" w:themeColor="text1"/>
          <w:sz w:val="22"/>
          <w:szCs w:val="22"/>
          <w:lang w:val="en-AU"/>
        </w:rPr>
        <w:t xml:space="preserve">  I can think of a few helpful interventions we would most likely need, but I am sure you have ideas too.</w:t>
      </w:r>
      <w:r w:rsidR="006161FF">
        <w:rPr>
          <w:rFonts w:asciiTheme="minorHAnsi" w:hAnsiTheme="minorHAnsi" w:cs="Times New Roman (Body CS)"/>
          <w:color w:val="000000" w:themeColor="text1"/>
          <w:sz w:val="22"/>
          <w:szCs w:val="22"/>
          <w:lang w:val="en-AU"/>
        </w:rPr>
        <w:t>”</w:t>
      </w:r>
    </w:p>
    <w:p w14:paraId="77FC6CC4" w14:textId="3ACBC6F9" w:rsidR="006161FF" w:rsidRDefault="006161FF" w:rsidP="003F4825">
      <w:pPr>
        <w:pStyle w:val="EndNoteBibliography"/>
        <w:spacing w:line="360" w:lineRule="auto"/>
        <w:ind w:firstLine="720"/>
        <w:rPr>
          <w:rFonts w:asciiTheme="minorHAnsi" w:hAnsiTheme="minorHAnsi" w:cs="Times New Roman (Body CS)"/>
          <w:color w:val="000000" w:themeColor="text1"/>
          <w:sz w:val="22"/>
          <w:szCs w:val="22"/>
          <w:lang w:val="en-AU"/>
        </w:rPr>
      </w:pPr>
      <w:r>
        <w:rPr>
          <w:rFonts w:asciiTheme="minorHAnsi" w:hAnsiTheme="minorHAnsi" w:cs="Times New Roman (Body CS)"/>
          <w:color w:val="000000" w:themeColor="text1"/>
          <w:sz w:val="22"/>
          <w:szCs w:val="22"/>
          <w:lang w:val="en-AU"/>
        </w:rPr>
        <w:t>“Jess, as you know…I will be attending a conference over most of the next week</w:t>
      </w:r>
      <w:r w:rsidR="00FE7CBC">
        <w:rPr>
          <w:rFonts w:asciiTheme="minorHAnsi" w:hAnsiTheme="minorHAnsi" w:cs="Times New Roman (Body CS)"/>
          <w:color w:val="000000" w:themeColor="text1"/>
          <w:sz w:val="22"/>
          <w:szCs w:val="22"/>
          <w:lang w:val="en-AU"/>
        </w:rPr>
        <w:t>, and I will be hard to contact</w:t>
      </w:r>
      <w:r>
        <w:rPr>
          <w:rFonts w:asciiTheme="minorHAnsi" w:hAnsiTheme="minorHAnsi" w:cs="Times New Roman (Body CS)"/>
          <w:color w:val="000000" w:themeColor="text1"/>
          <w:sz w:val="22"/>
          <w:szCs w:val="22"/>
          <w:lang w:val="en-AU"/>
        </w:rPr>
        <w:t>.</w:t>
      </w:r>
      <w:r w:rsidR="00425846">
        <w:rPr>
          <w:rFonts w:asciiTheme="minorHAnsi" w:hAnsiTheme="minorHAnsi" w:cs="Times New Roman (Body CS)"/>
          <w:color w:val="000000" w:themeColor="text1"/>
          <w:sz w:val="22"/>
          <w:szCs w:val="22"/>
          <w:lang w:val="en-AU"/>
        </w:rPr>
        <w:t xml:space="preserve">  I would like you to take the outline template we used last semester for a</w:t>
      </w:r>
      <w:r w:rsidR="008C169C">
        <w:rPr>
          <w:rFonts w:asciiTheme="minorHAnsi" w:hAnsiTheme="minorHAnsi" w:cs="Times New Roman (Body CS)"/>
          <w:color w:val="000000" w:themeColor="text1"/>
          <w:sz w:val="22"/>
          <w:szCs w:val="22"/>
          <w:lang w:val="en-AU"/>
        </w:rPr>
        <w:t>n</w:t>
      </w:r>
      <w:r w:rsidR="00425846">
        <w:rPr>
          <w:rFonts w:asciiTheme="minorHAnsi" w:hAnsiTheme="minorHAnsi" w:cs="Times New Roman (Body CS)"/>
          <w:color w:val="000000" w:themeColor="text1"/>
          <w:sz w:val="22"/>
          <w:szCs w:val="22"/>
          <w:lang w:val="en-AU"/>
        </w:rPr>
        <w:t xml:space="preserve"> </w:t>
      </w:r>
      <w:r w:rsidR="008C169C">
        <w:rPr>
          <w:rFonts w:asciiTheme="minorHAnsi" w:hAnsiTheme="minorHAnsi" w:cs="Times New Roman (Body CS)"/>
          <w:color w:val="000000" w:themeColor="text1"/>
          <w:sz w:val="22"/>
          <w:szCs w:val="22"/>
          <w:lang w:val="en-AU"/>
        </w:rPr>
        <w:t>Org Design Consulting</w:t>
      </w:r>
      <w:r w:rsidR="00425846">
        <w:rPr>
          <w:rFonts w:asciiTheme="minorHAnsi" w:hAnsiTheme="minorHAnsi" w:cs="Times New Roman (Body CS)"/>
          <w:color w:val="000000" w:themeColor="text1"/>
          <w:sz w:val="22"/>
          <w:szCs w:val="22"/>
          <w:lang w:val="en-AU"/>
        </w:rPr>
        <w:t xml:space="preserve"> proposal and do as much as you can to develop it to the level </w:t>
      </w:r>
      <w:r w:rsidR="008C169C">
        <w:rPr>
          <w:rFonts w:asciiTheme="minorHAnsi" w:hAnsiTheme="minorHAnsi" w:cs="Times New Roman (Body CS)"/>
          <w:color w:val="000000" w:themeColor="text1"/>
          <w:sz w:val="22"/>
          <w:szCs w:val="22"/>
          <w:lang w:val="en-AU"/>
        </w:rPr>
        <w:t>where</w:t>
      </w:r>
      <w:r w:rsidR="00425846">
        <w:rPr>
          <w:rFonts w:asciiTheme="minorHAnsi" w:hAnsiTheme="minorHAnsi" w:cs="Times New Roman (Body CS)"/>
          <w:color w:val="000000" w:themeColor="text1"/>
          <w:sz w:val="22"/>
          <w:szCs w:val="22"/>
          <w:lang w:val="en-AU"/>
        </w:rPr>
        <w:t xml:space="preserve"> we can present it to the leadership team.</w:t>
      </w:r>
      <w:r w:rsidR="001C617B">
        <w:rPr>
          <w:rFonts w:asciiTheme="minorHAnsi" w:hAnsiTheme="minorHAnsi" w:cs="Times New Roman (Body CS)"/>
          <w:color w:val="000000" w:themeColor="text1"/>
          <w:sz w:val="22"/>
          <w:szCs w:val="22"/>
          <w:lang w:val="en-AU"/>
        </w:rPr>
        <w:t xml:space="preserve">  You will need to step back from your role as an internal employee to some </w:t>
      </w:r>
      <w:r w:rsidR="0084674F">
        <w:rPr>
          <w:rFonts w:asciiTheme="minorHAnsi" w:hAnsiTheme="minorHAnsi" w:cs="Times New Roman (Body CS)"/>
          <w:color w:val="000000" w:themeColor="text1"/>
          <w:sz w:val="22"/>
          <w:szCs w:val="22"/>
          <w:lang w:val="en-AU"/>
        </w:rPr>
        <w:t>extent and</w:t>
      </w:r>
      <w:r w:rsidR="001C617B">
        <w:rPr>
          <w:rFonts w:asciiTheme="minorHAnsi" w:hAnsiTheme="minorHAnsi" w:cs="Times New Roman (Body CS)"/>
          <w:color w:val="000000" w:themeColor="text1"/>
          <w:sz w:val="22"/>
          <w:szCs w:val="22"/>
          <w:lang w:val="en-AU"/>
        </w:rPr>
        <w:t xml:space="preserve"> think of VGM as a “client”.  Remember our discussions on entry and contracting in scoping a change project?  You will need to think through that as well.</w:t>
      </w:r>
      <w:r w:rsidR="00425846">
        <w:rPr>
          <w:rFonts w:asciiTheme="minorHAnsi" w:hAnsiTheme="minorHAnsi" w:cs="Times New Roman (Body CS)"/>
          <w:color w:val="000000" w:themeColor="text1"/>
          <w:sz w:val="22"/>
          <w:szCs w:val="22"/>
          <w:lang w:val="en-AU"/>
        </w:rPr>
        <w:t>”</w:t>
      </w:r>
      <w:r w:rsidR="008C169C">
        <w:rPr>
          <w:rFonts w:asciiTheme="minorHAnsi" w:hAnsiTheme="minorHAnsi" w:cs="Times New Roman (Body CS)"/>
          <w:color w:val="000000" w:themeColor="text1"/>
          <w:sz w:val="22"/>
          <w:szCs w:val="22"/>
          <w:lang w:val="en-AU"/>
        </w:rPr>
        <w:t xml:space="preserve">  While Jessica was now looking a little doubtful, Delilah continued</w:t>
      </w:r>
      <w:r w:rsidR="00FE7CBC">
        <w:rPr>
          <w:rFonts w:asciiTheme="minorHAnsi" w:hAnsiTheme="minorHAnsi" w:cs="Times New Roman (Body CS)"/>
          <w:color w:val="000000" w:themeColor="text1"/>
          <w:sz w:val="22"/>
          <w:szCs w:val="22"/>
          <w:lang w:val="en-AU"/>
        </w:rPr>
        <w:t xml:space="preserve">, “I have every confidence you can draw on all we learned last semester to do a great job of this.”  </w:t>
      </w:r>
      <w:r w:rsidR="00E824AA">
        <w:rPr>
          <w:rFonts w:asciiTheme="minorHAnsi" w:hAnsiTheme="minorHAnsi" w:cs="Times New Roman (Body CS)"/>
          <w:color w:val="000000" w:themeColor="text1"/>
          <w:sz w:val="22"/>
          <w:szCs w:val="22"/>
          <w:lang w:val="en-AU"/>
        </w:rPr>
        <w:t xml:space="preserve">Jessica could hear Delilah start to pack up her things.  Delilah continued “I’ll be back before we have to present to the leadership team.  </w:t>
      </w:r>
      <w:r w:rsidR="001B2C6F">
        <w:rPr>
          <w:rFonts w:asciiTheme="minorHAnsi" w:hAnsiTheme="minorHAnsi" w:cs="Times New Roman (Body CS)"/>
          <w:color w:val="000000" w:themeColor="text1"/>
          <w:sz w:val="22"/>
          <w:szCs w:val="22"/>
          <w:lang w:val="en-AU"/>
        </w:rPr>
        <w:t xml:space="preserve">I will send you an email to summarise what you need to do.  And then </w:t>
      </w:r>
      <w:r w:rsidR="0084674F">
        <w:rPr>
          <w:rFonts w:asciiTheme="minorHAnsi" w:hAnsiTheme="minorHAnsi" w:cs="Times New Roman (Body CS)"/>
          <w:color w:val="000000" w:themeColor="text1"/>
          <w:sz w:val="22"/>
          <w:szCs w:val="22"/>
          <w:lang w:val="en-AU"/>
        </w:rPr>
        <w:t>j</w:t>
      </w:r>
      <w:r w:rsidR="00E824AA">
        <w:rPr>
          <w:rFonts w:asciiTheme="minorHAnsi" w:hAnsiTheme="minorHAnsi" w:cs="Times New Roman (Body CS)"/>
          <w:color w:val="000000" w:themeColor="text1"/>
          <w:sz w:val="22"/>
          <w:szCs w:val="22"/>
          <w:lang w:val="en-AU"/>
        </w:rPr>
        <w:t xml:space="preserve">ust keep a note of any big questions, or assumptions you have to make.  We can sort that out later.  </w:t>
      </w:r>
      <w:r w:rsidR="0084674F">
        <w:rPr>
          <w:rFonts w:asciiTheme="minorHAnsi" w:hAnsiTheme="minorHAnsi" w:cs="Times New Roman (Body CS)"/>
          <w:color w:val="000000" w:themeColor="text1"/>
          <w:sz w:val="22"/>
          <w:szCs w:val="22"/>
          <w:lang w:val="en-AU"/>
        </w:rPr>
        <w:t>G</w:t>
      </w:r>
      <w:r w:rsidR="00E824AA">
        <w:rPr>
          <w:rFonts w:asciiTheme="minorHAnsi" w:hAnsiTheme="minorHAnsi" w:cs="Times New Roman (Body CS)"/>
          <w:color w:val="000000" w:themeColor="text1"/>
          <w:sz w:val="22"/>
          <w:szCs w:val="22"/>
          <w:lang w:val="en-AU"/>
        </w:rPr>
        <w:t>ive it your absolute best shot.”</w:t>
      </w:r>
    </w:p>
    <w:p w14:paraId="3445FAD7" w14:textId="152943FD" w:rsidR="00E824AA" w:rsidRPr="003F4825" w:rsidRDefault="00E824AA" w:rsidP="003F4825">
      <w:pPr>
        <w:pStyle w:val="EndNoteBibliography"/>
        <w:pBdr>
          <w:bottom w:val="single" w:sz="6" w:space="1" w:color="auto"/>
        </w:pBdr>
        <w:spacing w:line="360" w:lineRule="auto"/>
        <w:ind w:firstLine="720"/>
        <w:rPr>
          <w:rFonts w:asciiTheme="minorHAnsi" w:hAnsiTheme="minorHAnsi" w:cs="Times New Roman (Body CS)"/>
          <w:color w:val="000000" w:themeColor="text1"/>
          <w:sz w:val="22"/>
          <w:szCs w:val="22"/>
          <w:lang w:val="en-AU"/>
        </w:rPr>
      </w:pPr>
      <w:r>
        <w:rPr>
          <w:rFonts w:asciiTheme="minorHAnsi" w:hAnsiTheme="minorHAnsi" w:cs="Times New Roman (Body CS)"/>
          <w:color w:val="000000" w:themeColor="text1"/>
          <w:sz w:val="22"/>
          <w:szCs w:val="22"/>
          <w:lang w:val="en-AU"/>
        </w:rPr>
        <w:t xml:space="preserve">“Whew!” thought Jessica as Delilah hung up on Zoom.  </w:t>
      </w:r>
      <w:r w:rsidR="001B2C6F">
        <w:rPr>
          <w:rFonts w:asciiTheme="minorHAnsi" w:hAnsiTheme="minorHAnsi" w:cs="Times New Roman (Body CS)"/>
          <w:color w:val="000000" w:themeColor="text1"/>
          <w:sz w:val="22"/>
          <w:szCs w:val="22"/>
          <w:lang w:val="en-AU"/>
        </w:rPr>
        <w:t>“From theory to practice</w:t>
      </w:r>
      <w:r w:rsidR="0084674F">
        <w:rPr>
          <w:rFonts w:asciiTheme="minorHAnsi" w:hAnsiTheme="minorHAnsi" w:cs="Times New Roman (Body CS)"/>
          <w:color w:val="000000" w:themeColor="text1"/>
          <w:sz w:val="22"/>
          <w:szCs w:val="22"/>
          <w:lang w:val="en-AU"/>
        </w:rPr>
        <w:t xml:space="preserve"> already</w:t>
      </w:r>
      <w:r w:rsidR="001B2C6F">
        <w:rPr>
          <w:rFonts w:asciiTheme="minorHAnsi" w:hAnsiTheme="minorHAnsi" w:cs="Times New Roman (Body CS)"/>
          <w:color w:val="000000" w:themeColor="text1"/>
          <w:sz w:val="22"/>
          <w:szCs w:val="22"/>
          <w:lang w:val="en-AU"/>
        </w:rPr>
        <w:t>!</w:t>
      </w:r>
      <w:r>
        <w:rPr>
          <w:rFonts w:asciiTheme="minorHAnsi" w:hAnsiTheme="minorHAnsi" w:cs="Times New Roman (Body CS)"/>
          <w:color w:val="000000" w:themeColor="text1"/>
          <w:sz w:val="22"/>
          <w:szCs w:val="22"/>
          <w:lang w:val="en-AU"/>
        </w:rPr>
        <w:t>”</w:t>
      </w:r>
    </w:p>
    <w:p w14:paraId="5E3A5E83" w14:textId="723A8140" w:rsidR="001B2C6F" w:rsidRDefault="001B2C6F" w:rsidP="00FE7CBC">
      <w:pPr>
        <w:spacing w:line="360" w:lineRule="auto"/>
        <w:rPr>
          <w:rFonts w:asciiTheme="minorHAnsi" w:hAnsiTheme="minorHAnsi" w:cstheme="minorHAnsi"/>
        </w:rPr>
      </w:pPr>
      <w:r>
        <w:rPr>
          <w:rFonts w:asciiTheme="minorHAnsi" w:hAnsiTheme="minorHAnsi" w:cstheme="minorHAnsi"/>
        </w:rPr>
        <w:t>To:  Jessica</w:t>
      </w:r>
    </w:p>
    <w:p w14:paraId="000C2C1E" w14:textId="0BEF3BC0" w:rsidR="001B2C6F" w:rsidRPr="00FE7CBC" w:rsidRDefault="001B2C6F" w:rsidP="00FE7CBC">
      <w:pPr>
        <w:spacing w:line="360" w:lineRule="auto"/>
        <w:rPr>
          <w:rFonts w:asciiTheme="minorHAnsi" w:hAnsiTheme="minorHAnsi" w:cstheme="minorHAnsi"/>
        </w:rPr>
      </w:pPr>
      <w:r>
        <w:rPr>
          <w:rFonts w:asciiTheme="minorHAnsi" w:hAnsiTheme="minorHAnsi" w:cstheme="minorHAnsi"/>
        </w:rPr>
        <w:t>From: Delilah</w:t>
      </w:r>
    </w:p>
    <w:p w14:paraId="39AA175C" w14:textId="50123291" w:rsidR="00FE7CBC" w:rsidRPr="00874E1C" w:rsidRDefault="00FE7CBC" w:rsidP="00FE7CBC">
      <w:pPr>
        <w:spacing w:line="360" w:lineRule="auto"/>
        <w:rPr>
          <w:rFonts w:asciiTheme="minorHAnsi" w:hAnsiTheme="minorHAnsi" w:cstheme="minorHAnsi"/>
          <w:b/>
          <w:bCs/>
          <w:sz w:val="22"/>
          <w:szCs w:val="22"/>
        </w:rPr>
      </w:pPr>
      <w:r w:rsidRPr="00874E1C">
        <w:rPr>
          <w:rFonts w:asciiTheme="minorHAnsi" w:hAnsiTheme="minorHAnsi" w:cstheme="minorHAnsi"/>
          <w:b/>
          <w:bCs/>
          <w:sz w:val="22"/>
          <w:szCs w:val="22"/>
        </w:rPr>
        <w:t xml:space="preserve">Your </w:t>
      </w:r>
      <w:r w:rsidR="00E824AA">
        <w:rPr>
          <w:rFonts w:asciiTheme="minorHAnsi" w:hAnsiTheme="minorHAnsi" w:cstheme="minorHAnsi"/>
          <w:b/>
          <w:bCs/>
          <w:sz w:val="22"/>
          <w:szCs w:val="22"/>
        </w:rPr>
        <w:t>To-Do List</w:t>
      </w:r>
    </w:p>
    <w:p w14:paraId="45B7E64A" w14:textId="77777777" w:rsidR="00FE7CBC" w:rsidRPr="00FE7CBC" w:rsidRDefault="00FE7CBC" w:rsidP="00FE7CBC">
      <w:pPr>
        <w:pStyle w:val="ListParagraph"/>
        <w:numPr>
          <w:ilvl w:val="0"/>
          <w:numId w:val="16"/>
        </w:numPr>
        <w:spacing w:line="360" w:lineRule="auto"/>
        <w:rPr>
          <w:rFonts w:asciiTheme="minorHAnsi" w:hAnsiTheme="minorHAnsi" w:cstheme="minorHAnsi"/>
          <w:sz w:val="22"/>
          <w:szCs w:val="22"/>
        </w:rPr>
      </w:pPr>
      <w:r w:rsidRPr="00FE7CBC">
        <w:rPr>
          <w:rFonts w:asciiTheme="minorHAnsi" w:hAnsiTheme="minorHAnsi" w:cstheme="minorHAnsi"/>
          <w:sz w:val="22"/>
          <w:szCs w:val="22"/>
        </w:rPr>
        <w:t>Take on the role of “Jessica”</w:t>
      </w:r>
    </w:p>
    <w:p w14:paraId="53C0AD53" w14:textId="77777777" w:rsidR="00FE7CBC" w:rsidRPr="00FE7CBC" w:rsidRDefault="00FE7CBC" w:rsidP="00FE7CBC">
      <w:pPr>
        <w:pStyle w:val="ListParagraph"/>
        <w:numPr>
          <w:ilvl w:val="0"/>
          <w:numId w:val="16"/>
        </w:numPr>
        <w:spacing w:line="360" w:lineRule="auto"/>
        <w:rPr>
          <w:rFonts w:asciiTheme="minorHAnsi" w:hAnsiTheme="minorHAnsi" w:cstheme="minorHAnsi"/>
          <w:sz w:val="22"/>
          <w:szCs w:val="22"/>
        </w:rPr>
      </w:pPr>
      <w:r w:rsidRPr="00FE7CBC">
        <w:rPr>
          <w:rFonts w:asciiTheme="minorHAnsi" w:hAnsiTheme="minorHAnsi" w:cstheme="minorHAnsi"/>
          <w:sz w:val="22"/>
          <w:szCs w:val="22"/>
        </w:rPr>
        <w:t>Review all of the information provided.</w:t>
      </w:r>
    </w:p>
    <w:p w14:paraId="18B4E7AE" w14:textId="4E2E4B63" w:rsidR="00FE7CBC" w:rsidRDefault="00FE7CBC" w:rsidP="00FE7CBC">
      <w:pPr>
        <w:pStyle w:val="ListParagraph"/>
        <w:numPr>
          <w:ilvl w:val="0"/>
          <w:numId w:val="16"/>
        </w:numPr>
        <w:spacing w:line="360" w:lineRule="auto"/>
        <w:rPr>
          <w:rFonts w:asciiTheme="minorHAnsi" w:hAnsiTheme="minorHAnsi" w:cstheme="minorHAnsi"/>
          <w:sz w:val="22"/>
          <w:szCs w:val="22"/>
        </w:rPr>
      </w:pPr>
      <w:r w:rsidRPr="00FE7CBC">
        <w:rPr>
          <w:rFonts w:asciiTheme="minorHAnsi" w:hAnsiTheme="minorHAnsi" w:cstheme="minorHAnsi"/>
          <w:sz w:val="22"/>
          <w:szCs w:val="22"/>
        </w:rPr>
        <w:t xml:space="preserve">Using the Org Design Consulting Proposal template, or something similar, prepare a proposal </w:t>
      </w:r>
      <w:r w:rsidR="00874E1C">
        <w:rPr>
          <w:rFonts w:asciiTheme="minorHAnsi" w:hAnsiTheme="minorHAnsi" w:cstheme="minorHAnsi"/>
          <w:sz w:val="22"/>
          <w:szCs w:val="22"/>
        </w:rPr>
        <w:t xml:space="preserve">for the VGM leadership team </w:t>
      </w:r>
      <w:r w:rsidRPr="00FE7CBC">
        <w:rPr>
          <w:rFonts w:asciiTheme="minorHAnsi" w:hAnsiTheme="minorHAnsi" w:cstheme="minorHAnsi"/>
          <w:sz w:val="22"/>
          <w:szCs w:val="22"/>
        </w:rPr>
        <w:t>that addresses:</w:t>
      </w:r>
    </w:p>
    <w:p w14:paraId="1421B0E6" w14:textId="05605B88" w:rsidR="00FE7CBC" w:rsidRDefault="00FE7CBC" w:rsidP="00FE7CBC">
      <w:pPr>
        <w:pStyle w:val="ListParagraph"/>
        <w:numPr>
          <w:ilvl w:val="1"/>
          <w:numId w:val="16"/>
        </w:numPr>
        <w:spacing w:line="360" w:lineRule="auto"/>
        <w:rPr>
          <w:rFonts w:asciiTheme="minorHAnsi" w:hAnsiTheme="minorHAnsi" w:cstheme="minorHAnsi"/>
          <w:sz w:val="22"/>
          <w:szCs w:val="22"/>
        </w:rPr>
      </w:pPr>
      <w:r>
        <w:rPr>
          <w:rFonts w:asciiTheme="minorHAnsi" w:hAnsiTheme="minorHAnsi" w:cstheme="minorHAnsi"/>
          <w:sz w:val="22"/>
          <w:szCs w:val="22"/>
        </w:rPr>
        <w:t>A reflection on the current situation with the leadership team and stakeholders</w:t>
      </w:r>
      <w:r w:rsidR="00874E1C">
        <w:rPr>
          <w:rFonts w:asciiTheme="minorHAnsi" w:hAnsiTheme="minorHAnsi" w:cstheme="minorHAnsi"/>
          <w:sz w:val="22"/>
          <w:szCs w:val="22"/>
        </w:rPr>
        <w:t>, taking an “entry &amp; contracting” perspective.</w:t>
      </w:r>
    </w:p>
    <w:p w14:paraId="657C0516" w14:textId="5CA41711" w:rsidR="00FE7CBC" w:rsidRDefault="00FE7CBC" w:rsidP="00FE7CBC">
      <w:pPr>
        <w:pStyle w:val="ListParagraph"/>
        <w:numPr>
          <w:ilvl w:val="1"/>
          <w:numId w:val="16"/>
        </w:numPr>
        <w:spacing w:line="360" w:lineRule="auto"/>
        <w:rPr>
          <w:rFonts w:asciiTheme="minorHAnsi" w:hAnsiTheme="minorHAnsi" w:cstheme="minorHAnsi"/>
          <w:sz w:val="22"/>
          <w:szCs w:val="22"/>
        </w:rPr>
      </w:pPr>
      <w:r>
        <w:rPr>
          <w:rFonts w:asciiTheme="minorHAnsi" w:hAnsiTheme="minorHAnsi" w:cstheme="minorHAnsi"/>
          <w:sz w:val="22"/>
          <w:szCs w:val="22"/>
        </w:rPr>
        <w:t xml:space="preserve">A </w:t>
      </w:r>
      <w:r w:rsidR="00874E1C">
        <w:rPr>
          <w:rFonts w:asciiTheme="minorHAnsi" w:hAnsiTheme="minorHAnsi" w:cstheme="minorHAnsi"/>
          <w:sz w:val="22"/>
          <w:szCs w:val="22"/>
        </w:rPr>
        <w:t xml:space="preserve">preliminary </w:t>
      </w:r>
      <w:r>
        <w:rPr>
          <w:rFonts w:asciiTheme="minorHAnsi" w:hAnsiTheme="minorHAnsi" w:cstheme="minorHAnsi"/>
          <w:sz w:val="22"/>
          <w:szCs w:val="22"/>
        </w:rPr>
        <w:t>diagnosis of the current situation</w:t>
      </w:r>
      <w:r w:rsidR="00874E1C">
        <w:rPr>
          <w:rFonts w:asciiTheme="minorHAnsi" w:hAnsiTheme="minorHAnsi" w:cstheme="minorHAnsi"/>
          <w:sz w:val="22"/>
          <w:szCs w:val="22"/>
        </w:rPr>
        <w:t>, building on information provided in the case.</w:t>
      </w:r>
    </w:p>
    <w:p w14:paraId="070A1EDA" w14:textId="1E15DCE4" w:rsidR="00874E1C" w:rsidRDefault="00874E1C" w:rsidP="00FE7CBC">
      <w:pPr>
        <w:pStyle w:val="ListParagraph"/>
        <w:numPr>
          <w:ilvl w:val="1"/>
          <w:numId w:val="16"/>
        </w:numPr>
        <w:spacing w:line="360" w:lineRule="auto"/>
        <w:rPr>
          <w:rFonts w:asciiTheme="minorHAnsi" w:hAnsiTheme="minorHAnsi" w:cstheme="minorHAnsi"/>
          <w:sz w:val="22"/>
          <w:szCs w:val="22"/>
        </w:rPr>
      </w:pPr>
      <w:r>
        <w:rPr>
          <w:rFonts w:asciiTheme="minorHAnsi" w:hAnsiTheme="minorHAnsi" w:cstheme="minorHAnsi"/>
          <w:sz w:val="22"/>
          <w:szCs w:val="22"/>
        </w:rPr>
        <w:t>A set of recommendations, based on your preliminary diagnosis, for the change journey forward.  This may include further interventions to progress the diagnosis and/or interventions to progress the change process.</w:t>
      </w:r>
    </w:p>
    <w:p w14:paraId="06E4DFD9" w14:textId="36B3FF2E" w:rsidR="00E824AA" w:rsidRDefault="00874E1C" w:rsidP="00874E1C">
      <w:pPr>
        <w:spacing w:line="360" w:lineRule="auto"/>
        <w:ind w:left="360"/>
        <w:rPr>
          <w:rFonts w:asciiTheme="minorHAnsi" w:hAnsiTheme="minorHAnsi" w:cstheme="minorHAnsi"/>
          <w:sz w:val="22"/>
          <w:szCs w:val="22"/>
        </w:rPr>
      </w:pPr>
      <w:r>
        <w:rPr>
          <w:rFonts w:asciiTheme="minorHAnsi" w:hAnsiTheme="minorHAnsi" w:cstheme="minorHAnsi"/>
          <w:sz w:val="22"/>
          <w:szCs w:val="22"/>
        </w:rPr>
        <w:t>Your proposal should be solidly grounded in the information that has been provided</w:t>
      </w:r>
      <w:r w:rsidR="001B2C6F">
        <w:rPr>
          <w:rFonts w:asciiTheme="minorHAnsi" w:hAnsiTheme="minorHAnsi" w:cstheme="minorHAnsi"/>
          <w:sz w:val="22"/>
          <w:szCs w:val="22"/>
        </w:rPr>
        <w:t xml:space="preserve">, though you can supplement this with relevant external information if you feel it adds value.  Your analysis and recommendations should be </w:t>
      </w:r>
      <w:r>
        <w:rPr>
          <w:rFonts w:asciiTheme="minorHAnsi" w:hAnsiTheme="minorHAnsi" w:cstheme="minorHAnsi"/>
          <w:sz w:val="22"/>
          <w:szCs w:val="22"/>
        </w:rPr>
        <w:t>informed by the comprehensive use of relevant frameworks, theories, practices and evidence-based literature we have explored in the course.</w:t>
      </w:r>
    </w:p>
    <w:p w14:paraId="73C5562C" w14:textId="77777777" w:rsidR="001B2C6F" w:rsidRDefault="001B2C6F" w:rsidP="00874E1C">
      <w:pPr>
        <w:spacing w:line="360" w:lineRule="auto"/>
        <w:ind w:left="360"/>
        <w:rPr>
          <w:rFonts w:asciiTheme="minorHAnsi" w:hAnsiTheme="minorHAnsi" w:cstheme="minorHAnsi"/>
          <w:sz w:val="22"/>
          <w:szCs w:val="22"/>
        </w:rPr>
      </w:pPr>
    </w:p>
    <w:p w14:paraId="3CD33368" w14:textId="64E94BE9" w:rsidR="001B2C6F" w:rsidRDefault="001B2C6F" w:rsidP="001B2C6F">
      <w:pPr>
        <w:spacing w:line="360" w:lineRule="auto"/>
        <w:ind w:left="360"/>
        <w:rPr>
          <w:rFonts w:asciiTheme="minorHAnsi" w:hAnsiTheme="minorHAnsi" w:cstheme="minorHAnsi"/>
          <w:sz w:val="22"/>
          <w:szCs w:val="22"/>
        </w:rPr>
      </w:pPr>
      <w:r>
        <w:rPr>
          <w:rFonts w:asciiTheme="minorHAnsi" w:hAnsiTheme="minorHAnsi" w:cstheme="minorHAnsi"/>
          <w:sz w:val="22"/>
          <w:szCs w:val="22"/>
        </w:rPr>
        <w:t xml:space="preserve">I have provided the </w:t>
      </w:r>
      <w:r w:rsidR="00E824AA">
        <w:rPr>
          <w:rFonts w:asciiTheme="minorHAnsi" w:hAnsiTheme="minorHAnsi" w:cstheme="minorHAnsi"/>
          <w:sz w:val="22"/>
          <w:szCs w:val="22"/>
        </w:rPr>
        <w:t>template for your proposal along with other documents that may be helpful</w:t>
      </w:r>
      <w:r>
        <w:rPr>
          <w:rFonts w:asciiTheme="minorHAnsi" w:hAnsiTheme="minorHAnsi" w:cstheme="minorHAnsi"/>
          <w:sz w:val="22"/>
          <w:szCs w:val="22"/>
        </w:rPr>
        <w:t>.</w:t>
      </w:r>
    </w:p>
    <w:p w14:paraId="65121AEF" w14:textId="32534AA2" w:rsidR="001B2C6F" w:rsidRDefault="001B2C6F" w:rsidP="001B2C6F">
      <w:pPr>
        <w:spacing w:line="360" w:lineRule="auto"/>
        <w:ind w:left="360"/>
        <w:rPr>
          <w:rFonts w:asciiTheme="minorHAnsi" w:hAnsiTheme="minorHAnsi" w:cstheme="minorHAnsi"/>
          <w:sz w:val="22"/>
          <w:szCs w:val="22"/>
        </w:rPr>
      </w:pPr>
      <w:r>
        <w:rPr>
          <w:rFonts w:asciiTheme="minorHAnsi" w:hAnsiTheme="minorHAnsi" w:cstheme="minorHAnsi"/>
          <w:sz w:val="22"/>
          <w:szCs w:val="22"/>
        </w:rPr>
        <w:t>All the best</w:t>
      </w:r>
    </w:p>
    <w:p w14:paraId="4062EFA9" w14:textId="1BC96B17" w:rsidR="001B2C6F" w:rsidRPr="001B2C6F" w:rsidRDefault="001B2C6F" w:rsidP="001B2C6F">
      <w:pPr>
        <w:spacing w:line="360" w:lineRule="auto"/>
        <w:ind w:left="360"/>
        <w:rPr>
          <w:rFonts w:ascii="Bradley Hand ITC" w:hAnsi="Bradley Hand ITC" w:cstheme="minorHAnsi"/>
          <w:sz w:val="22"/>
          <w:szCs w:val="22"/>
        </w:rPr>
      </w:pPr>
      <w:r>
        <w:rPr>
          <w:rFonts w:ascii="Bradley Hand ITC" w:hAnsi="Bradley Hand ITC" w:cstheme="minorHAnsi"/>
          <w:sz w:val="22"/>
          <w:szCs w:val="22"/>
        </w:rPr>
        <w:t>Delilah</w:t>
      </w:r>
    </w:p>
    <w:p w14:paraId="208F3F38" w14:textId="442AE655" w:rsidR="00BF6017" w:rsidRPr="00FE7CBC" w:rsidRDefault="009D4E7E" w:rsidP="001B2C6F">
      <w:pPr>
        <w:spacing w:line="360" w:lineRule="auto"/>
        <w:ind w:left="360"/>
        <w:rPr>
          <w:rFonts w:asciiTheme="minorHAnsi" w:hAnsiTheme="minorHAnsi" w:cstheme="minorHAnsi"/>
          <w:color w:val="000000" w:themeColor="text1"/>
          <w:sz w:val="22"/>
          <w:szCs w:val="22"/>
        </w:rPr>
        <w:sectPr w:rsidR="00BF6017" w:rsidRPr="00FE7CBC" w:rsidSect="008A7602">
          <w:footerReference w:type="default" r:id="rId11"/>
          <w:pgSz w:w="12240" w:h="15840"/>
          <w:pgMar w:top="1440" w:right="1440" w:bottom="1440" w:left="1440" w:header="720" w:footer="720" w:gutter="0"/>
          <w:cols w:space="720"/>
          <w:docGrid w:linePitch="360"/>
        </w:sectPr>
      </w:pPr>
      <w:r w:rsidRPr="00FE7CBC">
        <w:rPr>
          <w:rFonts w:asciiTheme="minorHAnsi" w:hAnsiTheme="minorHAnsi" w:cstheme="minorHAnsi"/>
          <w:sz w:val="22"/>
          <w:szCs w:val="22"/>
        </w:rPr>
        <w:fldChar w:fldCharType="begin"/>
      </w:r>
      <w:r w:rsidRPr="001B2C6F">
        <w:rPr>
          <w:rFonts w:asciiTheme="minorHAnsi" w:hAnsiTheme="minorHAnsi" w:cstheme="minorHAnsi"/>
          <w:sz w:val="22"/>
          <w:szCs w:val="22"/>
        </w:rPr>
        <w:instrText xml:space="preserve"> ADDIN EN.REFLIST </w:instrText>
      </w:r>
      <w:r w:rsidRPr="00FE7CBC">
        <w:rPr>
          <w:rFonts w:asciiTheme="minorHAnsi" w:hAnsiTheme="minorHAnsi" w:cstheme="minorHAnsi"/>
          <w:sz w:val="22"/>
          <w:szCs w:val="22"/>
        </w:rPr>
        <w:fldChar w:fldCharType="separate"/>
      </w:r>
      <w:r w:rsidR="001B2C6F">
        <w:rPr>
          <w:rFonts w:asciiTheme="minorHAnsi" w:hAnsiTheme="minorHAnsi" w:cstheme="minorHAnsi"/>
          <w:sz w:val="22"/>
          <w:szCs w:val="22"/>
        </w:rPr>
        <w:t>.</w:t>
      </w:r>
      <w:r w:rsidRPr="00FE7CBC">
        <w:rPr>
          <w:rFonts w:asciiTheme="minorHAnsi" w:hAnsiTheme="minorHAnsi" w:cstheme="minorHAnsi"/>
          <w:color w:val="000000" w:themeColor="text1"/>
          <w:sz w:val="22"/>
          <w:szCs w:val="22"/>
        </w:rPr>
        <w:fldChar w:fldCharType="end"/>
      </w:r>
    </w:p>
    <w:p w14:paraId="0A641B12" w14:textId="076102B7" w:rsidR="00BF6017" w:rsidRPr="003B038E" w:rsidRDefault="00425846" w:rsidP="009D4E7E">
      <w:pPr>
        <w:rPr>
          <w:rFonts w:asciiTheme="minorHAnsi" w:hAnsiTheme="minorHAnsi"/>
          <w:b/>
          <w:bCs/>
          <w:color w:val="000000" w:themeColor="text1"/>
        </w:rPr>
      </w:pPr>
      <w:r w:rsidRPr="003B038E">
        <w:rPr>
          <w:rFonts w:asciiTheme="minorHAnsi" w:hAnsiTheme="minorHAnsi"/>
          <w:b/>
          <w:bCs/>
          <w:color w:val="000000" w:themeColor="text1"/>
        </w:rPr>
        <w:t xml:space="preserve">Appendix 1 - </w:t>
      </w:r>
      <w:r w:rsidR="00BF6017" w:rsidRPr="003B038E">
        <w:rPr>
          <w:rFonts w:asciiTheme="minorHAnsi" w:hAnsiTheme="minorHAnsi"/>
          <w:b/>
          <w:bCs/>
          <w:color w:val="000000" w:themeColor="text1"/>
        </w:rPr>
        <w:t xml:space="preserve">Nadler </w:t>
      </w:r>
      <w:proofErr w:type="spellStart"/>
      <w:r w:rsidR="00BF6017" w:rsidRPr="003B038E">
        <w:rPr>
          <w:rFonts w:asciiTheme="minorHAnsi" w:hAnsiTheme="minorHAnsi"/>
          <w:b/>
          <w:bCs/>
          <w:color w:val="000000" w:themeColor="text1"/>
        </w:rPr>
        <w:t>Tushman</w:t>
      </w:r>
      <w:proofErr w:type="spellEnd"/>
      <w:r w:rsidR="00BF6017" w:rsidRPr="003B038E">
        <w:rPr>
          <w:rFonts w:asciiTheme="minorHAnsi" w:hAnsiTheme="minorHAnsi"/>
          <w:b/>
          <w:bCs/>
          <w:color w:val="000000" w:themeColor="text1"/>
        </w:rPr>
        <w:t xml:space="preserve"> Congruence Model Analysis </w:t>
      </w:r>
      <w:r w:rsidR="002A065A" w:rsidRPr="003B038E">
        <w:rPr>
          <w:rFonts w:asciiTheme="minorHAnsi" w:hAnsiTheme="minorHAnsi"/>
          <w:b/>
          <w:bCs/>
          <w:color w:val="000000" w:themeColor="text1"/>
        </w:rPr>
        <w:t>–</w:t>
      </w:r>
      <w:r w:rsidR="00BF6017" w:rsidRPr="003B038E">
        <w:rPr>
          <w:rFonts w:asciiTheme="minorHAnsi" w:hAnsiTheme="minorHAnsi"/>
          <w:b/>
          <w:bCs/>
          <w:color w:val="000000" w:themeColor="text1"/>
        </w:rPr>
        <w:t xml:space="preserve"> </w:t>
      </w:r>
      <w:r w:rsidR="002A065A" w:rsidRPr="003B038E">
        <w:rPr>
          <w:rFonts w:asciiTheme="minorHAnsi" w:hAnsiTheme="minorHAnsi"/>
          <w:b/>
          <w:bCs/>
          <w:color w:val="000000" w:themeColor="text1"/>
        </w:rPr>
        <w:t>Early 2020 (Pre-Pandemic)</w:t>
      </w:r>
    </w:p>
    <w:p w14:paraId="52917FFC" w14:textId="32E7CA94" w:rsidR="00BF6017" w:rsidRPr="00F03904" w:rsidRDefault="00BF6017" w:rsidP="009D4E7E">
      <w:pPr>
        <w:rPr>
          <w:rFonts w:asciiTheme="minorHAnsi" w:hAnsiTheme="minorHAnsi"/>
          <w:color w:val="000000" w:themeColor="text1"/>
          <w:sz w:val="22"/>
          <w:szCs w:val="22"/>
        </w:rPr>
      </w:pPr>
    </w:p>
    <w:tbl>
      <w:tblPr>
        <w:tblStyle w:val="TableGrid"/>
        <w:tblW w:w="0" w:type="auto"/>
        <w:tblLook w:val="04A0" w:firstRow="1" w:lastRow="0" w:firstColumn="1" w:lastColumn="0" w:noHBand="0" w:noVBand="1"/>
      </w:tblPr>
      <w:tblGrid>
        <w:gridCol w:w="2224"/>
        <w:gridCol w:w="1575"/>
        <w:gridCol w:w="3005"/>
        <w:gridCol w:w="851"/>
        <w:gridCol w:w="2835"/>
        <w:gridCol w:w="425"/>
        <w:gridCol w:w="2045"/>
      </w:tblGrid>
      <w:tr w:rsidR="002A065A" w:rsidRPr="00F03904" w14:paraId="3845F32C" w14:textId="77777777" w:rsidTr="002A065A">
        <w:tc>
          <w:tcPr>
            <w:tcW w:w="2224" w:type="dxa"/>
            <w:tcBorders>
              <w:top w:val="nil"/>
              <w:left w:val="nil"/>
              <w:right w:val="nil"/>
            </w:tcBorders>
          </w:tcPr>
          <w:p w14:paraId="7C6A8096" w14:textId="1349EE44" w:rsidR="002A065A" w:rsidRPr="002A065A" w:rsidRDefault="002A065A" w:rsidP="009D4E7E">
            <w:pPr>
              <w:rPr>
                <w:rFonts w:asciiTheme="minorHAnsi" w:hAnsiTheme="minorHAnsi"/>
                <w:b/>
                <w:bCs/>
                <w:color w:val="000000" w:themeColor="text1"/>
                <w:sz w:val="32"/>
                <w:szCs w:val="28"/>
              </w:rPr>
            </w:pPr>
            <w:r w:rsidRPr="002A065A">
              <w:rPr>
                <w:rFonts w:asciiTheme="minorHAnsi" w:hAnsiTheme="minorHAnsi"/>
                <w:b/>
                <w:bCs/>
                <w:color w:val="000000" w:themeColor="text1"/>
                <w:sz w:val="32"/>
                <w:szCs w:val="28"/>
              </w:rPr>
              <w:t>Inputs</w:t>
            </w:r>
          </w:p>
        </w:tc>
        <w:tc>
          <w:tcPr>
            <w:tcW w:w="1575" w:type="dxa"/>
            <w:tcBorders>
              <w:top w:val="nil"/>
              <w:left w:val="nil"/>
              <w:bottom w:val="nil"/>
              <w:right w:val="nil"/>
            </w:tcBorders>
          </w:tcPr>
          <w:p w14:paraId="1CD3E5DE" w14:textId="77777777" w:rsidR="002A065A" w:rsidRPr="002A065A" w:rsidRDefault="002A065A" w:rsidP="009D4E7E">
            <w:pPr>
              <w:rPr>
                <w:rFonts w:asciiTheme="minorHAnsi" w:hAnsiTheme="minorHAnsi"/>
                <w:b/>
                <w:bCs/>
                <w:color w:val="000000" w:themeColor="text1"/>
                <w:sz w:val="32"/>
                <w:szCs w:val="28"/>
              </w:rPr>
            </w:pPr>
          </w:p>
        </w:tc>
        <w:tc>
          <w:tcPr>
            <w:tcW w:w="6691" w:type="dxa"/>
            <w:gridSpan w:val="3"/>
            <w:tcBorders>
              <w:top w:val="nil"/>
              <w:left w:val="nil"/>
              <w:right w:val="nil"/>
            </w:tcBorders>
          </w:tcPr>
          <w:p w14:paraId="54498299" w14:textId="391A7AB4" w:rsidR="002A065A" w:rsidRPr="002A065A" w:rsidRDefault="002A065A" w:rsidP="00BF6017">
            <w:pPr>
              <w:jc w:val="center"/>
              <w:rPr>
                <w:rFonts w:asciiTheme="minorHAnsi" w:hAnsiTheme="minorHAnsi"/>
                <w:b/>
                <w:bCs/>
                <w:color w:val="000000" w:themeColor="text1"/>
                <w:sz w:val="32"/>
                <w:szCs w:val="28"/>
              </w:rPr>
            </w:pPr>
            <w:r w:rsidRPr="002A065A">
              <w:rPr>
                <w:rFonts w:asciiTheme="minorHAnsi" w:hAnsiTheme="minorHAnsi"/>
                <w:b/>
                <w:bCs/>
                <w:color w:val="000000" w:themeColor="text1"/>
                <w:sz w:val="32"/>
                <w:szCs w:val="28"/>
              </w:rPr>
              <w:t>Organisation</w:t>
            </w:r>
          </w:p>
        </w:tc>
        <w:tc>
          <w:tcPr>
            <w:tcW w:w="425" w:type="dxa"/>
            <w:tcBorders>
              <w:top w:val="nil"/>
              <w:left w:val="nil"/>
              <w:bottom w:val="nil"/>
              <w:right w:val="nil"/>
            </w:tcBorders>
          </w:tcPr>
          <w:p w14:paraId="55C09E05" w14:textId="77777777" w:rsidR="002A065A" w:rsidRPr="002A065A" w:rsidRDefault="002A065A" w:rsidP="009D4E7E">
            <w:pPr>
              <w:rPr>
                <w:rFonts w:asciiTheme="minorHAnsi" w:hAnsiTheme="minorHAnsi"/>
                <w:b/>
                <w:bCs/>
                <w:color w:val="000000" w:themeColor="text1"/>
                <w:sz w:val="32"/>
                <w:szCs w:val="28"/>
              </w:rPr>
            </w:pPr>
          </w:p>
        </w:tc>
        <w:tc>
          <w:tcPr>
            <w:tcW w:w="2045" w:type="dxa"/>
            <w:tcBorders>
              <w:top w:val="nil"/>
              <w:left w:val="nil"/>
              <w:right w:val="nil"/>
            </w:tcBorders>
          </w:tcPr>
          <w:p w14:paraId="232407A4" w14:textId="301FF9D8" w:rsidR="002A065A" w:rsidRPr="002A065A" w:rsidRDefault="002A065A" w:rsidP="009D4E7E">
            <w:pPr>
              <w:rPr>
                <w:rFonts w:asciiTheme="minorHAnsi" w:hAnsiTheme="minorHAnsi"/>
                <w:b/>
                <w:bCs/>
                <w:color w:val="000000" w:themeColor="text1"/>
                <w:sz w:val="32"/>
                <w:szCs w:val="28"/>
              </w:rPr>
            </w:pPr>
            <w:r w:rsidRPr="002A065A">
              <w:rPr>
                <w:rFonts w:asciiTheme="minorHAnsi" w:hAnsiTheme="minorHAnsi"/>
                <w:b/>
                <w:bCs/>
                <w:color w:val="000000" w:themeColor="text1"/>
                <w:sz w:val="32"/>
                <w:szCs w:val="28"/>
              </w:rPr>
              <w:t>Output</w:t>
            </w:r>
            <w:r>
              <w:rPr>
                <w:rFonts w:asciiTheme="minorHAnsi" w:hAnsiTheme="minorHAnsi"/>
                <w:b/>
                <w:bCs/>
                <w:color w:val="000000" w:themeColor="text1"/>
                <w:sz w:val="32"/>
                <w:szCs w:val="28"/>
              </w:rPr>
              <w:t>s</w:t>
            </w:r>
          </w:p>
        </w:tc>
      </w:tr>
      <w:tr w:rsidR="002A065A" w:rsidRPr="00F03904" w14:paraId="59C0DC2D" w14:textId="77777777" w:rsidTr="002A065A">
        <w:tc>
          <w:tcPr>
            <w:tcW w:w="2224" w:type="dxa"/>
          </w:tcPr>
          <w:p w14:paraId="5F8AF695" w14:textId="77777777" w:rsidR="002A065A" w:rsidRPr="00F03904" w:rsidRDefault="002A065A" w:rsidP="009D4E7E">
            <w:pPr>
              <w:rPr>
                <w:rFonts w:asciiTheme="minorHAnsi" w:hAnsiTheme="minorHAnsi"/>
                <w:b/>
                <w:bCs/>
                <w:color w:val="000000" w:themeColor="text1"/>
                <w:sz w:val="22"/>
                <w:szCs w:val="22"/>
              </w:rPr>
            </w:pPr>
            <w:r w:rsidRPr="00F03904">
              <w:rPr>
                <w:rFonts w:asciiTheme="minorHAnsi" w:hAnsiTheme="minorHAnsi"/>
                <w:b/>
                <w:bCs/>
                <w:color w:val="000000" w:themeColor="text1"/>
                <w:sz w:val="22"/>
                <w:szCs w:val="22"/>
              </w:rPr>
              <w:t>Environment</w:t>
            </w:r>
          </w:p>
          <w:p w14:paraId="1CB52A11" w14:textId="77777777" w:rsidR="002A065A" w:rsidRPr="007058B1" w:rsidRDefault="002A065A" w:rsidP="007058B1">
            <w:pPr>
              <w:pStyle w:val="ListParagraph"/>
              <w:numPr>
                <w:ilvl w:val="0"/>
                <w:numId w:val="13"/>
              </w:numPr>
              <w:ind w:left="308" w:hanging="308"/>
              <w:rPr>
                <w:rFonts w:asciiTheme="minorHAnsi" w:hAnsiTheme="minorHAnsi"/>
                <w:color w:val="000000" w:themeColor="text1"/>
                <w:sz w:val="20"/>
                <w:szCs w:val="20"/>
              </w:rPr>
            </w:pPr>
            <w:r w:rsidRPr="007058B1">
              <w:rPr>
                <w:rFonts w:asciiTheme="minorHAnsi" w:hAnsiTheme="minorHAnsi"/>
                <w:color w:val="000000" w:themeColor="text1"/>
                <w:sz w:val="20"/>
                <w:szCs w:val="20"/>
              </w:rPr>
              <w:t>Operating within Australia</w:t>
            </w:r>
          </w:p>
          <w:p w14:paraId="09EE7B6A" w14:textId="35904636" w:rsidR="002A065A" w:rsidRPr="007058B1" w:rsidRDefault="002A065A" w:rsidP="007058B1">
            <w:pPr>
              <w:pStyle w:val="ListParagraph"/>
              <w:numPr>
                <w:ilvl w:val="0"/>
                <w:numId w:val="13"/>
              </w:numPr>
              <w:ind w:left="308" w:hanging="308"/>
              <w:rPr>
                <w:rFonts w:asciiTheme="minorHAnsi" w:hAnsiTheme="minorHAnsi"/>
                <w:color w:val="000000" w:themeColor="text1"/>
                <w:sz w:val="20"/>
                <w:szCs w:val="20"/>
              </w:rPr>
            </w:pPr>
            <w:r w:rsidRPr="007058B1">
              <w:rPr>
                <w:rFonts w:asciiTheme="minorHAnsi" w:hAnsiTheme="minorHAnsi"/>
                <w:color w:val="000000" w:themeColor="text1"/>
                <w:sz w:val="20"/>
                <w:szCs w:val="20"/>
              </w:rPr>
              <w:t>Enjoy religious freedom</w:t>
            </w:r>
          </w:p>
          <w:p w14:paraId="0A9F501D" w14:textId="77777777" w:rsidR="002A065A" w:rsidRPr="007058B1" w:rsidRDefault="002A065A" w:rsidP="007058B1">
            <w:pPr>
              <w:pStyle w:val="ListParagraph"/>
              <w:numPr>
                <w:ilvl w:val="0"/>
                <w:numId w:val="13"/>
              </w:numPr>
              <w:ind w:left="308" w:hanging="308"/>
              <w:rPr>
                <w:rFonts w:asciiTheme="minorHAnsi" w:hAnsiTheme="minorHAnsi"/>
                <w:color w:val="000000" w:themeColor="text1"/>
                <w:sz w:val="20"/>
                <w:szCs w:val="20"/>
              </w:rPr>
            </w:pPr>
            <w:r w:rsidRPr="007058B1">
              <w:rPr>
                <w:rFonts w:asciiTheme="minorHAnsi" w:hAnsiTheme="minorHAnsi"/>
                <w:color w:val="000000" w:themeColor="text1"/>
                <w:sz w:val="20"/>
                <w:szCs w:val="20"/>
              </w:rPr>
              <w:t>Reasonably buoyant economic conditions</w:t>
            </w:r>
          </w:p>
          <w:p w14:paraId="6E8EBB98" w14:textId="58A417E4" w:rsidR="002A065A" w:rsidRPr="00F03904" w:rsidRDefault="002A065A" w:rsidP="007058B1">
            <w:pPr>
              <w:pStyle w:val="ListParagraph"/>
              <w:numPr>
                <w:ilvl w:val="0"/>
                <w:numId w:val="13"/>
              </w:numPr>
              <w:ind w:left="308" w:hanging="308"/>
              <w:rPr>
                <w:rFonts w:asciiTheme="minorHAnsi" w:hAnsiTheme="minorHAnsi"/>
                <w:color w:val="000000" w:themeColor="text1"/>
                <w:sz w:val="22"/>
                <w:szCs w:val="22"/>
              </w:rPr>
            </w:pPr>
            <w:r w:rsidRPr="007058B1">
              <w:rPr>
                <w:rFonts w:asciiTheme="minorHAnsi" w:hAnsiTheme="minorHAnsi"/>
                <w:color w:val="000000" w:themeColor="text1"/>
                <w:sz w:val="20"/>
                <w:szCs w:val="20"/>
              </w:rPr>
              <w:t>52% of Australian profess a Christian faith, ~ 8% other faiths, 30% no religion</w:t>
            </w:r>
            <w:r w:rsidR="00425846">
              <w:rPr>
                <w:rFonts w:asciiTheme="minorHAnsi" w:hAnsiTheme="minorHAnsi"/>
                <w:color w:val="000000" w:themeColor="text1"/>
                <w:sz w:val="20"/>
                <w:szCs w:val="20"/>
              </w:rPr>
              <w:t>, overall declining</w:t>
            </w:r>
          </w:p>
        </w:tc>
        <w:tc>
          <w:tcPr>
            <w:tcW w:w="1575" w:type="dxa"/>
            <w:tcBorders>
              <w:top w:val="nil"/>
            </w:tcBorders>
          </w:tcPr>
          <w:p w14:paraId="74BFA389" w14:textId="366F7323" w:rsidR="002A065A" w:rsidRPr="00F03904" w:rsidRDefault="002A065A" w:rsidP="009D4E7E">
            <w:pPr>
              <w:rPr>
                <w:rFonts w:asciiTheme="minorHAnsi" w:hAnsiTheme="minorHAnsi"/>
                <w:color w:val="000000" w:themeColor="text1"/>
                <w:sz w:val="22"/>
                <w:szCs w:val="22"/>
              </w:rPr>
            </w:pPr>
            <w:r>
              <w:rPr>
                <w:rFonts w:asciiTheme="minorHAnsi" w:hAnsiTheme="minorHAnsi"/>
                <w:noProof/>
                <w:color w:val="000000" w:themeColor="text1"/>
                <w:sz w:val="22"/>
                <w:szCs w:val="22"/>
              </w:rPr>
              <mc:AlternateContent>
                <mc:Choice Requires="wps">
                  <w:drawing>
                    <wp:anchor distT="0" distB="0" distL="114300" distR="114300" simplePos="0" relativeHeight="251662336" behindDoc="0" locked="0" layoutInCell="1" allowOverlap="1" wp14:anchorId="4DFBD363" wp14:editId="231CBA4D">
                      <wp:simplePos x="0" y="0"/>
                      <wp:positionH relativeFrom="column">
                        <wp:posOffset>40185</wp:posOffset>
                      </wp:positionH>
                      <wp:positionV relativeFrom="paragraph">
                        <wp:posOffset>1656108</wp:posOffset>
                      </wp:positionV>
                      <wp:extent cx="696035" cy="307075"/>
                      <wp:effectExtent l="0" t="19050" r="46990" b="36195"/>
                      <wp:wrapNone/>
                      <wp:docPr id="1" name="Arrow: Right 1"/>
                      <wp:cNvGraphicFramePr/>
                      <a:graphic xmlns:a="http://schemas.openxmlformats.org/drawingml/2006/main">
                        <a:graphicData uri="http://schemas.microsoft.com/office/word/2010/wordprocessingShape">
                          <wps:wsp>
                            <wps:cNvSpPr/>
                            <wps:spPr>
                              <a:xfrm>
                                <a:off x="0" y="0"/>
                                <a:ext cx="696035" cy="3070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3AB372B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3.15pt;margin-top:130.4pt;width:54.8pt;height:24.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" adj="16835" fillcolor="#4472c4 [3204]" strokecolor="#1f3763 [1604]" strokeweight="1pt"/>
                  </w:pict>
                </mc:Fallback>
              </mc:AlternateContent>
            </w:r>
          </w:p>
        </w:tc>
        <w:tc>
          <w:tcPr>
            <w:tcW w:w="6691" w:type="dxa"/>
            <w:gridSpan w:val="3"/>
          </w:tcPr>
          <w:p w14:paraId="45BDBC23" w14:textId="77777777" w:rsidR="002A065A" w:rsidRPr="007058B1" w:rsidRDefault="002A065A" w:rsidP="009D4E7E">
            <w:pPr>
              <w:rPr>
                <w:rFonts w:asciiTheme="minorHAnsi" w:hAnsiTheme="minorHAnsi"/>
                <w:b/>
                <w:bCs/>
                <w:color w:val="000000" w:themeColor="text1"/>
                <w:sz w:val="22"/>
                <w:szCs w:val="22"/>
              </w:rPr>
            </w:pPr>
            <w:r w:rsidRPr="007058B1">
              <w:rPr>
                <w:rFonts w:asciiTheme="minorHAnsi" w:hAnsiTheme="minorHAnsi"/>
                <w:b/>
                <w:bCs/>
                <w:color w:val="000000" w:themeColor="text1"/>
                <w:sz w:val="22"/>
                <w:szCs w:val="22"/>
              </w:rPr>
              <w:t>Informal Organisation</w:t>
            </w:r>
          </w:p>
          <w:p w14:paraId="50A0B649" w14:textId="1CAECA06" w:rsidR="002A065A" w:rsidRPr="007058B1" w:rsidRDefault="002A065A" w:rsidP="007058B1">
            <w:pPr>
              <w:pStyle w:val="ListParagraph"/>
              <w:numPr>
                <w:ilvl w:val="0"/>
                <w:numId w:val="12"/>
              </w:numPr>
              <w:ind w:left="319" w:hanging="319"/>
              <w:rPr>
                <w:rFonts w:asciiTheme="minorHAnsi" w:hAnsiTheme="minorHAnsi"/>
                <w:color w:val="000000" w:themeColor="text1"/>
                <w:sz w:val="20"/>
                <w:szCs w:val="20"/>
              </w:rPr>
            </w:pPr>
            <w:r w:rsidRPr="007058B1">
              <w:rPr>
                <w:rFonts w:asciiTheme="minorHAnsi" w:hAnsiTheme="minorHAnsi"/>
                <w:color w:val="000000" w:themeColor="text1"/>
                <w:sz w:val="20"/>
                <w:szCs w:val="20"/>
              </w:rPr>
              <w:t>Guiding principles: gospel confidence, unity &amp; trust, cultural engagement, innovation and excellence</w:t>
            </w:r>
          </w:p>
          <w:p w14:paraId="4BFF8CB7" w14:textId="53A4C92F" w:rsidR="002A065A" w:rsidRPr="007058B1" w:rsidRDefault="002A065A" w:rsidP="007058B1">
            <w:pPr>
              <w:pStyle w:val="ListParagraph"/>
              <w:numPr>
                <w:ilvl w:val="0"/>
                <w:numId w:val="12"/>
              </w:numPr>
              <w:ind w:left="319" w:hanging="319"/>
              <w:rPr>
                <w:rFonts w:asciiTheme="minorHAnsi" w:hAnsiTheme="minorHAnsi"/>
                <w:color w:val="000000" w:themeColor="text1"/>
                <w:sz w:val="20"/>
                <w:szCs w:val="20"/>
              </w:rPr>
            </w:pPr>
            <w:r w:rsidRPr="007058B1">
              <w:rPr>
                <w:rFonts w:asciiTheme="minorHAnsi" w:hAnsiTheme="minorHAnsi"/>
                <w:color w:val="000000" w:themeColor="text1"/>
                <w:sz w:val="20"/>
                <w:szCs w:val="20"/>
              </w:rPr>
              <w:t>Share commitment to an entrepreneurial mindset, working collaboratively and professionally together</w:t>
            </w:r>
          </w:p>
          <w:p w14:paraId="31A97620" w14:textId="27446F27" w:rsidR="002A065A" w:rsidRPr="007058B1" w:rsidRDefault="002A065A" w:rsidP="007058B1">
            <w:pPr>
              <w:pStyle w:val="ListParagraph"/>
              <w:numPr>
                <w:ilvl w:val="0"/>
                <w:numId w:val="12"/>
              </w:numPr>
              <w:ind w:left="319" w:hanging="319"/>
              <w:rPr>
                <w:rFonts w:asciiTheme="minorHAnsi" w:hAnsiTheme="minorHAnsi"/>
                <w:color w:val="000000" w:themeColor="text1"/>
                <w:sz w:val="20"/>
                <w:szCs w:val="20"/>
              </w:rPr>
            </w:pPr>
            <w:r w:rsidRPr="007058B1">
              <w:rPr>
                <w:rFonts w:asciiTheme="minorHAnsi" w:hAnsiTheme="minorHAnsi"/>
                <w:color w:val="000000" w:themeColor="text1"/>
                <w:sz w:val="20"/>
                <w:szCs w:val="20"/>
              </w:rPr>
              <w:t>Deep devotion by all employees to achieving the strategic goals of the movement</w:t>
            </w:r>
          </w:p>
          <w:p w14:paraId="7E9E8272" w14:textId="30377348" w:rsidR="002A065A" w:rsidRPr="00BB05C6" w:rsidRDefault="00BB05C6" w:rsidP="00BB05C6">
            <w:pPr>
              <w:pStyle w:val="ListParagraph"/>
              <w:numPr>
                <w:ilvl w:val="0"/>
                <w:numId w:val="12"/>
              </w:numPr>
              <w:ind w:left="319" w:hanging="319"/>
              <w:rPr>
                <w:rFonts w:asciiTheme="minorHAnsi" w:hAnsiTheme="minorHAnsi"/>
                <w:color w:val="000000" w:themeColor="text1"/>
                <w:sz w:val="20"/>
                <w:szCs w:val="20"/>
              </w:rPr>
            </w:pPr>
            <w:r>
              <w:rPr>
                <w:noProof/>
              </w:rPr>
              <mc:AlternateContent>
                <mc:Choice Requires="wps">
                  <w:drawing>
                    <wp:anchor distT="0" distB="0" distL="114300" distR="114300" simplePos="0" relativeHeight="251664384" behindDoc="0" locked="0" layoutInCell="1" allowOverlap="1" wp14:anchorId="2BC33EEF" wp14:editId="27292705">
                      <wp:simplePos x="0" y="0"/>
                      <wp:positionH relativeFrom="column">
                        <wp:posOffset>3864610</wp:posOffset>
                      </wp:positionH>
                      <wp:positionV relativeFrom="paragraph">
                        <wp:posOffset>608330</wp:posOffset>
                      </wp:positionV>
                      <wp:extent cx="696035" cy="307075"/>
                      <wp:effectExtent l="0" t="19050" r="46990" b="36195"/>
                      <wp:wrapNone/>
                      <wp:docPr id="3" name="Arrow: Right 3"/>
                      <wp:cNvGraphicFramePr/>
                      <a:graphic xmlns:a="http://schemas.openxmlformats.org/drawingml/2006/main">
                        <a:graphicData uri="http://schemas.microsoft.com/office/word/2010/wordprocessingShape">
                          <wps:wsp>
                            <wps:cNvSpPr/>
                            <wps:spPr>
                              <a:xfrm>
                                <a:off x="0" y="0"/>
                                <a:ext cx="696035" cy="3070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4BC43F0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304.3pt;margin-top:47.9pt;width:54.8pt;height:24.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" adj="16835" fillcolor="#4472c4 [3204]" strokecolor="#1f3763 [1604]" strokeweight="1pt"/>
                  </w:pict>
                </mc:Fallback>
              </mc:AlternateContent>
            </w:r>
            <w:r w:rsidR="002A065A" w:rsidRPr="007058B1">
              <w:rPr>
                <w:rFonts w:asciiTheme="minorHAnsi" w:hAnsiTheme="minorHAnsi"/>
                <w:color w:val="000000" w:themeColor="text1"/>
                <w:sz w:val="20"/>
                <w:szCs w:val="20"/>
              </w:rPr>
              <w:t>Communication primarily within local teams, little cross-team communication</w:t>
            </w:r>
          </w:p>
        </w:tc>
        <w:tc>
          <w:tcPr>
            <w:tcW w:w="425" w:type="dxa"/>
            <w:tcBorders>
              <w:top w:val="nil"/>
              <w:bottom w:val="nil"/>
            </w:tcBorders>
          </w:tcPr>
          <w:p w14:paraId="62E49134" w14:textId="4BEEE94D" w:rsidR="002A065A" w:rsidRPr="007058B1" w:rsidRDefault="002A065A" w:rsidP="009D4E7E">
            <w:pPr>
              <w:rPr>
                <w:rFonts w:asciiTheme="minorHAnsi" w:hAnsiTheme="minorHAnsi"/>
                <w:b/>
                <w:bCs/>
                <w:color w:val="000000" w:themeColor="text1"/>
                <w:sz w:val="22"/>
                <w:szCs w:val="22"/>
              </w:rPr>
            </w:pPr>
          </w:p>
        </w:tc>
        <w:tc>
          <w:tcPr>
            <w:tcW w:w="2045" w:type="dxa"/>
          </w:tcPr>
          <w:p w14:paraId="76F58F2B" w14:textId="597B1BC1" w:rsidR="002A065A" w:rsidRPr="00F03904" w:rsidRDefault="002A065A" w:rsidP="009D4E7E">
            <w:pPr>
              <w:rPr>
                <w:rFonts w:asciiTheme="minorHAnsi" w:hAnsiTheme="minorHAnsi"/>
                <w:color w:val="000000" w:themeColor="text1"/>
                <w:sz w:val="22"/>
                <w:szCs w:val="22"/>
              </w:rPr>
            </w:pPr>
            <w:r w:rsidRPr="007058B1">
              <w:rPr>
                <w:rFonts w:asciiTheme="minorHAnsi" w:hAnsiTheme="minorHAnsi"/>
                <w:b/>
                <w:bCs/>
                <w:color w:val="000000" w:themeColor="text1"/>
                <w:sz w:val="22"/>
                <w:szCs w:val="22"/>
              </w:rPr>
              <w:t xml:space="preserve">System </w:t>
            </w:r>
            <w:r w:rsidRPr="00F03904">
              <w:rPr>
                <w:rFonts w:asciiTheme="minorHAnsi" w:hAnsiTheme="minorHAnsi"/>
                <w:color w:val="000000" w:themeColor="text1"/>
                <w:sz w:val="22"/>
                <w:szCs w:val="22"/>
              </w:rPr>
              <w:t>- VGM</w:t>
            </w:r>
          </w:p>
          <w:p w14:paraId="468DB353" w14:textId="77777777" w:rsidR="002A065A" w:rsidRPr="007058B1" w:rsidRDefault="002A065A" w:rsidP="007058B1">
            <w:pPr>
              <w:pStyle w:val="ListParagraph"/>
              <w:numPr>
                <w:ilvl w:val="0"/>
                <w:numId w:val="12"/>
              </w:numPr>
              <w:ind w:left="261" w:hanging="142"/>
              <w:rPr>
                <w:rFonts w:asciiTheme="minorHAnsi" w:hAnsiTheme="minorHAnsi"/>
                <w:color w:val="000000" w:themeColor="text1"/>
                <w:sz w:val="20"/>
                <w:szCs w:val="20"/>
              </w:rPr>
            </w:pPr>
            <w:r w:rsidRPr="007058B1">
              <w:rPr>
                <w:rFonts w:asciiTheme="minorHAnsi" w:hAnsiTheme="minorHAnsi"/>
                <w:color w:val="000000" w:themeColor="text1"/>
                <w:sz w:val="20"/>
                <w:szCs w:val="20"/>
              </w:rPr>
              <w:t>Growth of the VG Movement</w:t>
            </w:r>
          </w:p>
          <w:p w14:paraId="21FF49D9" w14:textId="34B68A00" w:rsidR="002A065A" w:rsidRPr="00F03904" w:rsidRDefault="002A065A" w:rsidP="007058B1">
            <w:pPr>
              <w:pStyle w:val="ListParagraph"/>
              <w:numPr>
                <w:ilvl w:val="0"/>
                <w:numId w:val="12"/>
              </w:numPr>
              <w:ind w:left="261" w:hanging="142"/>
              <w:rPr>
                <w:rFonts w:asciiTheme="minorHAnsi" w:hAnsiTheme="minorHAnsi"/>
                <w:color w:val="000000" w:themeColor="text1"/>
                <w:sz w:val="22"/>
                <w:szCs w:val="22"/>
              </w:rPr>
            </w:pPr>
            <w:r w:rsidRPr="007058B1">
              <w:rPr>
                <w:rFonts w:asciiTheme="minorHAnsi" w:hAnsiTheme="minorHAnsi"/>
                <w:color w:val="000000" w:themeColor="text1"/>
                <w:sz w:val="20"/>
                <w:szCs w:val="20"/>
              </w:rPr>
              <w:t>Effective management and administration</w:t>
            </w:r>
          </w:p>
        </w:tc>
      </w:tr>
      <w:tr w:rsidR="002A065A" w:rsidRPr="00F03904" w14:paraId="4CE56234" w14:textId="77777777" w:rsidTr="002A065A">
        <w:tc>
          <w:tcPr>
            <w:tcW w:w="2224" w:type="dxa"/>
          </w:tcPr>
          <w:p w14:paraId="09313743" w14:textId="77777777" w:rsidR="002A065A" w:rsidRPr="00F03904" w:rsidRDefault="002A065A" w:rsidP="009D4E7E">
            <w:pPr>
              <w:rPr>
                <w:rFonts w:asciiTheme="minorHAnsi" w:hAnsiTheme="minorHAnsi"/>
                <w:b/>
                <w:bCs/>
                <w:color w:val="000000" w:themeColor="text1"/>
                <w:sz w:val="22"/>
                <w:szCs w:val="22"/>
              </w:rPr>
            </w:pPr>
            <w:r w:rsidRPr="00F03904">
              <w:rPr>
                <w:rFonts w:asciiTheme="minorHAnsi" w:hAnsiTheme="minorHAnsi"/>
                <w:b/>
                <w:bCs/>
                <w:color w:val="000000" w:themeColor="text1"/>
                <w:sz w:val="22"/>
                <w:szCs w:val="22"/>
              </w:rPr>
              <w:t>Resources</w:t>
            </w:r>
          </w:p>
          <w:p w14:paraId="57165876" w14:textId="77777777" w:rsidR="002A065A" w:rsidRPr="007058B1" w:rsidRDefault="002A065A" w:rsidP="007058B1">
            <w:pPr>
              <w:pStyle w:val="ListParagraph"/>
              <w:numPr>
                <w:ilvl w:val="0"/>
                <w:numId w:val="11"/>
              </w:numPr>
              <w:ind w:left="308" w:hanging="308"/>
              <w:rPr>
                <w:rFonts w:asciiTheme="minorHAnsi" w:hAnsiTheme="minorHAnsi"/>
                <w:color w:val="000000" w:themeColor="text1"/>
                <w:sz w:val="20"/>
                <w:szCs w:val="20"/>
              </w:rPr>
            </w:pPr>
            <w:r w:rsidRPr="007058B1">
              <w:rPr>
                <w:rFonts w:asciiTheme="minorHAnsi" w:hAnsiTheme="minorHAnsi"/>
                <w:color w:val="000000" w:themeColor="text1"/>
                <w:sz w:val="20"/>
                <w:szCs w:val="20"/>
              </w:rPr>
              <w:t>Access to talented and committed workforce</w:t>
            </w:r>
          </w:p>
          <w:p w14:paraId="56CB9C16" w14:textId="6BCCA110" w:rsidR="002A065A" w:rsidRPr="00F03904" w:rsidRDefault="002A065A" w:rsidP="007058B1">
            <w:pPr>
              <w:pStyle w:val="ListParagraph"/>
              <w:numPr>
                <w:ilvl w:val="0"/>
                <w:numId w:val="11"/>
              </w:numPr>
              <w:ind w:left="308" w:hanging="308"/>
              <w:rPr>
                <w:rFonts w:asciiTheme="minorHAnsi" w:hAnsiTheme="minorHAnsi"/>
                <w:color w:val="000000" w:themeColor="text1"/>
                <w:sz w:val="22"/>
                <w:szCs w:val="22"/>
              </w:rPr>
            </w:pPr>
            <w:r w:rsidRPr="007058B1">
              <w:rPr>
                <w:rFonts w:asciiTheme="minorHAnsi" w:hAnsiTheme="minorHAnsi"/>
                <w:color w:val="000000" w:themeColor="text1"/>
                <w:sz w:val="20"/>
                <w:szCs w:val="20"/>
              </w:rPr>
              <w:t>Support of tax-free status as a religious organisation</w:t>
            </w:r>
          </w:p>
        </w:tc>
        <w:tc>
          <w:tcPr>
            <w:tcW w:w="1575" w:type="dxa"/>
            <w:tcBorders>
              <w:bottom w:val="single" w:sz="4" w:space="0" w:color="auto"/>
            </w:tcBorders>
          </w:tcPr>
          <w:p w14:paraId="7350FBA7" w14:textId="3396ACC9" w:rsidR="002A065A" w:rsidRPr="00F03904" w:rsidRDefault="002A065A" w:rsidP="009D4E7E">
            <w:pPr>
              <w:rPr>
                <w:rFonts w:asciiTheme="minorHAnsi" w:hAnsiTheme="minorHAnsi"/>
                <w:b/>
                <w:bCs/>
                <w:color w:val="000000" w:themeColor="text1"/>
                <w:sz w:val="22"/>
                <w:szCs w:val="22"/>
              </w:rPr>
            </w:pPr>
            <w:r w:rsidRPr="00F03904">
              <w:rPr>
                <w:rFonts w:asciiTheme="minorHAnsi" w:hAnsiTheme="minorHAnsi"/>
                <w:b/>
                <w:bCs/>
                <w:color w:val="000000" w:themeColor="text1"/>
                <w:sz w:val="22"/>
                <w:szCs w:val="22"/>
              </w:rPr>
              <w:t>Strategy</w:t>
            </w:r>
          </w:p>
          <w:p w14:paraId="4C7B32F2" w14:textId="77777777" w:rsidR="002A065A" w:rsidRPr="007058B1" w:rsidRDefault="002A065A" w:rsidP="009D4E7E">
            <w:pPr>
              <w:rPr>
                <w:rFonts w:asciiTheme="minorHAnsi" w:hAnsiTheme="minorHAnsi"/>
                <w:color w:val="000000" w:themeColor="text1"/>
                <w:sz w:val="20"/>
                <w:szCs w:val="20"/>
              </w:rPr>
            </w:pPr>
            <w:r w:rsidRPr="007058B1">
              <w:rPr>
                <w:rFonts w:asciiTheme="minorHAnsi" w:hAnsiTheme="minorHAnsi"/>
                <w:color w:val="000000" w:themeColor="text1"/>
                <w:sz w:val="20"/>
                <w:szCs w:val="20"/>
              </w:rPr>
              <w:t>“know Jesus &amp; make Jesus known”</w:t>
            </w:r>
          </w:p>
          <w:p w14:paraId="7A327B37" w14:textId="77777777" w:rsidR="002A065A" w:rsidRPr="007058B1" w:rsidRDefault="002A065A" w:rsidP="007058B1">
            <w:pPr>
              <w:pStyle w:val="ListParagraph"/>
              <w:numPr>
                <w:ilvl w:val="0"/>
                <w:numId w:val="11"/>
              </w:numPr>
              <w:ind w:left="203" w:hanging="203"/>
              <w:rPr>
                <w:rFonts w:asciiTheme="minorHAnsi" w:hAnsiTheme="minorHAnsi"/>
                <w:color w:val="000000" w:themeColor="text1"/>
                <w:sz w:val="20"/>
                <w:szCs w:val="20"/>
              </w:rPr>
            </w:pPr>
            <w:r w:rsidRPr="007058B1">
              <w:rPr>
                <w:rFonts w:asciiTheme="minorHAnsi" w:hAnsiTheme="minorHAnsi"/>
                <w:color w:val="000000" w:themeColor="text1"/>
                <w:sz w:val="20"/>
                <w:szCs w:val="20"/>
              </w:rPr>
              <w:t>Raise gospel leaders</w:t>
            </w:r>
          </w:p>
          <w:p w14:paraId="58964492" w14:textId="77777777" w:rsidR="002A065A" w:rsidRPr="007058B1" w:rsidRDefault="002A065A" w:rsidP="007058B1">
            <w:pPr>
              <w:pStyle w:val="ListParagraph"/>
              <w:numPr>
                <w:ilvl w:val="0"/>
                <w:numId w:val="11"/>
              </w:numPr>
              <w:ind w:left="203" w:hanging="203"/>
              <w:rPr>
                <w:rFonts w:asciiTheme="minorHAnsi" w:hAnsiTheme="minorHAnsi"/>
                <w:color w:val="000000" w:themeColor="text1"/>
                <w:sz w:val="20"/>
                <w:szCs w:val="20"/>
              </w:rPr>
            </w:pPr>
            <w:r w:rsidRPr="007058B1">
              <w:rPr>
                <w:rFonts w:asciiTheme="minorHAnsi" w:hAnsiTheme="minorHAnsi"/>
                <w:color w:val="000000" w:themeColor="text1"/>
                <w:sz w:val="20"/>
                <w:szCs w:val="20"/>
              </w:rPr>
              <w:t>Plant new churches</w:t>
            </w:r>
          </w:p>
          <w:p w14:paraId="5E1F1719" w14:textId="77777777" w:rsidR="002A065A" w:rsidRPr="007058B1" w:rsidRDefault="002A065A" w:rsidP="007058B1">
            <w:pPr>
              <w:pStyle w:val="ListParagraph"/>
              <w:numPr>
                <w:ilvl w:val="0"/>
                <w:numId w:val="11"/>
              </w:numPr>
              <w:ind w:left="203" w:hanging="203"/>
              <w:rPr>
                <w:rFonts w:asciiTheme="minorHAnsi" w:hAnsiTheme="minorHAnsi"/>
                <w:color w:val="000000" w:themeColor="text1"/>
                <w:sz w:val="20"/>
                <w:szCs w:val="20"/>
              </w:rPr>
            </w:pPr>
            <w:r w:rsidRPr="007058B1">
              <w:rPr>
                <w:rFonts w:asciiTheme="minorHAnsi" w:hAnsiTheme="minorHAnsi"/>
                <w:color w:val="000000" w:themeColor="text1"/>
                <w:sz w:val="20"/>
                <w:szCs w:val="20"/>
              </w:rPr>
              <w:t>Equip the next generation</w:t>
            </w:r>
          </w:p>
          <w:p w14:paraId="5C2FEDDA" w14:textId="24A7C6B4" w:rsidR="002A065A" w:rsidRPr="00F03904" w:rsidRDefault="002A065A" w:rsidP="00C80046">
            <w:pPr>
              <w:rPr>
                <w:rFonts w:asciiTheme="minorHAnsi" w:hAnsiTheme="minorHAnsi"/>
                <w:color w:val="000000" w:themeColor="text1"/>
                <w:sz w:val="22"/>
                <w:szCs w:val="22"/>
              </w:rPr>
            </w:pPr>
            <w:r w:rsidRPr="007058B1">
              <w:rPr>
                <w:rFonts w:asciiTheme="minorHAnsi" w:hAnsiTheme="minorHAnsi"/>
                <w:color w:val="000000" w:themeColor="text1"/>
                <w:sz w:val="20"/>
                <w:szCs w:val="20"/>
              </w:rPr>
              <w:t>Reach 10 cities by planting 50 churches</w:t>
            </w:r>
          </w:p>
        </w:tc>
        <w:tc>
          <w:tcPr>
            <w:tcW w:w="3005" w:type="dxa"/>
          </w:tcPr>
          <w:p w14:paraId="743FAF3E" w14:textId="712F36FF" w:rsidR="002A065A" w:rsidRPr="007058B1" w:rsidRDefault="002A065A" w:rsidP="009D4E7E">
            <w:pPr>
              <w:rPr>
                <w:rFonts w:asciiTheme="minorHAnsi" w:hAnsiTheme="minorHAnsi"/>
                <w:b/>
                <w:bCs/>
                <w:color w:val="000000" w:themeColor="text1"/>
                <w:sz w:val="22"/>
                <w:szCs w:val="22"/>
              </w:rPr>
            </w:pPr>
            <w:r w:rsidRPr="007058B1">
              <w:rPr>
                <w:rFonts w:asciiTheme="minorHAnsi" w:hAnsiTheme="minorHAnsi"/>
                <w:b/>
                <w:bCs/>
                <w:color w:val="000000" w:themeColor="text1"/>
                <w:sz w:val="22"/>
                <w:szCs w:val="22"/>
              </w:rPr>
              <w:t>People</w:t>
            </w:r>
          </w:p>
          <w:p w14:paraId="73BDFEB9" w14:textId="77777777" w:rsidR="002A065A" w:rsidRPr="007058B1" w:rsidRDefault="002A065A" w:rsidP="007058B1">
            <w:pPr>
              <w:pStyle w:val="ListParagraph"/>
              <w:numPr>
                <w:ilvl w:val="0"/>
                <w:numId w:val="10"/>
              </w:numPr>
              <w:ind w:left="316" w:hanging="283"/>
              <w:rPr>
                <w:rFonts w:asciiTheme="minorHAnsi" w:hAnsiTheme="minorHAnsi"/>
                <w:color w:val="000000" w:themeColor="text1"/>
                <w:sz w:val="20"/>
                <w:szCs w:val="20"/>
              </w:rPr>
            </w:pPr>
            <w:r w:rsidRPr="007058B1">
              <w:rPr>
                <w:rFonts w:asciiTheme="minorHAnsi" w:hAnsiTheme="minorHAnsi"/>
                <w:color w:val="000000" w:themeColor="text1"/>
                <w:sz w:val="20"/>
                <w:szCs w:val="20"/>
              </w:rPr>
              <w:t>Hired with focus on entrepreneurial mindset, flexibility, high tolerance for ambiguity</w:t>
            </w:r>
          </w:p>
          <w:p w14:paraId="70BC1429" w14:textId="77777777" w:rsidR="002A065A" w:rsidRPr="007058B1" w:rsidRDefault="002A065A" w:rsidP="007058B1">
            <w:pPr>
              <w:pStyle w:val="ListParagraph"/>
              <w:numPr>
                <w:ilvl w:val="0"/>
                <w:numId w:val="10"/>
              </w:numPr>
              <w:ind w:left="316" w:hanging="283"/>
              <w:rPr>
                <w:rFonts w:asciiTheme="minorHAnsi" w:hAnsiTheme="minorHAnsi"/>
                <w:color w:val="000000" w:themeColor="text1"/>
                <w:sz w:val="20"/>
                <w:szCs w:val="20"/>
              </w:rPr>
            </w:pPr>
            <w:r w:rsidRPr="007058B1">
              <w:rPr>
                <w:rFonts w:asciiTheme="minorHAnsi" w:hAnsiTheme="minorHAnsi"/>
                <w:color w:val="000000" w:themeColor="text1"/>
                <w:sz w:val="20"/>
                <w:szCs w:val="20"/>
              </w:rPr>
              <w:t>Shared set of religious beliefs</w:t>
            </w:r>
          </w:p>
          <w:p w14:paraId="1D01E7E3" w14:textId="77777777" w:rsidR="002A065A" w:rsidRPr="007058B1" w:rsidRDefault="002A065A" w:rsidP="007058B1">
            <w:pPr>
              <w:pStyle w:val="ListParagraph"/>
              <w:numPr>
                <w:ilvl w:val="0"/>
                <w:numId w:val="10"/>
              </w:numPr>
              <w:ind w:left="316" w:hanging="283"/>
              <w:rPr>
                <w:rFonts w:asciiTheme="minorHAnsi" w:hAnsiTheme="minorHAnsi"/>
                <w:color w:val="000000" w:themeColor="text1"/>
                <w:sz w:val="20"/>
                <w:szCs w:val="20"/>
              </w:rPr>
            </w:pPr>
            <w:r w:rsidRPr="007058B1">
              <w:rPr>
                <w:rFonts w:asciiTheme="minorHAnsi" w:hAnsiTheme="minorHAnsi"/>
                <w:color w:val="000000" w:themeColor="text1"/>
                <w:sz w:val="20"/>
                <w:szCs w:val="20"/>
              </w:rPr>
              <w:t>Range of ages.</w:t>
            </w:r>
          </w:p>
          <w:p w14:paraId="50602241" w14:textId="77777777" w:rsidR="002A065A" w:rsidRPr="007058B1" w:rsidRDefault="002A065A" w:rsidP="007058B1">
            <w:pPr>
              <w:pStyle w:val="ListParagraph"/>
              <w:numPr>
                <w:ilvl w:val="0"/>
                <w:numId w:val="10"/>
              </w:numPr>
              <w:ind w:left="316" w:hanging="283"/>
              <w:rPr>
                <w:rFonts w:asciiTheme="minorHAnsi" w:hAnsiTheme="minorHAnsi"/>
                <w:color w:val="000000" w:themeColor="text1"/>
                <w:sz w:val="20"/>
                <w:szCs w:val="20"/>
              </w:rPr>
            </w:pPr>
            <w:r w:rsidRPr="007058B1">
              <w:rPr>
                <w:rFonts w:asciiTheme="minorHAnsi" w:hAnsiTheme="minorHAnsi"/>
                <w:color w:val="000000" w:themeColor="text1"/>
                <w:sz w:val="20"/>
                <w:szCs w:val="20"/>
              </w:rPr>
              <w:t>Some in paid roles, others in volunteer roles</w:t>
            </w:r>
          </w:p>
          <w:p w14:paraId="17F85A7B" w14:textId="5A4E6F31" w:rsidR="002A065A" w:rsidRPr="007058B1" w:rsidRDefault="002A065A" w:rsidP="007058B1">
            <w:pPr>
              <w:pStyle w:val="ListParagraph"/>
              <w:numPr>
                <w:ilvl w:val="0"/>
                <w:numId w:val="10"/>
              </w:numPr>
              <w:ind w:left="316" w:hanging="283"/>
              <w:rPr>
                <w:rFonts w:asciiTheme="minorHAnsi" w:hAnsiTheme="minorHAnsi"/>
                <w:color w:val="000000" w:themeColor="text1"/>
                <w:sz w:val="20"/>
                <w:szCs w:val="20"/>
              </w:rPr>
            </w:pPr>
            <w:r w:rsidRPr="007058B1">
              <w:rPr>
                <w:rFonts w:asciiTheme="minorHAnsi" w:hAnsiTheme="minorHAnsi"/>
                <w:color w:val="000000" w:themeColor="text1"/>
                <w:sz w:val="20"/>
                <w:szCs w:val="20"/>
              </w:rPr>
              <w:t xml:space="preserve">Highly value direct contact with each other and parishioners in their work </w:t>
            </w:r>
          </w:p>
          <w:p w14:paraId="35C4B9AF" w14:textId="24114BCD" w:rsidR="002A065A" w:rsidRPr="00F03904" w:rsidRDefault="002A065A" w:rsidP="007058B1">
            <w:pPr>
              <w:pStyle w:val="ListParagraph"/>
              <w:numPr>
                <w:ilvl w:val="0"/>
                <w:numId w:val="10"/>
              </w:numPr>
              <w:ind w:left="316" w:hanging="283"/>
              <w:rPr>
                <w:rFonts w:asciiTheme="minorHAnsi" w:hAnsiTheme="minorHAnsi"/>
                <w:color w:val="000000" w:themeColor="text1"/>
                <w:sz w:val="22"/>
                <w:szCs w:val="22"/>
              </w:rPr>
            </w:pPr>
            <w:r w:rsidRPr="007058B1">
              <w:rPr>
                <w:rFonts w:asciiTheme="minorHAnsi" w:hAnsiTheme="minorHAnsi"/>
                <w:color w:val="000000" w:themeColor="text1"/>
                <w:sz w:val="20"/>
                <w:szCs w:val="20"/>
              </w:rPr>
              <w:t>Primary focus on their local team</w:t>
            </w:r>
          </w:p>
        </w:tc>
        <w:tc>
          <w:tcPr>
            <w:tcW w:w="851" w:type="dxa"/>
          </w:tcPr>
          <w:p w14:paraId="20BE5D99" w14:textId="79440005" w:rsidR="002A065A" w:rsidRDefault="002A065A" w:rsidP="009D4E7E">
            <w:pPr>
              <w:rPr>
                <w:rFonts w:asciiTheme="minorHAnsi" w:hAnsiTheme="minorHAnsi"/>
                <w:color w:val="000000" w:themeColor="text1"/>
                <w:sz w:val="22"/>
                <w:szCs w:val="22"/>
              </w:rPr>
            </w:pPr>
            <w:r w:rsidRPr="007058B1">
              <w:rPr>
                <w:rFonts w:asciiTheme="minorHAnsi" w:hAnsiTheme="minorHAnsi"/>
                <w:noProof/>
                <w:color w:val="000000" w:themeColor="text1"/>
                <w:sz w:val="22"/>
                <w:szCs w:val="22"/>
              </w:rPr>
              <mc:AlternateContent>
                <mc:Choice Requires="wps">
                  <w:drawing>
                    <wp:anchor distT="0" distB="0" distL="114300" distR="114300" simplePos="0" relativeHeight="251661312" behindDoc="0" locked="0" layoutInCell="1" allowOverlap="1" wp14:anchorId="379EBFC7" wp14:editId="651FA41F">
                      <wp:simplePos x="0" y="0"/>
                      <wp:positionH relativeFrom="column">
                        <wp:posOffset>-130308</wp:posOffset>
                      </wp:positionH>
                      <wp:positionV relativeFrom="paragraph">
                        <wp:posOffset>-104320</wp:posOffset>
                      </wp:positionV>
                      <wp:extent cx="594692" cy="602331"/>
                      <wp:effectExtent l="15240" t="22860" r="30480" b="30480"/>
                      <wp:wrapNone/>
                      <wp:docPr id="2" name="Arrow: Quad 1">
                        <a:extLst xmlns:a="http://schemas.openxmlformats.org/drawingml/2006/main">
                          <a:ext uri="{FF2B5EF4-FFF2-40B4-BE49-F238E27FC236}">
                            <a16:creationId xmlns:a16="http://schemas.microsoft.com/office/drawing/2014/main" id="{D799F298-5C9C-4C57-86C5-471D79B8EF82}"/>
                          </a:ext>
                        </a:extLst>
                      </wp:docPr>
                      <wp:cNvGraphicFramePr/>
                      <a:graphic xmlns:a="http://schemas.openxmlformats.org/drawingml/2006/main">
                        <a:graphicData uri="http://schemas.microsoft.com/office/word/2010/wordprocessingShape">
                          <wps:wsp>
                            <wps:cNvSpPr/>
                            <wps:spPr>
                              <a:xfrm rot="16200000">
                                <a:off x="0" y="0"/>
                                <a:ext cx="594692" cy="602331"/>
                              </a:xfrm>
                              <a:prstGeom prst="quadArrow">
                                <a:avLst>
                                  <a:gd name="adj1" fmla="val 8888"/>
                                  <a:gd name="adj2" fmla="val 22500"/>
                                  <a:gd name="adj3" fmla="val 22500"/>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60774B3" id="Arrow: Quad 1" o:spid="_x0000_s1026" style="position:absolute;margin-left:-10.25pt;margin-top:-8.2pt;width:46.85pt;height:47.4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4692,602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" path="m,301166l133806,167360r,107377l270918,274737r,-140931l163540,133806,297346,,431152,133806r-107378,l323774,274737r137112,l460886,167360,594692,301166,460886,434971r,-107377l323774,327594r,140931l431152,468525,297346,602331,163540,468525r107378,l270918,327594r-137112,l133806,434971,,301166xe" fillcolor="#4472c4 [3204]" strokecolor="#1f3763 [1604]" strokeweight="1pt">
                      <v:stroke joinstyle="miter"/>
                      <v:path arrowok="t" o:connecttype="custom" o:connectlocs="0,301166;133806,167360;133806,274737;270918,274737;270918,133806;163540,133806;297346,0;431152,133806;323774,133806;323774,274737;460886,274737;460886,167360;594692,301166;460886,434971;460886,327594;323774,327594;323774,468525;431152,468525;297346,602331;163540,468525;270918,468525;270918,327594;133806,327594;133806,434971;0,301166" o:connectangles="0,0,0,0,0,0,0,0,0,0,0,0,0,0,0,0,0,0,0,0,0,0,0,0,0"/>
                    </v:shape>
                  </w:pict>
                </mc:Fallback>
              </mc:AlternateContent>
            </w:r>
          </w:p>
          <w:p w14:paraId="64F24884" w14:textId="71D756BA" w:rsidR="002A065A" w:rsidRDefault="002A065A" w:rsidP="009D4E7E">
            <w:pPr>
              <w:rPr>
                <w:rFonts w:asciiTheme="minorHAnsi" w:hAnsiTheme="minorHAnsi"/>
                <w:color w:val="000000" w:themeColor="text1"/>
                <w:sz w:val="22"/>
                <w:szCs w:val="22"/>
              </w:rPr>
            </w:pPr>
          </w:p>
          <w:p w14:paraId="2856B686" w14:textId="08C1D3D0" w:rsidR="002A065A" w:rsidRDefault="002A065A" w:rsidP="009D4E7E">
            <w:pPr>
              <w:rPr>
                <w:rFonts w:asciiTheme="minorHAnsi" w:hAnsiTheme="minorHAnsi"/>
                <w:color w:val="000000" w:themeColor="text1"/>
                <w:sz w:val="22"/>
                <w:szCs w:val="22"/>
              </w:rPr>
            </w:pPr>
          </w:p>
          <w:p w14:paraId="4EB99738" w14:textId="0F73CE6F" w:rsidR="002A065A" w:rsidRDefault="002A065A" w:rsidP="009D4E7E">
            <w:pPr>
              <w:rPr>
                <w:rFonts w:asciiTheme="minorHAnsi" w:hAnsiTheme="minorHAnsi"/>
                <w:color w:val="000000" w:themeColor="text1"/>
                <w:sz w:val="22"/>
                <w:szCs w:val="22"/>
              </w:rPr>
            </w:pPr>
          </w:p>
          <w:p w14:paraId="57144138" w14:textId="53803A28" w:rsidR="002A065A" w:rsidRPr="00F03904" w:rsidRDefault="002A065A" w:rsidP="009D4E7E">
            <w:pPr>
              <w:rPr>
                <w:rFonts w:asciiTheme="minorHAnsi" w:hAnsiTheme="minorHAnsi"/>
                <w:color w:val="000000" w:themeColor="text1"/>
                <w:sz w:val="22"/>
                <w:szCs w:val="22"/>
              </w:rPr>
            </w:pPr>
          </w:p>
        </w:tc>
        <w:tc>
          <w:tcPr>
            <w:tcW w:w="2835" w:type="dxa"/>
          </w:tcPr>
          <w:p w14:paraId="767DC79B" w14:textId="6B71B0ED" w:rsidR="002A065A" w:rsidRPr="007058B1" w:rsidRDefault="002A065A" w:rsidP="009D4E7E">
            <w:pPr>
              <w:rPr>
                <w:rFonts w:asciiTheme="minorHAnsi" w:hAnsiTheme="minorHAnsi"/>
                <w:b/>
                <w:bCs/>
                <w:color w:val="000000" w:themeColor="text1"/>
                <w:sz w:val="22"/>
                <w:szCs w:val="22"/>
              </w:rPr>
            </w:pPr>
            <w:r w:rsidRPr="007058B1">
              <w:rPr>
                <w:rFonts w:asciiTheme="minorHAnsi" w:hAnsiTheme="minorHAnsi"/>
                <w:b/>
                <w:bCs/>
                <w:color w:val="000000" w:themeColor="text1"/>
                <w:sz w:val="22"/>
                <w:szCs w:val="22"/>
              </w:rPr>
              <w:t>Work</w:t>
            </w:r>
          </w:p>
          <w:p w14:paraId="7BACFC25" w14:textId="77777777" w:rsidR="002A065A" w:rsidRPr="007058B1" w:rsidRDefault="002A065A" w:rsidP="007058B1">
            <w:pPr>
              <w:pStyle w:val="ListParagraph"/>
              <w:numPr>
                <w:ilvl w:val="0"/>
                <w:numId w:val="10"/>
              </w:numPr>
              <w:ind w:left="335" w:hanging="284"/>
              <w:rPr>
                <w:rFonts w:asciiTheme="minorHAnsi" w:hAnsiTheme="minorHAnsi"/>
                <w:color w:val="000000" w:themeColor="text1"/>
                <w:sz w:val="20"/>
                <w:szCs w:val="20"/>
              </w:rPr>
            </w:pPr>
            <w:r w:rsidRPr="007058B1">
              <w:rPr>
                <w:rFonts w:asciiTheme="minorHAnsi" w:hAnsiTheme="minorHAnsi"/>
                <w:color w:val="000000" w:themeColor="text1"/>
                <w:sz w:val="20"/>
                <w:szCs w:val="20"/>
              </w:rPr>
              <w:t>Central teams perform administrative and management tasks</w:t>
            </w:r>
          </w:p>
          <w:p w14:paraId="34BA3347" w14:textId="6EE47107" w:rsidR="002A065A" w:rsidRPr="007058B1" w:rsidRDefault="002A065A" w:rsidP="007058B1">
            <w:pPr>
              <w:pStyle w:val="ListParagraph"/>
              <w:numPr>
                <w:ilvl w:val="0"/>
                <w:numId w:val="10"/>
              </w:numPr>
              <w:ind w:left="335" w:hanging="284"/>
              <w:rPr>
                <w:rFonts w:asciiTheme="minorHAnsi" w:hAnsiTheme="minorHAnsi"/>
                <w:color w:val="000000" w:themeColor="text1"/>
                <w:sz w:val="20"/>
                <w:szCs w:val="20"/>
              </w:rPr>
            </w:pPr>
            <w:r w:rsidRPr="007058B1">
              <w:rPr>
                <w:rFonts w:asciiTheme="minorHAnsi" w:hAnsiTheme="minorHAnsi"/>
                <w:color w:val="000000" w:themeColor="text1"/>
                <w:sz w:val="20"/>
                <w:szCs w:val="20"/>
              </w:rPr>
              <w:t>Local teams develop resources for services specific to their local area and parishioners</w:t>
            </w:r>
          </w:p>
          <w:p w14:paraId="3F16E898" w14:textId="1ED34198" w:rsidR="002A065A" w:rsidRPr="007058B1" w:rsidRDefault="002A065A" w:rsidP="007058B1">
            <w:pPr>
              <w:pStyle w:val="ListParagraph"/>
              <w:numPr>
                <w:ilvl w:val="0"/>
                <w:numId w:val="10"/>
              </w:numPr>
              <w:ind w:left="335" w:hanging="284"/>
              <w:rPr>
                <w:rFonts w:asciiTheme="minorHAnsi" w:hAnsiTheme="minorHAnsi"/>
                <w:color w:val="000000" w:themeColor="text1"/>
                <w:sz w:val="20"/>
                <w:szCs w:val="20"/>
              </w:rPr>
            </w:pPr>
            <w:r w:rsidRPr="007058B1">
              <w:rPr>
                <w:rFonts w:asciiTheme="minorHAnsi" w:hAnsiTheme="minorHAnsi"/>
                <w:color w:val="000000" w:themeColor="text1"/>
                <w:sz w:val="20"/>
                <w:szCs w:val="20"/>
              </w:rPr>
              <w:t>Covers production of service content, music, educational programs, fund raising, organising social events</w:t>
            </w:r>
          </w:p>
        </w:tc>
        <w:tc>
          <w:tcPr>
            <w:tcW w:w="425" w:type="dxa"/>
            <w:tcBorders>
              <w:top w:val="nil"/>
              <w:bottom w:val="nil"/>
            </w:tcBorders>
          </w:tcPr>
          <w:p w14:paraId="1990F5EC" w14:textId="0BD83AFB" w:rsidR="002A065A" w:rsidRPr="007058B1" w:rsidRDefault="002A065A" w:rsidP="009D4E7E">
            <w:pPr>
              <w:rPr>
                <w:rFonts w:asciiTheme="minorHAnsi" w:hAnsiTheme="minorHAnsi"/>
                <w:b/>
                <w:bCs/>
                <w:color w:val="000000" w:themeColor="text1"/>
                <w:sz w:val="22"/>
                <w:szCs w:val="22"/>
              </w:rPr>
            </w:pPr>
          </w:p>
        </w:tc>
        <w:tc>
          <w:tcPr>
            <w:tcW w:w="2045" w:type="dxa"/>
          </w:tcPr>
          <w:p w14:paraId="6B34CA6F" w14:textId="40C1CACF" w:rsidR="002A065A" w:rsidRPr="00F03904" w:rsidRDefault="002A065A" w:rsidP="009D4E7E">
            <w:pPr>
              <w:rPr>
                <w:rFonts w:asciiTheme="minorHAnsi" w:hAnsiTheme="minorHAnsi"/>
                <w:color w:val="000000" w:themeColor="text1"/>
                <w:sz w:val="22"/>
                <w:szCs w:val="22"/>
              </w:rPr>
            </w:pPr>
            <w:r w:rsidRPr="007058B1">
              <w:rPr>
                <w:rFonts w:asciiTheme="minorHAnsi" w:hAnsiTheme="minorHAnsi"/>
                <w:b/>
                <w:bCs/>
                <w:color w:val="000000" w:themeColor="text1"/>
                <w:sz w:val="22"/>
                <w:szCs w:val="22"/>
              </w:rPr>
              <w:t xml:space="preserve">Units </w:t>
            </w:r>
            <w:r w:rsidRPr="00F03904">
              <w:rPr>
                <w:rFonts w:asciiTheme="minorHAnsi" w:hAnsiTheme="minorHAnsi"/>
                <w:color w:val="000000" w:themeColor="text1"/>
                <w:sz w:val="22"/>
                <w:szCs w:val="22"/>
              </w:rPr>
              <w:t xml:space="preserve">– Local churches </w:t>
            </w:r>
          </w:p>
          <w:p w14:paraId="2E9C1A91" w14:textId="30E27C63" w:rsidR="002A065A" w:rsidRPr="007058B1" w:rsidRDefault="002A065A" w:rsidP="007058B1">
            <w:pPr>
              <w:pStyle w:val="ListParagraph"/>
              <w:numPr>
                <w:ilvl w:val="0"/>
                <w:numId w:val="10"/>
              </w:numPr>
              <w:ind w:left="250" w:hanging="153"/>
              <w:rPr>
                <w:rFonts w:asciiTheme="minorHAnsi" w:hAnsiTheme="minorHAnsi"/>
                <w:color w:val="000000" w:themeColor="text1"/>
                <w:sz w:val="20"/>
                <w:szCs w:val="20"/>
              </w:rPr>
            </w:pPr>
            <w:r w:rsidRPr="007058B1">
              <w:rPr>
                <w:rFonts w:asciiTheme="minorHAnsi" w:hAnsiTheme="minorHAnsi"/>
                <w:color w:val="000000" w:themeColor="text1"/>
                <w:sz w:val="20"/>
                <w:szCs w:val="20"/>
              </w:rPr>
              <w:t>Local Sunday services</w:t>
            </w:r>
          </w:p>
          <w:p w14:paraId="71C1E54B" w14:textId="77777777" w:rsidR="002A065A" w:rsidRPr="007058B1" w:rsidRDefault="002A065A" w:rsidP="007058B1">
            <w:pPr>
              <w:pStyle w:val="ListParagraph"/>
              <w:numPr>
                <w:ilvl w:val="0"/>
                <w:numId w:val="10"/>
              </w:numPr>
              <w:ind w:left="250" w:hanging="153"/>
              <w:rPr>
                <w:rFonts w:asciiTheme="minorHAnsi" w:hAnsiTheme="minorHAnsi"/>
                <w:color w:val="000000" w:themeColor="text1"/>
                <w:sz w:val="20"/>
                <w:szCs w:val="20"/>
              </w:rPr>
            </w:pPr>
            <w:r w:rsidRPr="007058B1">
              <w:rPr>
                <w:rFonts w:asciiTheme="minorHAnsi" w:hAnsiTheme="minorHAnsi"/>
                <w:color w:val="000000" w:themeColor="text1"/>
                <w:sz w:val="20"/>
                <w:szCs w:val="20"/>
              </w:rPr>
              <w:t>Midweek gatherings</w:t>
            </w:r>
          </w:p>
          <w:p w14:paraId="74D58411" w14:textId="77777777" w:rsidR="002A065A" w:rsidRPr="007058B1" w:rsidRDefault="002A065A" w:rsidP="007058B1">
            <w:pPr>
              <w:pStyle w:val="ListParagraph"/>
              <w:numPr>
                <w:ilvl w:val="0"/>
                <w:numId w:val="10"/>
              </w:numPr>
              <w:ind w:left="250" w:hanging="153"/>
              <w:rPr>
                <w:rFonts w:asciiTheme="minorHAnsi" w:hAnsiTheme="minorHAnsi"/>
                <w:color w:val="000000" w:themeColor="text1"/>
                <w:sz w:val="20"/>
                <w:szCs w:val="20"/>
              </w:rPr>
            </w:pPr>
            <w:proofErr w:type="spellStart"/>
            <w:r w:rsidRPr="007058B1">
              <w:rPr>
                <w:rFonts w:asciiTheme="minorHAnsi" w:hAnsiTheme="minorHAnsi"/>
                <w:color w:val="000000" w:themeColor="text1"/>
                <w:sz w:val="20"/>
                <w:szCs w:val="20"/>
              </w:rPr>
              <w:t>Childrens</w:t>
            </w:r>
            <w:proofErr w:type="spellEnd"/>
            <w:r w:rsidRPr="007058B1">
              <w:rPr>
                <w:rFonts w:asciiTheme="minorHAnsi" w:hAnsiTheme="minorHAnsi"/>
                <w:color w:val="000000" w:themeColor="text1"/>
                <w:sz w:val="20"/>
                <w:szCs w:val="20"/>
              </w:rPr>
              <w:t xml:space="preserve"> program</w:t>
            </w:r>
          </w:p>
          <w:p w14:paraId="1D1171EE" w14:textId="3B65F37E" w:rsidR="002A065A" w:rsidRPr="002A065A" w:rsidRDefault="002A065A" w:rsidP="007058B1">
            <w:pPr>
              <w:pStyle w:val="ListParagraph"/>
              <w:numPr>
                <w:ilvl w:val="0"/>
                <w:numId w:val="10"/>
              </w:numPr>
              <w:ind w:left="250" w:hanging="153"/>
              <w:rPr>
                <w:rFonts w:asciiTheme="minorHAnsi" w:hAnsiTheme="minorHAnsi"/>
                <w:color w:val="000000" w:themeColor="text1"/>
                <w:sz w:val="22"/>
                <w:szCs w:val="22"/>
              </w:rPr>
            </w:pPr>
            <w:r w:rsidRPr="007058B1">
              <w:rPr>
                <w:rFonts w:asciiTheme="minorHAnsi" w:hAnsiTheme="minorHAnsi"/>
                <w:color w:val="000000" w:themeColor="text1"/>
                <w:sz w:val="20"/>
                <w:szCs w:val="20"/>
              </w:rPr>
              <w:t>Aid based ministry</w:t>
            </w:r>
          </w:p>
          <w:p w14:paraId="513B0742" w14:textId="77777777" w:rsidR="002A065A" w:rsidRPr="002A065A" w:rsidRDefault="002A065A" w:rsidP="002A065A">
            <w:pPr>
              <w:pStyle w:val="ListParagraph"/>
              <w:ind w:left="250"/>
              <w:rPr>
                <w:rFonts w:asciiTheme="minorHAnsi" w:hAnsiTheme="minorHAnsi"/>
                <w:color w:val="000000" w:themeColor="text1"/>
                <w:sz w:val="22"/>
                <w:szCs w:val="22"/>
              </w:rPr>
            </w:pPr>
          </w:p>
          <w:p w14:paraId="2BA98B1F" w14:textId="28485330" w:rsidR="002A065A" w:rsidRPr="002A065A" w:rsidRDefault="002A065A" w:rsidP="002A065A">
            <w:pPr>
              <w:ind w:left="97"/>
              <w:rPr>
                <w:rFonts w:asciiTheme="minorHAnsi" w:hAnsiTheme="minorHAnsi"/>
                <w:color w:val="000000" w:themeColor="text1"/>
                <w:sz w:val="22"/>
                <w:szCs w:val="22"/>
              </w:rPr>
            </w:pPr>
            <w:r w:rsidRPr="002A065A">
              <w:rPr>
                <w:rFonts w:asciiTheme="minorHAnsi" w:hAnsiTheme="minorHAnsi"/>
                <w:color w:val="000000" w:themeColor="text1"/>
                <w:sz w:val="22"/>
                <w:szCs w:val="22"/>
              </w:rPr>
              <w:t>Central Teams</w:t>
            </w:r>
          </w:p>
          <w:p w14:paraId="6CE5F498" w14:textId="6B0BB685" w:rsidR="002A065A" w:rsidRPr="00F03904" w:rsidRDefault="002A065A" w:rsidP="007058B1">
            <w:pPr>
              <w:pStyle w:val="ListParagraph"/>
              <w:numPr>
                <w:ilvl w:val="0"/>
                <w:numId w:val="10"/>
              </w:numPr>
              <w:ind w:left="250" w:hanging="153"/>
              <w:rPr>
                <w:rFonts w:asciiTheme="minorHAnsi" w:hAnsiTheme="minorHAnsi"/>
                <w:color w:val="000000" w:themeColor="text1"/>
                <w:sz w:val="22"/>
                <w:szCs w:val="22"/>
              </w:rPr>
            </w:pPr>
            <w:r>
              <w:rPr>
                <w:rFonts w:asciiTheme="minorHAnsi" w:hAnsiTheme="minorHAnsi"/>
                <w:color w:val="000000" w:themeColor="text1"/>
                <w:sz w:val="22"/>
                <w:szCs w:val="22"/>
              </w:rPr>
              <w:t xml:space="preserve"> Comms and admin support</w:t>
            </w:r>
          </w:p>
        </w:tc>
      </w:tr>
      <w:tr w:rsidR="002A065A" w:rsidRPr="00F03904" w14:paraId="527DFAB2" w14:textId="77777777" w:rsidTr="002A065A">
        <w:tc>
          <w:tcPr>
            <w:tcW w:w="2224" w:type="dxa"/>
          </w:tcPr>
          <w:p w14:paraId="0D9BDD23" w14:textId="77777777" w:rsidR="002A065A" w:rsidRPr="002A065A" w:rsidRDefault="002A065A" w:rsidP="009D4E7E">
            <w:pPr>
              <w:rPr>
                <w:rFonts w:asciiTheme="minorHAnsi" w:hAnsiTheme="minorHAnsi"/>
                <w:b/>
                <w:bCs/>
                <w:color w:val="000000" w:themeColor="text1"/>
                <w:sz w:val="22"/>
                <w:szCs w:val="22"/>
              </w:rPr>
            </w:pPr>
            <w:r w:rsidRPr="002A065A">
              <w:rPr>
                <w:rFonts w:asciiTheme="minorHAnsi" w:hAnsiTheme="minorHAnsi"/>
                <w:b/>
                <w:bCs/>
                <w:color w:val="000000" w:themeColor="text1"/>
                <w:sz w:val="22"/>
                <w:szCs w:val="22"/>
              </w:rPr>
              <w:t>History</w:t>
            </w:r>
          </w:p>
          <w:p w14:paraId="68A28DA1" w14:textId="77777777" w:rsidR="002A065A" w:rsidRPr="002A065A" w:rsidRDefault="002A065A" w:rsidP="002A065A">
            <w:pPr>
              <w:pStyle w:val="ListParagraph"/>
              <w:numPr>
                <w:ilvl w:val="0"/>
                <w:numId w:val="10"/>
              </w:numPr>
              <w:ind w:left="177" w:hanging="260"/>
              <w:rPr>
                <w:rFonts w:asciiTheme="minorHAnsi" w:hAnsiTheme="minorHAnsi"/>
                <w:color w:val="000000" w:themeColor="text1"/>
                <w:sz w:val="20"/>
                <w:szCs w:val="20"/>
              </w:rPr>
            </w:pPr>
            <w:r w:rsidRPr="002A065A">
              <w:rPr>
                <w:rFonts w:asciiTheme="minorHAnsi" w:hAnsiTheme="minorHAnsi"/>
                <w:color w:val="000000" w:themeColor="text1"/>
                <w:sz w:val="20"/>
                <w:szCs w:val="20"/>
              </w:rPr>
              <w:t>Began in 2007</w:t>
            </w:r>
          </w:p>
          <w:p w14:paraId="1A5E9852" w14:textId="77777777" w:rsidR="002A065A" w:rsidRPr="002A065A" w:rsidRDefault="002A065A" w:rsidP="002A065A">
            <w:pPr>
              <w:pStyle w:val="ListParagraph"/>
              <w:numPr>
                <w:ilvl w:val="0"/>
                <w:numId w:val="10"/>
              </w:numPr>
              <w:ind w:left="177" w:hanging="260"/>
              <w:rPr>
                <w:rFonts w:asciiTheme="minorHAnsi" w:hAnsiTheme="minorHAnsi"/>
                <w:color w:val="000000" w:themeColor="text1"/>
                <w:sz w:val="20"/>
                <w:szCs w:val="20"/>
              </w:rPr>
            </w:pPr>
            <w:r w:rsidRPr="002A065A">
              <w:rPr>
                <w:rFonts w:asciiTheme="minorHAnsi" w:hAnsiTheme="minorHAnsi"/>
                <w:color w:val="000000" w:themeColor="text1"/>
                <w:sz w:val="20"/>
                <w:szCs w:val="20"/>
              </w:rPr>
              <w:t>Developed in Melbourne</w:t>
            </w:r>
          </w:p>
          <w:p w14:paraId="66603BB9" w14:textId="267EB4DD" w:rsidR="002A065A" w:rsidRPr="002A065A" w:rsidRDefault="00425846" w:rsidP="002A065A">
            <w:pPr>
              <w:pStyle w:val="ListParagraph"/>
              <w:numPr>
                <w:ilvl w:val="0"/>
                <w:numId w:val="10"/>
              </w:numPr>
              <w:ind w:left="177" w:hanging="260"/>
              <w:rPr>
                <w:rFonts w:asciiTheme="minorHAnsi" w:hAnsiTheme="minorHAnsi"/>
                <w:color w:val="000000" w:themeColor="text1"/>
                <w:sz w:val="22"/>
                <w:szCs w:val="22"/>
              </w:rPr>
            </w:pPr>
            <w:r>
              <w:rPr>
                <w:rFonts w:asciiTheme="minorHAnsi" w:hAnsiTheme="minorHAnsi"/>
                <w:color w:val="000000" w:themeColor="text1"/>
                <w:sz w:val="20"/>
                <w:szCs w:val="20"/>
              </w:rPr>
              <w:t>Recent g</w:t>
            </w:r>
            <w:r w:rsidR="002A065A" w:rsidRPr="002A065A">
              <w:rPr>
                <w:rFonts w:asciiTheme="minorHAnsi" w:hAnsiTheme="minorHAnsi"/>
                <w:color w:val="000000" w:themeColor="text1"/>
                <w:sz w:val="20"/>
                <w:szCs w:val="20"/>
              </w:rPr>
              <w:t>row</w:t>
            </w:r>
            <w:r>
              <w:rPr>
                <w:rFonts w:asciiTheme="minorHAnsi" w:hAnsiTheme="minorHAnsi"/>
                <w:color w:val="000000" w:themeColor="text1"/>
                <w:sz w:val="20"/>
                <w:szCs w:val="20"/>
              </w:rPr>
              <w:t>th</w:t>
            </w:r>
            <w:r w:rsidR="002A065A" w:rsidRPr="002A065A">
              <w:rPr>
                <w:rFonts w:asciiTheme="minorHAnsi" w:hAnsiTheme="minorHAnsi"/>
                <w:color w:val="000000" w:themeColor="text1"/>
                <w:sz w:val="20"/>
                <w:szCs w:val="20"/>
              </w:rPr>
              <w:t xml:space="preserve"> to regional Victoria, Qld.</w:t>
            </w:r>
          </w:p>
        </w:tc>
        <w:tc>
          <w:tcPr>
            <w:tcW w:w="1575" w:type="dxa"/>
            <w:tcBorders>
              <w:bottom w:val="nil"/>
            </w:tcBorders>
          </w:tcPr>
          <w:p w14:paraId="14E00A37" w14:textId="77777777" w:rsidR="002A065A" w:rsidRPr="00F03904" w:rsidRDefault="002A065A" w:rsidP="009D4E7E">
            <w:pPr>
              <w:rPr>
                <w:rFonts w:asciiTheme="minorHAnsi" w:hAnsiTheme="minorHAnsi"/>
                <w:color w:val="000000" w:themeColor="text1"/>
                <w:sz w:val="22"/>
                <w:szCs w:val="22"/>
              </w:rPr>
            </w:pPr>
          </w:p>
        </w:tc>
        <w:tc>
          <w:tcPr>
            <w:tcW w:w="6691" w:type="dxa"/>
            <w:gridSpan w:val="3"/>
          </w:tcPr>
          <w:p w14:paraId="38D2B3D4" w14:textId="77777777" w:rsidR="002A065A" w:rsidRPr="002A065A" w:rsidRDefault="002A065A" w:rsidP="009D4E7E">
            <w:pPr>
              <w:rPr>
                <w:rFonts w:asciiTheme="minorHAnsi" w:hAnsiTheme="minorHAnsi"/>
                <w:b/>
                <w:bCs/>
                <w:color w:val="000000" w:themeColor="text1"/>
                <w:sz w:val="22"/>
                <w:szCs w:val="22"/>
              </w:rPr>
            </w:pPr>
            <w:r w:rsidRPr="002A065A">
              <w:rPr>
                <w:rFonts w:asciiTheme="minorHAnsi" w:hAnsiTheme="minorHAnsi"/>
                <w:b/>
                <w:bCs/>
                <w:color w:val="000000" w:themeColor="text1"/>
                <w:sz w:val="22"/>
                <w:szCs w:val="22"/>
              </w:rPr>
              <w:t>Formal Organisation</w:t>
            </w:r>
          </w:p>
          <w:p w14:paraId="7D7343C9" w14:textId="5BE238DB" w:rsidR="002A065A" w:rsidRPr="002A065A" w:rsidRDefault="002A065A" w:rsidP="002A065A">
            <w:pPr>
              <w:pStyle w:val="ListParagraph"/>
              <w:numPr>
                <w:ilvl w:val="0"/>
                <w:numId w:val="10"/>
              </w:numPr>
              <w:ind w:left="327" w:hanging="283"/>
              <w:rPr>
                <w:rFonts w:asciiTheme="minorHAnsi" w:hAnsiTheme="minorHAnsi"/>
                <w:color w:val="000000" w:themeColor="text1"/>
                <w:sz w:val="20"/>
                <w:szCs w:val="20"/>
              </w:rPr>
            </w:pPr>
            <w:r w:rsidRPr="002A065A">
              <w:rPr>
                <w:rFonts w:asciiTheme="minorHAnsi" w:hAnsiTheme="minorHAnsi"/>
                <w:color w:val="000000" w:themeColor="text1"/>
                <w:sz w:val="20"/>
                <w:szCs w:val="20"/>
              </w:rPr>
              <w:t>Purpose driven, non-profit</w:t>
            </w:r>
          </w:p>
          <w:p w14:paraId="3BE7861D" w14:textId="373FA166" w:rsidR="002A065A" w:rsidRDefault="002A065A" w:rsidP="002A065A">
            <w:pPr>
              <w:pStyle w:val="ListParagraph"/>
              <w:numPr>
                <w:ilvl w:val="0"/>
                <w:numId w:val="10"/>
              </w:numPr>
              <w:ind w:left="327" w:hanging="283"/>
              <w:rPr>
                <w:rFonts w:asciiTheme="minorHAnsi" w:hAnsiTheme="minorHAnsi"/>
                <w:color w:val="000000" w:themeColor="text1"/>
                <w:sz w:val="20"/>
                <w:szCs w:val="20"/>
              </w:rPr>
            </w:pPr>
            <w:r w:rsidRPr="002A065A">
              <w:rPr>
                <w:rFonts w:asciiTheme="minorHAnsi" w:hAnsiTheme="minorHAnsi"/>
                <w:color w:val="000000" w:themeColor="text1"/>
                <w:sz w:val="20"/>
                <w:szCs w:val="20"/>
              </w:rPr>
              <w:t>Churches in a geographic structure, operate semi-independently</w:t>
            </w:r>
          </w:p>
          <w:p w14:paraId="1F1FA092" w14:textId="5CFB77F6" w:rsidR="00BB05C6" w:rsidRPr="002A065A" w:rsidRDefault="00BB05C6" w:rsidP="002A065A">
            <w:pPr>
              <w:pStyle w:val="ListParagraph"/>
              <w:numPr>
                <w:ilvl w:val="0"/>
                <w:numId w:val="10"/>
              </w:numPr>
              <w:ind w:left="327" w:hanging="283"/>
              <w:rPr>
                <w:rFonts w:asciiTheme="minorHAnsi" w:hAnsiTheme="minorHAnsi"/>
                <w:color w:val="000000" w:themeColor="text1"/>
                <w:sz w:val="20"/>
                <w:szCs w:val="20"/>
              </w:rPr>
            </w:pPr>
            <w:r>
              <w:rPr>
                <w:rFonts w:asciiTheme="minorHAnsi" w:hAnsiTheme="minorHAnsi"/>
                <w:color w:val="000000" w:themeColor="text1"/>
                <w:sz w:val="20"/>
                <w:szCs w:val="20"/>
              </w:rPr>
              <w:t>Central teams provide administrative and comms support</w:t>
            </w:r>
          </w:p>
          <w:p w14:paraId="5EFF99A2" w14:textId="77777777" w:rsidR="002A065A" w:rsidRPr="00425846" w:rsidRDefault="002A065A" w:rsidP="002A065A">
            <w:pPr>
              <w:pStyle w:val="ListParagraph"/>
              <w:numPr>
                <w:ilvl w:val="0"/>
                <w:numId w:val="10"/>
              </w:numPr>
              <w:ind w:left="327" w:hanging="283"/>
              <w:rPr>
                <w:rFonts w:asciiTheme="minorHAnsi" w:hAnsiTheme="minorHAnsi"/>
                <w:color w:val="000000" w:themeColor="text1"/>
                <w:sz w:val="22"/>
                <w:szCs w:val="22"/>
              </w:rPr>
            </w:pPr>
            <w:r w:rsidRPr="002A065A">
              <w:rPr>
                <w:rFonts w:asciiTheme="minorHAnsi" w:hAnsiTheme="minorHAnsi"/>
                <w:color w:val="000000" w:themeColor="text1"/>
                <w:sz w:val="20"/>
                <w:szCs w:val="20"/>
              </w:rPr>
              <w:t>Budgeting and hiring authority managed centrally</w:t>
            </w:r>
          </w:p>
          <w:p w14:paraId="6788CC15" w14:textId="5D46D050" w:rsidR="00425846" w:rsidRPr="002A065A" w:rsidRDefault="00425846" w:rsidP="002A065A">
            <w:pPr>
              <w:pStyle w:val="ListParagraph"/>
              <w:numPr>
                <w:ilvl w:val="0"/>
                <w:numId w:val="10"/>
              </w:numPr>
              <w:ind w:left="327" w:hanging="283"/>
              <w:rPr>
                <w:rFonts w:asciiTheme="minorHAnsi" w:hAnsiTheme="minorHAnsi"/>
                <w:color w:val="000000" w:themeColor="text1"/>
                <w:sz w:val="22"/>
                <w:szCs w:val="22"/>
              </w:rPr>
            </w:pPr>
            <w:r>
              <w:rPr>
                <w:rFonts w:asciiTheme="minorHAnsi" w:hAnsiTheme="minorHAnsi"/>
                <w:color w:val="000000" w:themeColor="text1"/>
                <w:sz w:val="20"/>
                <w:szCs w:val="20"/>
              </w:rPr>
              <w:t xml:space="preserve">Churches expected to reach financial self-sufficiency </w:t>
            </w:r>
          </w:p>
        </w:tc>
        <w:tc>
          <w:tcPr>
            <w:tcW w:w="425" w:type="dxa"/>
            <w:tcBorders>
              <w:top w:val="nil"/>
              <w:bottom w:val="nil"/>
            </w:tcBorders>
          </w:tcPr>
          <w:p w14:paraId="01F8E553" w14:textId="77777777" w:rsidR="002A065A" w:rsidRPr="007058B1" w:rsidRDefault="002A065A" w:rsidP="009D4E7E">
            <w:pPr>
              <w:rPr>
                <w:rFonts w:asciiTheme="minorHAnsi" w:hAnsiTheme="minorHAnsi"/>
                <w:b/>
                <w:bCs/>
                <w:color w:val="000000" w:themeColor="text1"/>
                <w:sz w:val="22"/>
                <w:szCs w:val="22"/>
              </w:rPr>
            </w:pPr>
          </w:p>
        </w:tc>
        <w:tc>
          <w:tcPr>
            <w:tcW w:w="2045" w:type="dxa"/>
          </w:tcPr>
          <w:p w14:paraId="795C29C5" w14:textId="69371A4D" w:rsidR="002A065A" w:rsidRPr="007058B1" w:rsidRDefault="002A065A" w:rsidP="009D4E7E">
            <w:pPr>
              <w:rPr>
                <w:rFonts w:asciiTheme="minorHAnsi" w:hAnsiTheme="minorHAnsi"/>
                <w:b/>
                <w:bCs/>
                <w:color w:val="000000" w:themeColor="text1"/>
                <w:sz w:val="22"/>
                <w:szCs w:val="22"/>
              </w:rPr>
            </w:pPr>
            <w:r w:rsidRPr="007058B1">
              <w:rPr>
                <w:rFonts w:asciiTheme="minorHAnsi" w:hAnsiTheme="minorHAnsi"/>
                <w:b/>
                <w:bCs/>
                <w:color w:val="000000" w:themeColor="text1"/>
                <w:sz w:val="22"/>
                <w:szCs w:val="22"/>
              </w:rPr>
              <w:t>Individual</w:t>
            </w:r>
          </w:p>
          <w:p w14:paraId="060A4176" w14:textId="4E494C08" w:rsidR="002A065A" w:rsidRPr="00F03904" w:rsidRDefault="002A065A" w:rsidP="007058B1">
            <w:pPr>
              <w:pStyle w:val="ListParagraph"/>
              <w:numPr>
                <w:ilvl w:val="0"/>
                <w:numId w:val="10"/>
              </w:numPr>
              <w:ind w:left="250" w:hanging="250"/>
              <w:rPr>
                <w:rFonts w:asciiTheme="minorHAnsi" w:hAnsiTheme="minorHAnsi"/>
                <w:color w:val="000000" w:themeColor="text1"/>
                <w:sz w:val="22"/>
                <w:szCs w:val="22"/>
              </w:rPr>
            </w:pPr>
            <w:r w:rsidRPr="007058B1">
              <w:rPr>
                <w:rFonts w:asciiTheme="minorHAnsi" w:hAnsiTheme="minorHAnsi"/>
                <w:color w:val="000000" w:themeColor="text1"/>
                <w:sz w:val="20"/>
                <w:szCs w:val="20"/>
              </w:rPr>
              <w:t>Help parishioners grow and share their faith</w:t>
            </w:r>
          </w:p>
        </w:tc>
      </w:tr>
    </w:tbl>
    <w:p w14:paraId="6DC7B255" w14:textId="77777777" w:rsidR="00BF6017" w:rsidRPr="00F03904" w:rsidRDefault="00BF6017" w:rsidP="009D4E7E">
      <w:pPr>
        <w:rPr>
          <w:rFonts w:asciiTheme="minorHAnsi" w:hAnsiTheme="minorHAnsi"/>
          <w:color w:val="000000" w:themeColor="text1"/>
          <w:sz w:val="22"/>
          <w:szCs w:val="22"/>
        </w:rPr>
      </w:pPr>
    </w:p>
    <w:p w14:paraId="68858194" w14:textId="3D6F316B" w:rsidR="00BF6017" w:rsidRPr="00F03904" w:rsidRDefault="00BF6017" w:rsidP="009D4E7E">
      <w:pPr>
        <w:rPr>
          <w:rFonts w:asciiTheme="minorHAnsi" w:hAnsiTheme="minorHAnsi"/>
          <w:color w:val="000000" w:themeColor="text1"/>
          <w:sz w:val="22"/>
          <w:szCs w:val="22"/>
        </w:rPr>
        <w:sectPr w:rsidR="00BF6017" w:rsidRPr="00F03904" w:rsidSect="00BB05C6">
          <w:pgSz w:w="15840" w:h="12240" w:orient="landscape"/>
          <w:pgMar w:top="720" w:right="720" w:bottom="720" w:left="720" w:header="720" w:footer="720" w:gutter="0"/>
          <w:cols w:space="720"/>
          <w:docGrid w:linePitch="360"/>
        </w:sectPr>
      </w:pPr>
    </w:p>
    <w:p w14:paraId="1904154D" w14:textId="295DB4A5" w:rsidR="009D4E7E" w:rsidRPr="003B038E" w:rsidRDefault="00425846" w:rsidP="009D4E7E">
      <w:pPr>
        <w:rPr>
          <w:rFonts w:asciiTheme="minorHAnsi" w:hAnsiTheme="minorHAnsi"/>
          <w:b/>
          <w:bCs/>
          <w:color w:val="000000" w:themeColor="text1"/>
          <w:sz w:val="28"/>
          <w:szCs w:val="26"/>
        </w:rPr>
      </w:pPr>
      <w:r w:rsidRPr="003B038E">
        <w:rPr>
          <w:rFonts w:asciiTheme="minorHAnsi" w:hAnsiTheme="minorHAnsi"/>
          <w:b/>
          <w:bCs/>
          <w:color w:val="000000" w:themeColor="text1"/>
          <w:sz w:val="28"/>
          <w:szCs w:val="26"/>
        </w:rPr>
        <w:t>Appendix 2 – Key Questions for Nadler-</w:t>
      </w:r>
      <w:proofErr w:type="spellStart"/>
      <w:r w:rsidRPr="003B038E">
        <w:rPr>
          <w:rFonts w:asciiTheme="minorHAnsi" w:hAnsiTheme="minorHAnsi"/>
          <w:b/>
          <w:bCs/>
          <w:color w:val="000000" w:themeColor="text1"/>
          <w:sz w:val="28"/>
          <w:szCs w:val="26"/>
        </w:rPr>
        <w:t>Tushman</w:t>
      </w:r>
      <w:proofErr w:type="spellEnd"/>
      <w:r w:rsidRPr="003B038E">
        <w:rPr>
          <w:rFonts w:asciiTheme="minorHAnsi" w:hAnsiTheme="minorHAnsi"/>
          <w:b/>
          <w:bCs/>
          <w:color w:val="000000" w:themeColor="text1"/>
          <w:sz w:val="28"/>
          <w:szCs w:val="26"/>
        </w:rPr>
        <w:t xml:space="preserve"> Congruence Model Analysis</w:t>
      </w:r>
    </w:p>
    <w:p w14:paraId="0AE7D7F1" w14:textId="4AC6E3A2" w:rsidR="00425846" w:rsidRDefault="00425846" w:rsidP="009D4E7E">
      <w:pPr>
        <w:rPr>
          <w:rFonts w:asciiTheme="minorHAnsi" w:hAnsiTheme="minorHAnsi"/>
          <w:color w:val="000000" w:themeColor="text1"/>
          <w:sz w:val="22"/>
          <w:szCs w:val="22"/>
        </w:rPr>
      </w:pPr>
    </w:p>
    <w:p w14:paraId="55B6B6CB" w14:textId="77777777" w:rsidR="003B038E" w:rsidRPr="00874E1C" w:rsidRDefault="003B038E" w:rsidP="003B038E">
      <w:pPr>
        <w:pStyle w:val="EndNoteBibliography"/>
        <w:ind w:left="720" w:hanging="720"/>
        <w:rPr>
          <w:rFonts w:asciiTheme="minorHAnsi" w:hAnsiTheme="minorHAnsi" w:cstheme="minorHAnsi"/>
          <w:noProof/>
        </w:rPr>
      </w:pPr>
      <w:r w:rsidRPr="00874E1C">
        <w:rPr>
          <w:rFonts w:asciiTheme="minorHAnsi" w:hAnsiTheme="minorHAnsi" w:cstheme="minorHAnsi"/>
          <w:noProof/>
        </w:rPr>
        <w:t xml:space="preserve">Nadler, D. A. &amp; Tushman, M. L. 1997. </w:t>
      </w:r>
      <w:r w:rsidRPr="00874E1C">
        <w:rPr>
          <w:rFonts w:asciiTheme="minorHAnsi" w:hAnsiTheme="minorHAnsi" w:cstheme="minorHAnsi"/>
          <w:b/>
          <w:i/>
          <w:noProof/>
        </w:rPr>
        <w:t>Competing by Design: The Power of Organizational Architecture</w:t>
      </w:r>
      <w:r w:rsidRPr="00874E1C">
        <w:rPr>
          <w:rFonts w:asciiTheme="minorHAnsi" w:hAnsiTheme="minorHAnsi" w:cstheme="minorHAnsi"/>
          <w:noProof/>
        </w:rPr>
        <w:t>. New York, New York: Oxford University Press.</w:t>
      </w:r>
    </w:p>
    <w:p w14:paraId="6C46083B" w14:textId="77777777" w:rsidR="003B038E" w:rsidRDefault="003B038E" w:rsidP="009D4E7E">
      <w:pPr>
        <w:rPr>
          <w:rFonts w:asciiTheme="minorHAnsi" w:hAnsiTheme="minorHAnsi"/>
          <w:color w:val="000000" w:themeColor="text1"/>
          <w:sz w:val="22"/>
          <w:szCs w:val="22"/>
        </w:rPr>
      </w:pPr>
    </w:p>
    <w:p w14:paraId="66702C54" w14:textId="3ED85839" w:rsidR="00425846" w:rsidRPr="00F03904" w:rsidRDefault="00425846" w:rsidP="00425846">
      <w:pPr>
        <w:spacing w:line="360" w:lineRule="auto"/>
        <w:rPr>
          <w:rFonts w:asciiTheme="minorHAnsi" w:hAnsiTheme="minorHAnsi"/>
          <w:color w:val="000000" w:themeColor="text1"/>
          <w:sz w:val="22"/>
          <w:szCs w:val="22"/>
        </w:rPr>
      </w:pPr>
      <w:r>
        <w:rPr>
          <w:rFonts w:asciiTheme="minorHAnsi" w:hAnsiTheme="minorHAnsi"/>
          <w:color w:val="000000" w:themeColor="text1"/>
          <w:sz w:val="22"/>
          <w:szCs w:val="22"/>
        </w:rPr>
        <w:t>A</w:t>
      </w:r>
      <w:r w:rsidRPr="00F03904">
        <w:rPr>
          <w:rFonts w:asciiTheme="minorHAnsi" w:hAnsiTheme="minorHAnsi"/>
          <w:color w:val="000000" w:themeColor="text1"/>
          <w:sz w:val="22"/>
          <w:szCs w:val="22"/>
        </w:rPr>
        <w:t xml:space="preserve">nalysing </w:t>
      </w:r>
      <w:r w:rsidR="00FC28FA">
        <w:rPr>
          <w:rFonts w:asciiTheme="minorHAnsi" w:hAnsiTheme="minorHAnsi"/>
          <w:color w:val="000000" w:themeColor="text1"/>
          <w:sz w:val="22"/>
          <w:szCs w:val="22"/>
        </w:rPr>
        <w:t>organisation</w:t>
      </w:r>
      <w:r w:rsidRPr="00F03904">
        <w:rPr>
          <w:rFonts w:asciiTheme="minorHAnsi" w:hAnsiTheme="minorHAnsi"/>
          <w:color w:val="000000" w:themeColor="text1"/>
          <w:sz w:val="22"/>
          <w:szCs w:val="22"/>
        </w:rPr>
        <w:t xml:space="preserve">al outputs/performance </w:t>
      </w:r>
      <w:r>
        <w:rPr>
          <w:rFonts w:asciiTheme="minorHAnsi" w:hAnsiTheme="minorHAnsi"/>
          <w:color w:val="000000" w:themeColor="text1"/>
          <w:sz w:val="22"/>
          <w:szCs w:val="22"/>
        </w:rPr>
        <w:t>(Pg 31)</w:t>
      </w:r>
      <w:r w:rsidRPr="00F03904">
        <w:rPr>
          <w:rFonts w:asciiTheme="minorHAnsi" w:hAnsiTheme="minorHAnsi"/>
          <w:color w:val="000000" w:themeColor="text1"/>
          <w:sz w:val="22"/>
          <w:szCs w:val="22"/>
        </w:rPr>
        <w:t xml:space="preserve">: </w:t>
      </w:r>
    </w:p>
    <w:p w14:paraId="503E25EC" w14:textId="54DF77B3" w:rsidR="00425846" w:rsidRPr="00F03904" w:rsidRDefault="00425846" w:rsidP="00425846">
      <w:pPr>
        <w:pStyle w:val="ListParagraph"/>
        <w:numPr>
          <w:ilvl w:val="0"/>
          <w:numId w:val="5"/>
        </w:numPr>
        <w:spacing w:line="360" w:lineRule="auto"/>
        <w:rPr>
          <w:rFonts w:asciiTheme="minorHAnsi" w:hAnsiTheme="minorHAnsi"/>
          <w:color w:val="000000" w:themeColor="text1"/>
          <w:sz w:val="22"/>
          <w:szCs w:val="22"/>
        </w:rPr>
      </w:pPr>
      <w:r w:rsidRPr="00F03904">
        <w:rPr>
          <w:rFonts w:asciiTheme="minorHAnsi" w:hAnsiTheme="minorHAnsi"/>
          <w:color w:val="000000" w:themeColor="text1"/>
          <w:sz w:val="22"/>
          <w:szCs w:val="22"/>
        </w:rPr>
        <w:t xml:space="preserve">How successfully has the </w:t>
      </w:r>
      <w:r w:rsidR="00FC28FA">
        <w:rPr>
          <w:rFonts w:asciiTheme="minorHAnsi" w:hAnsiTheme="minorHAnsi"/>
          <w:color w:val="000000" w:themeColor="text1"/>
          <w:sz w:val="22"/>
          <w:szCs w:val="22"/>
        </w:rPr>
        <w:t>organisation</w:t>
      </w:r>
      <w:r w:rsidRPr="00F03904">
        <w:rPr>
          <w:rFonts w:asciiTheme="minorHAnsi" w:hAnsiTheme="minorHAnsi"/>
          <w:color w:val="000000" w:themeColor="text1"/>
          <w:sz w:val="22"/>
          <w:szCs w:val="22"/>
        </w:rPr>
        <w:t xml:space="preserve"> met the objectives specified by its strategy? </w:t>
      </w:r>
    </w:p>
    <w:p w14:paraId="7B41B934" w14:textId="42B9E978" w:rsidR="00425846" w:rsidRPr="00F03904" w:rsidRDefault="00425846" w:rsidP="00425846">
      <w:pPr>
        <w:pStyle w:val="ListParagraph"/>
        <w:numPr>
          <w:ilvl w:val="0"/>
          <w:numId w:val="5"/>
        </w:numPr>
        <w:spacing w:line="360" w:lineRule="auto"/>
        <w:rPr>
          <w:rFonts w:asciiTheme="minorHAnsi" w:hAnsiTheme="minorHAnsi"/>
          <w:color w:val="000000" w:themeColor="text1"/>
          <w:sz w:val="22"/>
          <w:szCs w:val="22"/>
        </w:rPr>
      </w:pPr>
      <w:r w:rsidRPr="00F03904">
        <w:rPr>
          <w:rFonts w:asciiTheme="minorHAnsi" w:hAnsiTheme="minorHAnsi"/>
          <w:color w:val="000000" w:themeColor="text1"/>
          <w:sz w:val="22"/>
          <w:szCs w:val="22"/>
        </w:rPr>
        <w:t xml:space="preserve">How well has the </w:t>
      </w:r>
      <w:r w:rsidR="00FC28FA">
        <w:rPr>
          <w:rFonts w:asciiTheme="minorHAnsi" w:hAnsiTheme="minorHAnsi"/>
          <w:color w:val="000000" w:themeColor="text1"/>
          <w:sz w:val="22"/>
          <w:szCs w:val="22"/>
        </w:rPr>
        <w:t>organisation</w:t>
      </w:r>
      <w:r w:rsidRPr="00F03904">
        <w:rPr>
          <w:rFonts w:asciiTheme="minorHAnsi" w:hAnsiTheme="minorHAnsi"/>
          <w:color w:val="000000" w:themeColor="text1"/>
          <w:sz w:val="22"/>
          <w:szCs w:val="22"/>
        </w:rPr>
        <w:t xml:space="preserve"> used its available resources to meet its objectives? How well has it produced new resources?</w:t>
      </w:r>
    </w:p>
    <w:p w14:paraId="236B045E" w14:textId="0384762A" w:rsidR="00425846" w:rsidRPr="00F03904" w:rsidRDefault="00425846" w:rsidP="00425846">
      <w:pPr>
        <w:pStyle w:val="ListParagraph"/>
        <w:numPr>
          <w:ilvl w:val="0"/>
          <w:numId w:val="5"/>
        </w:numPr>
        <w:spacing w:line="360" w:lineRule="auto"/>
        <w:rPr>
          <w:rFonts w:asciiTheme="minorHAnsi" w:hAnsiTheme="minorHAnsi"/>
          <w:color w:val="000000" w:themeColor="text1"/>
          <w:sz w:val="22"/>
          <w:szCs w:val="22"/>
        </w:rPr>
      </w:pPr>
      <w:r w:rsidRPr="00F03904">
        <w:rPr>
          <w:rFonts w:asciiTheme="minorHAnsi" w:hAnsiTheme="minorHAnsi"/>
          <w:color w:val="000000" w:themeColor="text1"/>
          <w:sz w:val="22"/>
          <w:szCs w:val="22"/>
        </w:rPr>
        <w:t xml:space="preserve">How well does the </w:t>
      </w:r>
      <w:r w:rsidR="00FC28FA">
        <w:rPr>
          <w:rFonts w:asciiTheme="minorHAnsi" w:hAnsiTheme="minorHAnsi"/>
          <w:color w:val="000000" w:themeColor="text1"/>
          <w:sz w:val="22"/>
          <w:szCs w:val="22"/>
        </w:rPr>
        <w:t>organisation</w:t>
      </w:r>
      <w:r w:rsidRPr="00F03904">
        <w:rPr>
          <w:rFonts w:asciiTheme="minorHAnsi" w:hAnsiTheme="minorHAnsi"/>
          <w:color w:val="000000" w:themeColor="text1"/>
          <w:sz w:val="22"/>
          <w:szCs w:val="22"/>
        </w:rPr>
        <w:t xml:space="preserve"> reposition itself to seize new opportunities and ward off threats?</w:t>
      </w:r>
    </w:p>
    <w:p w14:paraId="7CB39A35" w14:textId="7B8B64F3" w:rsidR="00425846" w:rsidRDefault="00425846" w:rsidP="00425846">
      <w:pPr>
        <w:rPr>
          <w:rFonts w:asciiTheme="minorHAnsi" w:hAnsiTheme="minorHAnsi"/>
          <w:color w:val="000000" w:themeColor="text1"/>
          <w:sz w:val="22"/>
          <w:szCs w:val="22"/>
        </w:rPr>
      </w:pPr>
      <w:r>
        <w:rPr>
          <w:rFonts w:asciiTheme="minorHAnsi" w:hAnsiTheme="minorHAnsi"/>
          <w:color w:val="000000" w:themeColor="text1"/>
          <w:sz w:val="22"/>
          <w:szCs w:val="22"/>
        </w:rPr>
        <w:t xml:space="preserve">Analysing </w:t>
      </w:r>
      <w:r w:rsidRPr="00425846">
        <w:rPr>
          <w:rFonts w:asciiTheme="minorHAnsi" w:hAnsiTheme="minorHAnsi"/>
          <w:color w:val="000000" w:themeColor="text1"/>
          <w:sz w:val="22"/>
          <w:szCs w:val="22"/>
        </w:rPr>
        <w:t xml:space="preserve">Types of Fit/Congruence </w:t>
      </w:r>
      <w:r>
        <w:rPr>
          <w:rFonts w:asciiTheme="minorHAnsi" w:hAnsiTheme="minorHAnsi"/>
          <w:color w:val="000000" w:themeColor="text1"/>
          <w:sz w:val="22"/>
          <w:szCs w:val="22"/>
        </w:rPr>
        <w:t>(</w:t>
      </w:r>
      <w:proofErr w:type="spellStart"/>
      <w:r>
        <w:rPr>
          <w:rFonts w:asciiTheme="minorHAnsi" w:hAnsiTheme="minorHAnsi"/>
          <w:color w:val="000000" w:themeColor="text1"/>
          <w:sz w:val="22"/>
          <w:szCs w:val="22"/>
        </w:rPr>
        <w:t>pg</w:t>
      </w:r>
      <w:proofErr w:type="spellEnd"/>
      <w:r>
        <w:rPr>
          <w:rFonts w:asciiTheme="minorHAnsi" w:hAnsiTheme="minorHAnsi"/>
          <w:color w:val="000000" w:themeColor="text1"/>
          <w:sz w:val="22"/>
          <w:szCs w:val="22"/>
        </w:rPr>
        <w:t xml:space="preserve"> 35)</w:t>
      </w:r>
    </w:p>
    <w:p w14:paraId="2DACBBEF" w14:textId="77777777" w:rsidR="00425846" w:rsidRPr="00425846" w:rsidRDefault="00425846" w:rsidP="00425846">
      <w:pPr>
        <w:rPr>
          <w:rFonts w:asciiTheme="minorHAnsi" w:hAnsiTheme="minorHAnsi"/>
          <w:color w:val="000000" w:themeColor="text1"/>
          <w:sz w:val="22"/>
          <w:szCs w:val="22"/>
        </w:rPr>
      </w:pPr>
    </w:p>
    <w:tbl>
      <w:tblPr>
        <w:tblStyle w:val="TableGrid"/>
        <w:tblW w:w="0" w:type="auto"/>
        <w:tblLook w:val="04A0" w:firstRow="1" w:lastRow="0" w:firstColumn="1" w:lastColumn="0" w:noHBand="0" w:noVBand="1"/>
      </w:tblPr>
      <w:tblGrid>
        <w:gridCol w:w="3256"/>
        <w:gridCol w:w="6094"/>
      </w:tblGrid>
      <w:tr w:rsidR="00425846" w:rsidRPr="00F03904" w14:paraId="42D0E46C" w14:textId="77777777" w:rsidTr="00EA1745">
        <w:tc>
          <w:tcPr>
            <w:tcW w:w="3256" w:type="dxa"/>
          </w:tcPr>
          <w:p w14:paraId="6B2470C0" w14:textId="45E784C8" w:rsidR="00425846" w:rsidRPr="00F03904" w:rsidRDefault="00425846" w:rsidP="00EA1745">
            <w:pPr>
              <w:rPr>
                <w:rFonts w:asciiTheme="minorHAnsi" w:hAnsiTheme="minorHAnsi"/>
                <w:b/>
                <w:color w:val="000000" w:themeColor="text1"/>
                <w:sz w:val="22"/>
                <w:szCs w:val="22"/>
              </w:rPr>
            </w:pPr>
            <w:r w:rsidRPr="00F03904">
              <w:rPr>
                <w:rFonts w:asciiTheme="minorHAnsi" w:hAnsiTheme="minorHAnsi"/>
                <w:b/>
                <w:color w:val="000000" w:themeColor="text1"/>
                <w:sz w:val="22"/>
                <w:szCs w:val="22"/>
              </w:rPr>
              <w:t>Fit</w:t>
            </w:r>
            <w:r>
              <w:rPr>
                <w:rFonts w:asciiTheme="minorHAnsi" w:hAnsiTheme="minorHAnsi"/>
                <w:b/>
                <w:color w:val="000000" w:themeColor="text1"/>
                <w:sz w:val="22"/>
                <w:szCs w:val="22"/>
              </w:rPr>
              <w:t xml:space="preserve"> Dimension</w:t>
            </w:r>
          </w:p>
        </w:tc>
        <w:tc>
          <w:tcPr>
            <w:tcW w:w="6094" w:type="dxa"/>
          </w:tcPr>
          <w:p w14:paraId="7006755A" w14:textId="77777777" w:rsidR="00425846" w:rsidRPr="00F03904" w:rsidRDefault="00425846" w:rsidP="00EA1745">
            <w:pPr>
              <w:rPr>
                <w:rFonts w:asciiTheme="minorHAnsi" w:hAnsiTheme="minorHAnsi"/>
                <w:b/>
                <w:color w:val="000000" w:themeColor="text1"/>
                <w:sz w:val="22"/>
                <w:szCs w:val="22"/>
              </w:rPr>
            </w:pPr>
            <w:r w:rsidRPr="00F03904">
              <w:rPr>
                <w:rFonts w:asciiTheme="minorHAnsi" w:hAnsiTheme="minorHAnsi"/>
                <w:b/>
                <w:color w:val="000000" w:themeColor="text1"/>
                <w:sz w:val="22"/>
                <w:szCs w:val="22"/>
              </w:rPr>
              <w:t>Issues</w:t>
            </w:r>
          </w:p>
        </w:tc>
      </w:tr>
      <w:tr w:rsidR="00425846" w:rsidRPr="00F03904" w14:paraId="38896837" w14:textId="77777777" w:rsidTr="00EA1745">
        <w:tc>
          <w:tcPr>
            <w:tcW w:w="3256" w:type="dxa"/>
          </w:tcPr>
          <w:p w14:paraId="62D7DE45" w14:textId="5D490E4B" w:rsidR="00425846" w:rsidRPr="00F03904" w:rsidRDefault="00425846" w:rsidP="00EA1745">
            <w:pPr>
              <w:rPr>
                <w:rFonts w:asciiTheme="minorHAnsi" w:hAnsiTheme="minorHAnsi"/>
                <w:color w:val="000000" w:themeColor="text1"/>
                <w:sz w:val="22"/>
                <w:szCs w:val="22"/>
              </w:rPr>
            </w:pPr>
            <w:r w:rsidRPr="00F03904">
              <w:rPr>
                <w:rFonts w:asciiTheme="minorHAnsi" w:hAnsiTheme="minorHAnsi"/>
                <w:color w:val="000000" w:themeColor="text1"/>
                <w:sz w:val="22"/>
                <w:szCs w:val="22"/>
              </w:rPr>
              <w:t>Individual-</w:t>
            </w:r>
            <w:r>
              <w:rPr>
                <w:rFonts w:asciiTheme="minorHAnsi" w:hAnsiTheme="minorHAnsi"/>
                <w:color w:val="000000" w:themeColor="text1"/>
                <w:sz w:val="22"/>
                <w:szCs w:val="22"/>
              </w:rPr>
              <w:t xml:space="preserve">Formal </w:t>
            </w:r>
            <w:r w:rsidR="00FC28FA">
              <w:rPr>
                <w:rFonts w:asciiTheme="minorHAnsi" w:hAnsiTheme="minorHAnsi"/>
                <w:color w:val="000000" w:themeColor="text1"/>
                <w:sz w:val="22"/>
                <w:szCs w:val="22"/>
              </w:rPr>
              <w:t>Organisation</w:t>
            </w:r>
          </w:p>
        </w:tc>
        <w:tc>
          <w:tcPr>
            <w:tcW w:w="6094" w:type="dxa"/>
          </w:tcPr>
          <w:p w14:paraId="0E76F182" w14:textId="25EC76AA" w:rsidR="00425846" w:rsidRPr="00F03904" w:rsidRDefault="00425846" w:rsidP="00EA1745">
            <w:pPr>
              <w:rPr>
                <w:rFonts w:asciiTheme="minorHAnsi" w:hAnsiTheme="minorHAnsi"/>
                <w:color w:val="000000" w:themeColor="text1"/>
                <w:sz w:val="22"/>
                <w:szCs w:val="22"/>
              </w:rPr>
            </w:pPr>
            <w:r w:rsidRPr="00F03904">
              <w:rPr>
                <w:rFonts w:asciiTheme="minorHAnsi" w:hAnsiTheme="minorHAnsi"/>
                <w:color w:val="000000" w:themeColor="text1"/>
                <w:sz w:val="22"/>
                <w:szCs w:val="22"/>
              </w:rPr>
              <w:t xml:space="preserve">How are individual needs met by the </w:t>
            </w:r>
            <w:r w:rsidR="00FC28FA">
              <w:rPr>
                <w:rFonts w:asciiTheme="minorHAnsi" w:hAnsiTheme="minorHAnsi"/>
                <w:color w:val="000000" w:themeColor="text1"/>
                <w:sz w:val="22"/>
                <w:szCs w:val="22"/>
              </w:rPr>
              <w:t>organisation</w:t>
            </w:r>
            <w:r w:rsidRPr="00F03904">
              <w:rPr>
                <w:rFonts w:asciiTheme="minorHAnsi" w:hAnsiTheme="minorHAnsi"/>
                <w:color w:val="000000" w:themeColor="text1"/>
                <w:sz w:val="22"/>
                <w:szCs w:val="22"/>
              </w:rPr>
              <w:t>al arrangements?</w:t>
            </w:r>
          </w:p>
          <w:p w14:paraId="041BC60C" w14:textId="0C174D09" w:rsidR="00425846" w:rsidRPr="00F03904" w:rsidRDefault="00425846" w:rsidP="00EA1745">
            <w:pPr>
              <w:rPr>
                <w:rFonts w:asciiTheme="minorHAnsi" w:hAnsiTheme="minorHAnsi"/>
                <w:color w:val="000000" w:themeColor="text1"/>
                <w:sz w:val="22"/>
                <w:szCs w:val="22"/>
              </w:rPr>
            </w:pPr>
            <w:r w:rsidRPr="00F03904">
              <w:rPr>
                <w:rFonts w:asciiTheme="minorHAnsi" w:hAnsiTheme="minorHAnsi"/>
                <w:color w:val="000000" w:themeColor="text1"/>
                <w:sz w:val="22"/>
                <w:szCs w:val="22"/>
              </w:rPr>
              <w:t xml:space="preserve">Do individuals hold clear perceptions of </w:t>
            </w:r>
            <w:r>
              <w:rPr>
                <w:rFonts w:asciiTheme="minorHAnsi" w:hAnsiTheme="minorHAnsi"/>
                <w:color w:val="000000" w:themeColor="text1"/>
                <w:sz w:val="22"/>
                <w:szCs w:val="22"/>
              </w:rPr>
              <w:t xml:space="preserve">the </w:t>
            </w:r>
            <w:r w:rsidR="00FC28FA">
              <w:rPr>
                <w:rFonts w:asciiTheme="minorHAnsi" w:hAnsiTheme="minorHAnsi"/>
                <w:color w:val="000000" w:themeColor="text1"/>
                <w:sz w:val="22"/>
                <w:szCs w:val="22"/>
              </w:rPr>
              <w:t>organisation</w:t>
            </w:r>
            <w:r w:rsidRPr="00F03904">
              <w:rPr>
                <w:rFonts w:asciiTheme="minorHAnsi" w:hAnsiTheme="minorHAnsi"/>
                <w:color w:val="000000" w:themeColor="text1"/>
                <w:sz w:val="22"/>
                <w:szCs w:val="22"/>
              </w:rPr>
              <w:t>al structures?</w:t>
            </w:r>
          </w:p>
        </w:tc>
      </w:tr>
      <w:tr w:rsidR="00425846" w:rsidRPr="00F03904" w14:paraId="5858FBBC" w14:textId="77777777" w:rsidTr="00EA1745">
        <w:tc>
          <w:tcPr>
            <w:tcW w:w="3256" w:type="dxa"/>
          </w:tcPr>
          <w:p w14:paraId="0A6FE61E" w14:textId="77777777" w:rsidR="00425846" w:rsidRPr="00F03904" w:rsidRDefault="00425846" w:rsidP="00EA1745">
            <w:pPr>
              <w:rPr>
                <w:rFonts w:asciiTheme="minorHAnsi" w:hAnsiTheme="minorHAnsi"/>
                <w:color w:val="000000" w:themeColor="text1"/>
                <w:sz w:val="22"/>
                <w:szCs w:val="22"/>
              </w:rPr>
            </w:pPr>
            <w:r w:rsidRPr="00F03904">
              <w:rPr>
                <w:rFonts w:asciiTheme="minorHAnsi" w:hAnsiTheme="minorHAnsi"/>
                <w:color w:val="000000" w:themeColor="text1"/>
                <w:sz w:val="22"/>
                <w:szCs w:val="22"/>
              </w:rPr>
              <w:t>Individual-Work</w:t>
            </w:r>
          </w:p>
        </w:tc>
        <w:tc>
          <w:tcPr>
            <w:tcW w:w="6094" w:type="dxa"/>
          </w:tcPr>
          <w:p w14:paraId="01DBC21A" w14:textId="77777777" w:rsidR="00425846" w:rsidRPr="00F03904" w:rsidRDefault="00425846" w:rsidP="00EA1745">
            <w:pPr>
              <w:rPr>
                <w:rFonts w:asciiTheme="minorHAnsi" w:hAnsiTheme="minorHAnsi"/>
                <w:color w:val="000000" w:themeColor="text1"/>
                <w:sz w:val="22"/>
                <w:szCs w:val="22"/>
              </w:rPr>
            </w:pPr>
            <w:r w:rsidRPr="00F03904">
              <w:rPr>
                <w:rFonts w:asciiTheme="minorHAnsi" w:hAnsiTheme="minorHAnsi"/>
                <w:color w:val="000000" w:themeColor="text1"/>
                <w:sz w:val="22"/>
                <w:szCs w:val="22"/>
              </w:rPr>
              <w:t>How are individual needs met by the work?</w:t>
            </w:r>
          </w:p>
          <w:p w14:paraId="66B21192" w14:textId="77777777" w:rsidR="00425846" w:rsidRPr="00F03904" w:rsidRDefault="00425846" w:rsidP="00EA1745">
            <w:pPr>
              <w:rPr>
                <w:rFonts w:asciiTheme="minorHAnsi" w:hAnsiTheme="minorHAnsi"/>
                <w:color w:val="000000" w:themeColor="text1"/>
                <w:sz w:val="22"/>
                <w:szCs w:val="22"/>
              </w:rPr>
            </w:pPr>
            <w:r w:rsidRPr="00F03904">
              <w:rPr>
                <w:rFonts w:asciiTheme="minorHAnsi" w:hAnsiTheme="minorHAnsi"/>
                <w:color w:val="000000" w:themeColor="text1"/>
                <w:sz w:val="22"/>
                <w:szCs w:val="22"/>
              </w:rPr>
              <w:t>Do individuals have skills and abilities to meet work demands?</w:t>
            </w:r>
          </w:p>
        </w:tc>
      </w:tr>
      <w:tr w:rsidR="00425846" w:rsidRPr="00F03904" w14:paraId="57F48D29" w14:textId="77777777" w:rsidTr="00EA1745">
        <w:tc>
          <w:tcPr>
            <w:tcW w:w="3256" w:type="dxa"/>
          </w:tcPr>
          <w:p w14:paraId="68BE4924" w14:textId="2813DA60" w:rsidR="00425846" w:rsidRPr="00F03904" w:rsidRDefault="00425846" w:rsidP="00EA1745">
            <w:pPr>
              <w:rPr>
                <w:rFonts w:asciiTheme="minorHAnsi" w:hAnsiTheme="minorHAnsi"/>
                <w:color w:val="000000" w:themeColor="text1"/>
                <w:sz w:val="22"/>
                <w:szCs w:val="22"/>
              </w:rPr>
            </w:pPr>
            <w:r w:rsidRPr="00F03904">
              <w:rPr>
                <w:rFonts w:asciiTheme="minorHAnsi" w:hAnsiTheme="minorHAnsi"/>
                <w:color w:val="000000" w:themeColor="text1"/>
                <w:sz w:val="22"/>
                <w:szCs w:val="22"/>
              </w:rPr>
              <w:t xml:space="preserve">Individual-Informal </w:t>
            </w:r>
            <w:r w:rsidR="00FC28FA">
              <w:rPr>
                <w:rFonts w:asciiTheme="minorHAnsi" w:hAnsiTheme="minorHAnsi"/>
                <w:color w:val="000000" w:themeColor="text1"/>
                <w:sz w:val="22"/>
                <w:szCs w:val="22"/>
              </w:rPr>
              <w:t>Organisation</w:t>
            </w:r>
          </w:p>
        </w:tc>
        <w:tc>
          <w:tcPr>
            <w:tcW w:w="6094" w:type="dxa"/>
          </w:tcPr>
          <w:p w14:paraId="6708CEDB" w14:textId="3FD169F4" w:rsidR="00425846" w:rsidRPr="00F03904" w:rsidRDefault="00425846" w:rsidP="00EA1745">
            <w:pPr>
              <w:rPr>
                <w:rFonts w:asciiTheme="minorHAnsi" w:hAnsiTheme="minorHAnsi"/>
                <w:color w:val="000000" w:themeColor="text1"/>
                <w:sz w:val="22"/>
                <w:szCs w:val="22"/>
              </w:rPr>
            </w:pPr>
            <w:r w:rsidRPr="00F03904">
              <w:rPr>
                <w:rFonts w:asciiTheme="minorHAnsi" w:hAnsiTheme="minorHAnsi"/>
                <w:color w:val="000000" w:themeColor="text1"/>
                <w:sz w:val="22"/>
                <w:szCs w:val="22"/>
              </w:rPr>
              <w:t xml:space="preserve">How are individual needs met by the informal </w:t>
            </w:r>
            <w:r w:rsidR="00FC28FA">
              <w:rPr>
                <w:rFonts w:asciiTheme="minorHAnsi" w:hAnsiTheme="minorHAnsi"/>
                <w:color w:val="000000" w:themeColor="text1"/>
                <w:sz w:val="22"/>
                <w:szCs w:val="22"/>
              </w:rPr>
              <w:t>organisation</w:t>
            </w:r>
            <w:r w:rsidRPr="00F03904">
              <w:rPr>
                <w:rFonts w:asciiTheme="minorHAnsi" w:hAnsiTheme="minorHAnsi"/>
                <w:color w:val="000000" w:themeColor="text1"/>
                <w:sz w:val="22"/>
                <w:szCs w:val="22"/>
              </w:rPr>
              <w:t xml:space="preserve">? </w:t>
            </w:r>
          </w:p>
        </w:tc>
      </w:tr>
      <w:tr w:rsidR="00425846" w:rsidRPr="00F03904" w14:paraId="4F6611E7" w14:textId="77777777" w:rsidTr="00EA1745">
        <w:tc>
          <w:tcPr>
            <w:tcW w:w="3256" w:type="dxa"/>
          </w:tcPr>
          <w:p w14:paraId="5BD8436C" w14:textId="5CE208D2" w:rsidR="00425846" w:rsidRPr="00F03904" w:rsidRDefault="00425846" w:rsidP="00EA1745">
            <w:pPr>
              <w:rPr>
                <w:rFonts w:asciiTheme="minorHAnsi" w:hAnsiTheme="minorHAnsi"/>
                <w:color w:val="000000" w:themeColor="text1"/>
                <w:sz w:val="22"/>
                <w:szCs w:val="22"/>
              </w:rPr>
            </w:pPr>
            <w:r w:rsidRPr="00F03904">
              <w:rPr>
                <w:rFonts w:asciiTheme="minorHAnsi" w:hAnsiTheme="minorHAnsi"/>
                <w:color w:val="000000" w:themeColor="text1"/>
                <w:sz w:val="22"/>
                <w:szCs w:val="22"/>
              </w:rPr>
              <w:t>Work-</w:t>
            </w:r>
            <w:r>
              <w:rPr>
                <w:rFonts w:asciiTheme="minorHAnsi" w:hAnsiTheme="minorHAnsi"/>
                <w:color w:val="000000" w:themeColor="text1"/>
                <w:sz w:val="22"/>
                <w:szCs w:val="22"/>
              </w:rPr>
              <w:t xml:space="preserve">Formal </w:t>
            </w:r>
            <w:r w:rsidR="00FC28FA">
              <w:rPr>
                <w:rFonts w:asciiTheme="minorHAnsi" w:hAnsiTheme="minorHAnsi"/>
                <w:color w:val="000000" w:themeColor="text1"/>
                <w:sz w:val="22"/>
                <w:szCs w:val="22"/>
              </w:rPr>
              <w:t>Organisation</w:t>
            </w:r>
          </w:p>
        </w:tc>
        <w:tc>
          <w:tcPr>
            <w:tcW w:w="6094" w:type="dxa"/>
          </w:tcPr>
          <w:p w14:paraId="129F64CC" w14:textId="586F1F58" w:rsidR="00425846" w:rsidRPr="00F03904" w:rsidRDefault="00425846" w:rsidP="00EA1745">
            <w:pPr>
              <w:rPr>
                <w:rFonts w:asciiTheme="minorHAnsi" w:hAnsiTheme="minorHAnsi"/>
                <w:color w:val="000000" w:themeColor="text1"/>
                <w:sz w:val="22"/>
                <w:szCs w:val="22"/>
              </w:rPr>
            </w:pPr>
            <w:r w:rsidRPr="00F03904">
              <w:rPr>
                <w:rFonts w:asciiTheme="minorHAnsi" w:hAnsiTheme="minorHAnsi"/>
                <w:color w:val="000000" w:themeColor="text1"/>
                <w:sz w:val="22"/>
                <w:szCs w:val="22"/>
              </w:rPr>
              <w:t xml:space="preserve">Are </w:t>
            </w:r>
            <w:r w:rsidR="00FC28FA">
              <w:rPr>
                <w:rFonts w:asciiTheme="minorHAnsi" w:hAnsiTheme="minorHAnsi"/>
                <w:color w:val="000000" w:themeColor="text1"/>
                <w:sz w:val="22"/>
                <w:szCs w:val="22"/>
              </w:rPr>
              <w:t>organisation</w:t>
            </w:r>
            <w:r w:rsidRPr="00F03904">
              <w:rPr>
                <w:rFonts w:asciiTheme="minorHAnsi" w:hAnsiTheme="minorHAnsi"/>
                <w:color w:val="000000" w:themeColor="text1"/>
                <w:sz w:val="22"/>
                <w:szCs w:val="22"/>
              </w:rPr>
              <w:t>al arrangements adequate to meet the demands of the work?</w:t>
            </w:r>
          </w:p>
          <w:p w14:paraId="07EAA26E" w14:textId="6A5BBB68" w:rsidR="00425846" w:rsidRPr="00F03904" w:rsidRDefault="00425846" w:rsidP="00EA1745">
            <w:pPr>
              <w:rPr>
                <w:rFonts w:asciiTheme="minorHAnsi" w:hAnsiTheme="minorHAnsi"/>
                <w:color w:val="000000" w:themeColor="text1"/>
                <w:sz w:val="22"/>
                <w:szCs w:val="22"/>
              </w:rPr>
            </w:pPr>
            <w:r w:rsidRPr="00F03904">
              <w:rPr>
                <w:rFonts w:asciiTheme="minorHAnsi" w:hAnsiTheme="minorHAnsi"/>
                <w:color w:val="000000" w:themeColor="text1"/>
                <w:sz w:val="22"/>
                <w:szCs w:val="22"/>
              </w:rPr>
              <w:t xml:space="preserve">Do </w:t>
            </w:r>
            <w:r w:rsidR="00FC28FA">
              <w:rPr>
                <w:rFonts w:asciiTheme="minorHAnsi" w:hAnsiTheme="minorHAnsi"/>
                <w:color w:val="000000" w:themeColor="text1"/>
                <w:sz w:val="22"/>
                <w:szCs w:val="22"/>
              </w:rPr>
              <w:t>organisation</w:t>
            </w:r>
            <w:r w:rsidRPr="00F03904">
              <w:rPr>
                <w:rFonts w:asciiTheme="minorHAnsi" w:hAnsiTheme="minorHAnsi"/>
                <w:color w:val="000000" w:themeColor="text1"/>
                <w:sz w:val="22"/>
                <w:szCs w:val="22"/>
              </w:rPr>
              <w:t>al arrangements motivate behaviour that is consistent with work demands?</w:t>
            </w:r>
          </w:p>
        </w:tc>
      </w:tr>
      <w:tr w:rsidR="00425846" w:rsidRPr="00F03904" w14:paraId="536D23D5" w14:textId="77777777" w:rsidTr="00EA1745">
        <w:tc>
          <w:tcPr>
            <w:tcW w:w="3256" w:type="dxa"/>
          </w:tcPr>
          <w:p w14:paraId="19C9B0C0" w14:textId="6D7AC642" w:rsidR="00425846" w:rsidRPr="00F03904" w:rsidRDefault="00425846" w:rsidP="00EA1745">
            <w:pPr>
              <w:rPr>
                <w:rFonts w:asciiTheme="minorHAnsi" w:hAnsiTheme="minorHAnsi"/>
                <w:color w:val="000000" w:themeColor="text1"/>
                <w:sz w:val="22"/>
                <w:szCs w:val="22"/>
              </w:rPr>
            </w:pPr>
            <w:r w:rsidRPr="00F03904">
              <w:rPr>
                <w:rFonts w:asciiTheme="minorHAnsi" w:hAnsiTheme="minorHAnsi"/>
                <w:color w:val="000000" w:themeColor="text1"/>
                <w:sz w:val="22"/>
                <w:szCs w:val="22"/>
              </w:rPr>
              <w:t xml:space="preserve">Work-Informal </w:t>
            </w:r>
            <w:r w:rsidR="00FC28FA">
              <w:rPr>
                <w:rFonts w:asciiTheme="minorHAnsi" w:hAnsiTheme="minorHAnsi"/>
                <w:color w:val="000000" w:themeColor="text1"/>
                <w:sz w:val="22"/>
                <w:szCs w:val="22"/>
              </w:rPr>
              <w:t>Organisation</w:t>
            </w:r>
          </w:p>
        </w:tc>
        <w:tc>
          <w:tcPr>
            <w:tcW w:w="6094" w:type="dxa"/>
          </w:tcPr>
          <w:p w14:paraId="698E6374" w14:textId="2A09D4E5" w:rsidR="00425846" w:rsidRPr="00F03904" w:rsidRDefault="00425846" w:rsidP="00EA1745">
            <w:pPr>
              <w:rPr>
                <w:rFonts w:asciiTheme="minorHAnsi" w:hAnsiTheme="minorHAnsi"/>
                <w:color w:val="000000" w:themeColor="text1"/>
                <w:sz w:val="22"/>
                <w:szCs w:val="22"/>
              </w:rPr>
            </w:pPr>
            <w:r w:rsidRPr="00F03904">
              <w:rPr>
                <w:rFonts w:asciiTheme="minorHAnsi" w:hAnsiTheme="minorHAnsi"/>
                <w:color w:val="000000" w:themeColor="text1"/>
                <w:sz w:val="22"/>
                <w:szCs w:val="22"/>
              </w:rPr>
              <w:t xml:space="preserve">Does the informal </w:t>
            </w:r>
            <w:r w:rsidR="00FC28FA">
              <w:rPr>
                <w:rFonts w:asciiTheme="minorHAnsi" w:hAnsiTheme="minorHAnsi"/>
                <w:color w:val="000000" w:themeColor="text1"/>
                <w:sz w:val="22"/>
                <w:szCs w:val="22"/>
              </w:rPr>
              <w:t>organisation</w:t>
            </w:r>
            <w:r w:rsidRPr="00F03904">
              <w:rPr>
                <w:rFonts w:asciiTheme="minorHAnsi" w:hAnsiTheme="minorHAnsi"/>
                <w:color w:val="000000" w:themeColor="text1"/>
                <w:sz w:val="22"/>
                <w:szCs w:val="22"/>
              </w:rPr>
              <w:t xml:space="preserve"> structure facilitate work performance?</w:t>
            </w:r>
          </w:p>
          <w:p w14:paraId="168A51B4" w14:textId="77777777" w:rsidR="00425846" w:rsidRPr="00F03904" w:rsidRDefault="00425846" w:rsidP="00EA1745">
            <w:pPr>
              <w:rPr>
                <w:rFonts w:asciiTheme="minorHAnsi" w:hAnsiTheme="minorHAnsi"/>
                <w:color w:val="000000" w:themeColor="text1"/>
                <w:sz w:val="22"/>
                <w:szCs w:val="22"/>
              </w:rPr>
            </w:pPr>
            <w:r w:rsidRPr="00F03904">
              <w:rPr>
                <w:rFonts w:asciiTheme="minorHAnsi" w:hAnsiTheme="minorHAnsi"/>
                <w:color w:val="000000" w:themeColor="text1"/>
                <w:sz w:val="22"/>
                <w:szCs w:val="22"/>
              </w:rPr>
              <w:t>Does it help meet the demands of work?</w:t>
            </w:r>
          </w:p>
        </w:tc>
      </w:tr>
      <w:tr w:rsidR="00425846" w:rsidRPr="00F03904" w14:paraId="2423D7E8" w14:textId="77777777" w:rsidTr="00EA1745">
        <w:tc>
          <w:tcPr>
            <w:tcW w:w="3256" w:type="dxa"/>
          </w:tcPr>
          <w:p w14:paraId="1D047A1F" w14:textId="2DC3DDBE" w:rsidR="00425846" w:rsidRPr="00F03904" w:rsidRDefault="00425846" w:rsidP="00EA1745">
            <w:pPr>
              <w:rPr>
                <w:rFonts w:asciiTheme="minorHAnsi" w:hAnsiTheme="minorHAnsi"/>
                <w:color w:val="000000" w:themeColor="text1"/>
                <w:sz w:val="22"/>
                <w:szCs w:val="22"/>
              </w:rPr>
            </w:pPr>
            <w:r>
              <w:rPr>
                <w:rFonts w:asciiTheme="minorHAnsi" w:hAnsiTheme="minorHAnsi"/>
                <w:color w:val="000000" w:themeColor="text1"/>
                <w:sz w:val="22"/>
                <w:szCs w:val="22"/>
              </w:rPr>
              <w:t xml:space="preserve">Formal </w:t>
            </w:r>
            <w:r w:rsidR="00FC28FA">
              <w:rPr>
                <w:rFonts w:asciiTheme="minorHAnsi" w:hAnsiTheme="minorHAnsi"/>
                <w:color w:val="000000" w:themeColor="text1"/>
                <w:sz w:val="22"/>
                <w:szCs w:val="22"/>
              </w:rPr>
              <w:t>Organisation</w:t>
            </w:r>
            <w:r w:rsidRPr="00F03904">
              <w:rPr>
                <w:rFonts w:asciiTheme="minorHAnsi" w:hAnsiTheme="minorHAnsi"/>
                <w:color w:val="000000" w:themeColor="text1"/>
                <w:sz w:val="22"/>
                <w:szCs w:val="22"/>
              </w:rPr>
              <w:t xml:space="preserve">-Informal </w:t>
            </w:r>
            <w:r w:rsidR="00FC28FA">
              <w:rPr>
                <w:rFonts w:asciiTheme="minorHAnsi" w:hAnsiTheme="minorHAnsi"/>
                <w:color w:val="000000" w:themeColor="text1"/>
                <w:sz w:val="22"/>
                <w:szCs w:val="22"/>
              </w:rPr>
              <w:t>Organisation</w:t>
            </w:r>
          </w:p>
        </w:tc>
        <w:tc>
          <w:tcPr>
            <w:tcW w:w="6094" w:type="dxa"/>
          </w:tcPr>
          <w:p w14:paraId="4FCDC5A3" w14:textId="2642F7D2" w:rsidR="00425846" w:rsidRPr="00F03904" w:rsidRDefault="00425846" w:rsidP="00EA1745">
            <w:pPr>
              <w:rPr>
                <w:rFonts w:asciiTheme="minorHAnsi" w:hAnsiTheme="minorHAnsi"/>
                <w:color w:val="000000" w:themeColor="text1"/>
                <w:sz w:val="22"/>
                <w:szCs w:val="22"/>
              </w:rPr>
            </w:pPr>
            <w:r w:rsidRPr="00F03904">
              <w:rPr>
                <w:rFonts w:asciiTheme="minorHAnsi" w:hAnsiTheme="minorHAnsi"/>
                <w:color w:val="000000" w:themeColor="text1"/>
                <w:sz w:val="22"/>
                <w:szCs w:val="22"/>
              </w:rPr>
              <w:t xml:space="preserve">Are the goals, rewards, and structures of the informal </w:t>
            </w:r>
            <w:r w:rsidR="00FC28FA">
              <w:rPr>
                <w:rFonts w:asciiTheme="minorHAnsi" w:hAnsiTheme="minorHAnsi"/>
                <w:color w:val="000000" w:themeColor="text1"/>
                <w:sz w:val="22"/>
                <w:szCs w:val="22"/>
              </w:rPr>
              <w:t>organisation</w:t>
            </w:r>
            <w:r w:rsidRPr="00F03904">
              <w:rPr>
                <w:rFonts w:asciiTheme="minorHAnsi" w:hAnsiTheme="minorHAnsi"/>
                <w:color w:val="000000" w:themeColor="text1"/>
                <w:sz w:val="22"/>
                <w:szCs w:val="22"/>
              </w:rPr>
              <w:t xml:space="preserve"> consistent with those of the formal </w:t>
            </w:r>
            <w:r w:rsidR="00FC28FA">
              <w:rPr>
                <w:rFonts w:asciiTheme="minorHAnsi" w:hAnsiTheme="minorHAnsi"/>
                <w:color w:val="000000" w:themeColor="text1"/>
                <w:sz w:val="22"/>
                <w:szCs w:val="22"/>
              </w:rPr>
              <w:t>organisation</w:t>
            </w:r>
            <w:r w:rsidRPr="00F03904">
              <w:rPr>
                <w:rFonts w:asciiTheme="minorHAnsi" w:hAnsiTheme="minorHAnsi"/>
                <w:color w:val="000000" w:themeColor="text1"/>
                <w:sz w:val="22"/>
                <w:szCs w:val="22"/>
              </w:rPr>
              <w:t xml:space="preserve">? </w:t>
            </w:r>
          </w:p>
        </w:tc>
      </w:tr>
    </w:tbl>
    <w:p w14:paraId="5B36F55F" w14:textId="77777777" w:rsidR="00425846" w:rsidRPr="00874E1C" w:rsidRDefault="00425846" w:rsidP="009D4E7E">
      <w:pPr>
        <w:rPr>
          <w:rFonts w:asciiTheme="minorHAnsi" w:hAnsiTheme="minorHAnsi" w:cstheme="minorHAnsi"/>
          <w:color w:val="000000" w:themeColor="text1"/>
          <w:sz w:val="22"/>
          <w:szCs w:val="22"/>
        </w:rPr>
      </w:pPr>
    </w:p>
    <w:p w14:paraId="24B3B632" w14:textId="6E1ACE6A" w:rsidR="009D4E7E" w:rsidRPr="00874E1C" w:rsidRDefault="009D4E7E">
      <w:pPr>
        <w:rPr>
          <w:rFonts w:asciiTheme="minorHAnsi" w:hAnsiTheme="minorHAnsi" w:cstheme="minorHAnsi"/>
          <w:color w:val="000000" w:themeColor="text1"/>
          <w:sz w:val="22"/>
          <w:szCs w:val="22"/>
        </w:rPr>
      </w:pPr>
    </w:p>
    <w:p w14:paraId="156DA4B5" w14:textId="2A547252" w:rsidR="00874E1C" w:rsidRPr="00874E1C" w:rsidRDefault="00874E1C">
      <w:pPr>
        <w:rPr>
          <w:rFonts w:asciiTheme="minorHAnsi" w:hAnsiTheme="minorHAnsi" w:cstheme="minorHAnsi"/>
          <w:color w:val="000000" w:themeColor="text1"/>
          <w:sz w:val="22"/>
          <w:szCs w:val="22"/>
        </w:rPr>
      </w:pPr>
    </w:p>
    <w:p w14:paraId="4F0A6104" w14:textId="77777777" w:rsidR="00874E1C" w:rsidRPr="00874E1C" w:rsidRDefault="00874E1C" w:rsidP="00874E1C">
      <w:pPr>
        <w:pStyle w:val="EndNoteBibliography"/>
        <w:ind w:left="720" w:hanging="720"/>
        <w:rPr>
          <w:rFonts w:asciiTheme="minorHAnsi" w:hAnsiTheme="minorHAnsi" w:cstheme="minorHAnsi"/>
          <w:noProof/>
        </w:rPr>
      </w:pPr>
      <w:r w:rsidRPr="00874E1C">
        <w:rPr>
          <w:rFonts w:asciiTheme="minorHAnsi" w:hAnsiTheme="minorHAnsi" w:cstheme="minorHAnsi"/>
          <w:noProof/>
        </w:rPr>
        <w:t xml:space="preserve">Nadler, D. A. &amp; Tushman, M. L. 1997. </w:t>
      </w:r>
      <w:r w:rsidRPr="00874E1C">
        <w:rPr>
          <w:rFonts w:asciiTheme="minorHAnsi" w:hAnsiTheme="minorHAnsi" w:cstheme="minorHAnsi"/>
          <w:b/>
          <w:i/>
          <w:noProof/>
        </w:rPr>
        <w:t>Competing by Design: The Power of Organizational Architecture</w:t>
      </w:r>
      <w:r w:rsidRPr="00874E1C">
        <w:rPr>
          <w:rFonts w:asciiTheme="minorHAnsi" w:hAnsiTheme="minorHAnsi" w:cstheme="minorHAnsi"/>
          <w:noProof/>
        </w:rPr>
        <w:t>. New York, New York: Oxford University Press.</w:t>
      </w:r>
    </w:p>
    <w:p w14:paraId="04B280F8" w14:textId="77777777" w:rsidR="00874E1C" w:rsidRPr="00F03904" w:rsidRDefault="00874E1C">
      <w:pPr>
        <w:rPr>
          <w:rFonts w:asciiTheme="minorHAnsi" w:hAnsiTheme="minorHAnsi"/>
          <w:color w:val="000000" w:themeColor="text1"/>
          <w:sz w:val="22"/>
          <w:szCs w:val="22"/>
        </w:rPr>
      </w:pPr>
    </w:p>
    <w:sectPr w:rsidR="00874E1C" w:rsidRPr="00F03904" w:rsidSect="008A76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3A153" w14:textId="77777777" w:rsidR="00437F7C" w:rsidRDefault="00437F7C" w:rsidP="00E824AA">
      <w:r>
        <w:separator/>
      </w:r>
    </w:p>
  </w:endnote>
  <w:endnote w:type="continuationSeparator" w:id="0">
    <w:p w14:paraId="6EC722F0" w14:textId="77777777" w:rsidR="00437F7C" w:rsidRDefault="00437F7C" w:rsidP="00E82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Light">
    <w:altName w:val="Calibri"/>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adley Hand ITC">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0"/>
        <w:szCs w:val="20"/>
      </w:rPr>
      <w:id w:val="404262158"/>
      <w:docPartObj>
        <w:docPartGallery w:val="Page Numbers (Bottom of Page)"/>
        <w:docPartUnique/>
      </w:docPartObj>
    </w:sdtPr>
    <w:sdtEndPr>
      <w:rPr>
        <w:noProof/>
      </w:rPr>
    </w:sdtEndPr>
    <w:sdtContent>
      <w:p w14:paraId="65DC353B" w14:textId="428D15DE" w:rsidR="00E824AA" w:rsidRPr="00E824AA" w:rsidRDefault="00E824AA">
        <w:pPr>
          <w:pStyle w:val="Footer"/>
          <w:jc w:val="right"/>
          <w:rPr>
            <w:rFonts w:asciiTheme="minorHAnsi" w:hAnsiTheme="minorHAnsi" w:cstheme="minorHAnsi"/>
            <w:sz w:val="20"/>
            <w:szCs w:val="20"/>
          </w:rPr>
        </w:pPr>
        <w:r w:rsidRPr="00E824AA">
          <w:rPr>
            <w:rFonts w:asciiTheme="minorHAnsi" w:hAnsiTheme="minorHAnsi" w:cstheme="minorHAnsi"/>
            <w:sz w:val="20"/>
            <w:szCs w:val="20"/>
          </w:rPr>
          <w:fldChar w:fldCharType="begin"/>
        </w:r>
        <w:r w:rsidRPr="00E824AA">
          <w:rPr>
            <w:rFonts w:asciiTheme="minorHAnsi" w:hAnsiTheme="minorHAnsi" w:cstheme="minorHAnsi"/>
            <w:sz w:val="20"/>
            <w:szCs w:val="20"/>
          </w:rPr>
          <w:instrText xml:space="preserve"> PAGE   \* MERGEFORMAT </w:instrText>
        </w:r>
        <w:r w:rsidRPr="00E824AA">
          <w:rPr>
            <w:rFonts w:asciiTheme="minorHAnsi" w:hAnsiTheme="minorHAnsi" w:cstheme="minorHAnsi"/>
            <w:sz w:val="20"/>
            <w:szCs w:val="20"/>
          </w:rPr>
          <w:fldChar w:fldCharType="separate"/>
        </w:r>
        <w:r w:rsidRPr="00E824AA">
          <w:rPr>
            <w:rFonts w:asciiTheme="minorHAnsi" w:hAnsiTheme="minorHAnsi" w:cstheme="minorHAnsi"/>
            <w:noProof/>
            <w:sz w:val="20"/>
            <w:szCs w:val="20"/>
          </w:rPr>
          <w:t>2</w:t>
        </w:r>
        <w:r w:rsidRPr="00E824AA">
          <w:rPr>
            <w:rFonts w:asciiTheme="minorHAnsi" w:hAnsiTheme="minorHAnsi" w:cstheme="minorHAnsi"/>
            <w:noProof/>
            <w:sz w:val="20"/>
            <w:szCs w:val="20"/>
          </w:rPr>
          <w:fldChar w:fldCharType="end"/>
        </w:r>
      </w:p>
    </w:sdtContent>
  </w:sdt>
  <w:p w14:paraId="58BDFF43" w14:textId="77777777" w:rsidR="00E824AA" w:rsidRPr="00E824AA" w:rsidRDefault="00E824AA">
    <w:pPr>
      <w:pStyle w:val="Footer"/>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164A6" w14:textId="77777777" w:rsidR="00437F7C" w:rsidRDefault="00437F7C" w:rsidP="00E824AA">
      <w:r>
        <w:separator/>
      </w:r>
    </w:p>
  </w:footnote>
  <w:footnote w:type="continuationSeparator" w:id="0">
    <w:p w14:paraId="5F53A1AB" w14:textId="77777777" w:rsidR="00437F7C" w:rsidRDefault="00437F7C" w:rsidP="00E82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2105B"/>
    <w:multiLevelType w:val="hybridMultilevel"/>
    <w:tmpl w:val="50540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05074"/>
    <w:multiLevelType w:val="hybridMultilevel"/>
    <w:tmpl w:val="18C6E8CE"/>
    <w:lvl w:ilvl="0" w:tplc="81AC312E">
      <w:start w:val="1"/>
      <w:numFmt w:val="bullet"/>
      <w:lvlText w:val="-"/>
      <w:lvlJc w:val="left"/>
      <w:pPr>
        <w:ind w:left="720" w:hanging="360"/>
      </w:pPr>
      <w:rPr>
        <w:rFonts w:ascii="Gotham Light" w:eastAsiaTheme="minorHAnsi" w:hAnsi="Gotham Light" w:cs="Times New Roman (Body C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982BE6"/>
    <w:multiLevelType w:val="hybridMultilevel"/>
    <w:tmpl w:val="E9D64CE0"/>
    <w:lvl w:ilvl="0" w:tplc="D26625EA">
      <w:start w:val="1"/>
      <w:numFmt w:val="bullet"/>
      <w:lvlText w:val="-"/>
      <w:lvlJc w:val="left"/>
      <w:pPr>
        <w:ind w:left="720" w:hanging="360"/>
      </w:pPr>
      <w:rPr>
        <w:rFonts w:ascii="Gotham Light" w:eastAsiaTheme="minorHAnsi" w:hAnsi="Gotham Light" w:cs="Times New Roman (Body C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9A752F"/>
    <w:multiLevelType w:val="hybridMultilevel"/>
    <w:tmpl w:val="D85E0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02A2A"/>
    <w:multiLevelType w:val="hybridMultilevel"/>
    <w:tmpl w:val="A998D542"/>
    <w:lvl w:ilvl="0" w:tplc="D6D41248">
      <w:start w:val="1"/>
      <w:numFmt w:val="bullet"/>
      <w:lvlText w:val="-"/>
      <w:lvlJc w:val="left"/>
      <w:pPr>
        <w:ind w:left="720" w:hanging="360"/>
      </w:pPr>
      <w:rPr>
        <w:rFonts w:ascii="Gotham Light" w:eastAsiaTheme="minorHAnsi" w:hAnsi="Gotham Light" w:cs="Times New Roman (Body C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100533"/>
    <w:multiLevelType w:val="hybridMultilevel"/>
    <w:tmpl w:val="31063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0E3647"/>
    <w:multiLevelType w:val="hybridMultilevel"/>
    <w:tmpl w:val="21729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671B8E"/>
    <w:multiLevelType w:val="hybridMultilevel"/>
    <w:tmpl w:val="C21C276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07F02E0"/>
    <w:multiLevelType w:val="hybridMultilevel"/>
    <w:tmpl w:val="85104058"/>
    <w:lvl w:ilvl="0" w:tplc="F5C4165E">
      <w:start w:val="1"/>
      <w:numFmt w:val="bullet"/>
      <w:lvlText w:val="-"/>
      <w:lvlJc w:val="left"/>
      <w:pPr>
        <w:ind w:left="720" w:hanging="360"/>
      </w:pPr>
      <w:rPr>
        <w:rFonts w:ascii="Gotham Light" w:eastAsiaTheme="minorHAnsi" w:hAnsi="Gotham Light" w:cs="Times New Roman (Body C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C26E48"/>
    <w:multiLevelType w:val="hybridMultilevel"/>
    <w:tmpl w:val="DE4E108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CDA0DAB"/>
    <w:multiLevelType w:val="hybridMultilevel"/>
    <w:tmpl w:val="2D44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DC08D5"/>
    <w:multiLevelType w:val="hybridMultilevel"/>
    <w:tmpl w:val="F6969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362CE2"/>
    <w:multiLevelType w:val="hybridMultilevel"/>
    <w:tmpl w:val="4DA6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2B53DF"/>
    <w:multiLevelType w:val="hybridMultilevel"/>
    <w:tmpl w:val="ADD096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841496A"/>
    <w:multiLevelType w:val="hybridMultilevel"/>
    <w:tmpl w:val="66369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270336"/>
    <w:multiLevelType w:val="hybridMultilevel"/>
    <w:tmpl w:val="B2BC7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
  </w:num>
  <w:num w:numId="3">
    <w:abstractNumId w:val="14"/>
  </w:num>
  <w:num w:numId="4">
    <w:abstractNumId w:val="0"/>
  </w:num>
  <w:num w:numId="5">
    <w:abstractNumId w:val="11"/>
  </w:num>
  <w:num w:numId="6">
    <w:abstractNumId w:val="6"/>
  </w:num>
  <w:num w:numId="7">
    <w:abstractNumId w:val="12"/>
  </w:num>
  <w:num w:numId="8">
    <w:abstractNumId w:val="5"/>
  </w:num>
  <w:num w:numId="9">
    <w:abstractNumId w:val="10"/>
  </w:num>
  <w:num w:numId="10">
    <w:abstractNumId w:val="1"/>
  </w:num>
  <w:num w:numId="11">
    <w:abstractNumId w:val="8"/>
  </w:num>
  <w:num w:numId="12">
    <w:abstractNumId w:val="4"/>
  </w:num>
  <w:num w:numId="13">
    <w:abstractNumId w:val="2"/>
  </w:num>
  <w:num w:numId="14">
    <w:abstractNumId w:val="13"/>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cademy Management J&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2xdd20v1afdwtepwxcvxd2ydtwra2eztaee&quot;&gt;My EndNote Library&lt;record-ids&gt;&lt;item&gt;55&lt;/item&gt;&lt;item&gt;86&lt;/item&gt;&lt;item&gt;87&lt;/item&gt;&lt;item&gt;89&lt;/item&gt;&lt;item&gt;90&lt;/item&gt;&lt;item&gt;91&lt;/item&gt;&lt;item&gt;152&lt;/item&gt;&lt;item&gt;153&lt;/item&gt;&lt;item&gt;154&lt;/item&gt;&lt;item&gt;155&lt;/item&gt;&lt;item&gt;156&lt;/item&gt;&lt;item&gt;157&lt;/item&gt;&lt;item&gt;158&lt;/item&gt;&lt;item&gt;159&lt;/item&gt;&lt;item&gt;160&lt;/item&gt;&lt;item&gt;161&lt;/item&gt;&lt;item&gt;172&lt;/item&gt;&lt;/record-ids&gt;&lt;/item&gt;&lt;/Libraries&gt;"/>
  </w:docVars>
  <w:rsids>
    <w:rsidRoot w:val="009D4E7E"/>
    <w:rsid w:val="00001302"/>
    <w:rsid w:val="000157E0"/>
    <w:rsid w:val="00023447"/>
    <w:rsid w:val="0009134B"/>
    <w:rsid w:val="001358E7"/>
    <w:rsid w:val="00146CBA"/>
    <w:rsid w:val="0019733B"/>
    <w:rsid w:val="001B2C6F"/>
    <w:rsid w:val="001C1CB2"/>
    <w:rsid w:val="001C617B"/>
    <w:rsid w:val="001D35A6"/>
    <w:rsid w:val="001F11EC"/>
    <w:rsid w:val="00241FC1"/>
    <w:rsid w:val="00253C8B"/>
    <w:rsid w:val="00270CC6"/>
    <w:rsid w:val="00274B98"/>
    <w:rsid w:val="002968BA"/>
    <w:rsid w:val="00296D32"/>
    <w:rsid w:val="002A065A"/>
    <w:rsid w:val="002A3C1F"/>
    <w:rsid w:val="002D2E57"/>
    <w:rsid w:val="002F347E"/>
    <w:rsid w:val="002F3FB3"/>
    <w:rsid w:val="002F6626"/>
    <w:rsid w:val="00306077"/>
    <w:rsid w:val="00314157"/>
    <w:rsid w:val="00326507"/>
    <w:rsid w:val="00336235"/>
    <w:rsid w:val="003929EC"/>
    <w:rsid w:val="003A0E3B"/>
    <w:rsid w:val="003A63C7"/>
    <w:rsid w:val="003B038E"/>
    <w:rsid w:val="003C791E"/>
    <w:rsid w:val="003F4825"/>
    <w:rsid w:val="00402BF7"/>
    <w:rsid w:val="004040B9"/>
    <w:rsid w:val="0040640F"/>
    <w:rsid w:val="00414BBB"/>
    <w:rsid w:val="00425846"/>
    <w:rsid w:val="00437E95"/>
    <w:rsid w:val="00437F7C"/>
    <w:rsid w:val="004529FB"/>
    <w:rsid w:val="004532DD"/>
    <w:rsid w:val="00496A6C"/>
    <w:rsid w:val="004C3518"/>
    <w:rsid w:val="004F2E90"/>
    <w:rsid w:val="00507037"/>
    <w:rsid w:val="00527D59"/>
    <w:rsid w:val="005460CD"/>
    <w:rsid w:val="00553542"/>
    <w:rsid w:val="005838AE"/>
    <w:rsid w:val="005947A3"/>
    <w:rsid w:val="005C282D"/>
    <w:rsid w:val="005D2166"/>
    <w:rsid w:val="005E4276"/>
    <w:rsid w:val="006161FF"/>
    <w:rsid w:val="006472A0"/>
    <w:rsid w:val="0065600F"/>
    <w:rsid w:val="006978D1"/>
    <w:rsid w:val="006A30D4"/>
    <w:rsid w:val="006B1084"/>
    <w:rsid w:val="006B4538"/>
    <w:rsid w:val="007058B1"/>
    <w:rsid w:val="007107A9"/>
    <w:rsid w:val="0071680B"/>
    <w:rsid w:val="00754E79"/>
    <w:rsid w:val="007901D6"/>
    <w:rsid w:val="00792219"/>
    <w:rsid w:val="007A2A2D"/>
    <w:rsid w:val="007E5347"/>
    <w:rsid w:val="00820F57"/>
    <w:rsid w:val="00822955"/>
    <w:rsid w:val="00826590"/>
    <w:rsid w:val="0084674F"/>
    <w:rsid w:val="00865034"/>
    <w:rsid w:val="00874E1C"/>
    <w:rsid w:val="008A7602"/>
    <w:rsid w:val="008B345A"/>
    <w:rsid w:val="008C100B"/>
    <w:rsid w:val="008C169C"/>
    <w:rsid w:val="008D4ED5"/>
    <w:rsid w:val="008E3D6E"/>
    <w:rsid w:val="008F474C"/>
    <w:rsid w:val="00917A88"/>
    <w:rsid w:val="009323B4"/>
    <w:rsid w:val="0094148D"/>
    <w:rsid w:val="00963E8D"/>
    <w:rsid w:val="00990FBF"/>
    <w:rsid w:val="009A4D95"/>
    <w:rsid w:val="009D1C0B"/>
    <w:rsid w:val="009D4E7E"/>
    <w:rsid w:val="009E4072"/>
    <w:rsid w:val="009E582B"/>
    <w:rsid w:val="009F66C3"/>
    <w:rsid w:val="00A001BE"/>
    <w:rsid w:val="00A3612E"/>
    <w:rsid w:val="00A63834"/>
    <w:rsid w:val="00AA7E56"/>
    <w:rsid w:val="00AB1271"/>
    <w:rsid w:val="00AB1C5F"/>
    <w:rsid w:val="00AF56E8"/>
    <w:rsid w:val="00AF66DF"/>
    <w:rsid w:val="00B073A4"/>
    <w:rsid w:val="00B36DB9"/>
    <w:rsid w:val="00B44DDE"/>
    <w:rsid w:val="00B46731"/>
    <w:rsid w:val="00B74E4A"/>
    <w:rsid w:val="00B83BFE"/>
    <w:rsid w:val="00B849F0"/>
    <w:rsid w:val="00B93F27"/>
    <w:rsid w:val="00BB05C6"/>
    <w:rsid w:val="00BB65E1"/>
    <w:rsid w:val="00BC3930"/>
    <w:rsid w:val="00BD2880"/>
    <w:rsid w:val="00BF6017"/>
    <w:rsid w:val="00C13F0F"/>
    <w:rsid w:val="00C2691D"/>
    <w:rsid w:val="00C34A56"/>
    <w:rsid w:val="00C55D9C"/>
    <w:rsid w:val="00C65F4C"/>
    <w:rsid w:val="00C70822"/>
    <w:rsid w:val="00C80046"/>
    <w:rsid w:val="00C92489"/>
    <w:rsid w:val="00CE5F49"/>
    <w:rsid w:val="00D1272D"/>
    <w:rsid w:val="00D26801"/>
    <w:rsid w:val="00D278B2"/>
    <w:rsid w:val="00D91DFC"/>
    <w:rsid w:val="00DA2694"/>
    <w:rsid w:val="00DB0F25"/>
    <w:rsid w:val="00DD2205"/>
    <w:rsid w:val="00DF391D"/>
    <w:rsid w:val="00E824AA"/>
    <w:rsid w:val="00EB564D"/>
    <w:rsid w:val="00ED221F"/>
    <w:rsid w:val="00EE0AB8"/>
    <w:rsid w:val="00EE6955"/>
    <w:rsid w:val="00EE7915"/>
    <w:rsid w:val="00EF6EF3"/>
    <w:rsid w:val="00F03904"/>
    <w:rsid w:val="00F54BDB"/>
    <w:rsid w:val="00F70C1C"/>
    <w:rsid w:val="00F950E4"/>
    <w:rsid w:val="00FA309E"/>
    <w:rsid w:val="00FC28FA"/>
    <w:rsid w:val="00FE7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91A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9D4E7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D4E7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E7E"/>
    <w:rPr>
      <w:rFonts w:asciiTheme="majorHAnsi" w:eastAsiaTheme="majorEastAsia" w:hAnsiTheme="majorHAnsi" w:cstheme="majorBidi"/>
      <w:color w:val="2F5496" w:themeColor="accent1" w:themeShade="BF"/>
      <w:sz w:val="32"/>
      <w:szCs w:val="32"/>
      <w:lang w:val="en-AU"/>
    </w:rPr>
  </w:style>
  <w:style w:type="paragraph" w:styleId="TOCHeading">
    <w:name w:val="TOC Heading"/>
    <w:basedOn w:val="Heading1"/>
    <w:next w:val="Normal"/>
    <w:uiPriority w:val="39"/>
    <w:unhideWhenUsed/>
    <w:qFormat/>
    <w:rsid w:val="009D4E7E"/>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9D4E7E"/>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9D4E7E"/>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9D4E7E"/>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9D4E7E"/>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9D4E7E"/>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9D4E7E"/>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9D4E7E"/>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9D4E7E"/>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9D4E7E"/>
    <w:pPr>
      <w:ind w:left="1920"/>
    </w:pPr>
    <w:rPr>
      <w:rFonts w:asciiTheme="minorHAnsi" w:hAnsiTheme="minorHAnsi" w:cstheme="minorHAnsi"/>
      <w:sz w:val="20"/>
      <w:szCs w:val="20"/>
    </w:rPr>
  </w:style>
  <w:style w:type="paragraph" w:customStyle="1" w:styleId="EndNoteBibliography">
    <w:name w:val="EndNote Bibliography"/>
    <w:basedOn w:val="Normal"/>
    <w:link w:val="EndNoteBibliographyChar"/>
    <w:rsid w:val="009D4E7E"/>
    <w:rPr>
      <w:rFonts w:cs="Times New Roman"/>
      <w:lang w:val="en-US"/>
    </w:rPr>
  </w:style>
  <w:style w:type="character" w:customStyle="1" w:styleId="EndNoteBibliographyChar">
    <w:name w:val="EndNote Bibliography Char"/>
    <w:basedOn w:val="DefaultParagraphFont"/>
    <w:link w:val="EndNoteBibliography"/>
    <w:rsid w:val="009D4E7E"/>
    <w:rPr>
      <w:rFonts w:cs="Times New Roman"/>
    </w:rPr>
  </w:style>
  <w:style w:type="character" w:styleId="Hyperlink">
    <w:name w:val="Hyperlink"/>
    <w:basedOn w:val="DefaultParagraphFont"/>
    <w:uiPriority w:val="99"/>
    <w:unhideWhenUsed/>
    <w:rsid w:val="009D4E7E"/>
    <w:rPr>
      <w:color w:val="0563C1" w:themeColor="hyperlink"/>
      <w:u w:val="single"/>
    </w:rPr>
  </w:style>
  <w:style w:type="paragraph" w:styleId="ListParagraph">
    <w:name w:val="List Paragraph"/>
    <w:basedOn w:val="Normal"/>
    <w:uiPriority w:val="34"/>
    <w:qFormat/>
    <w:rsid w:val="009D4E7E"/>
    <w:pPr>
      <w:ind w:left="720"/>
      <w:contextualSpacing/>
    </w:pPr>
  </w:style>
  <w:style w:type="character" w:customStyle="1" w:styleId="Heading2Char">
    <w:name w:val="Heading 2 Char"/>
    <w:basedOn w:val="DefaultParagraphFont"/>
    <w:link w:val="Heading2"/>
    <w:uiPriority w:val="9"/>
    <w:semiHidden/>
    <w:rsid w:val="009D4E7E"/>
    <w:rPr>
      <w:rFonts w:asciiTheme="majorHAnsi" w:eastAsiaTheme="majorEastAsia" w:hAnsiTheme="majorHAnsi" w:cstheme="majorBidi"/>
      <w:color w:val="2F5496" w:themeColor="accent1" w:themeShade="BF"/>
      <w:sz w:val="26"/>
      <w:szCs w:val="26"/>
      <w:lang w:val="en-AU"/>
    </w:rPr>
  </w:style>
  <w:style w:type="paragraph" w:customStyle="1" w:styleId="EndNoteBibliographyTitle">
    <w:name w:val="EndNote Bibliography Title"/>
    <w:basedOn w:val="Normal"/>
    <w:link w:val="EndNoteBibliographyTitleChar"/>
    <w:rsid w:val="007901D6"/>
    <w:pPr>
      <w:jc w:val="center"/>
    </w:pPr>
    <w:rPr>
      <w:rFonts w:cs="Times New Roman"/>
      <w:lang w:val="en-US"/>
    </w:rPr>
  </w:style>
  <w:style w:type="character" w:customStyle="1" w:styleId="EndNoteBibliographyTitleChar">
    <w:name w:val="EndNote Bibliography Title Char"/>
    <w:basedOn w:val="DefaultParagraphFont"/>
    <w:link w:val="EndNoteBibliographyTitle"/>
    <w:rsid w:val="007901D6"/>
    <w:rPr>
      <w:rFonts w:cs="Times New Roman"/>
    </w:rPr>
  </w:style>
  <w:style w:type="character" w:styleId="UnresolvedMention">
    <w:name w:val="Unresolved Mention"/>
    <w:basedOn w:val="DefaultParagraphFont"/>
    <w:uiPriority w:val="99"/>
    <w:semiHidden/>
    <w:unhideWhenUsed/>
    <w:rsid w:val="007901D6"/>
    <w:rPr>
      <w:color w:val="605E5C"/>
      <w:shd w:val="clear" w:color="auto" w:fill="E1DFDD"/>
    </w:rPr>
  </w:style>
  <w:style w:type="table" w:styleId="TableGrid">
    <w:name w:val="Table Grid"/>
    <w:basedOn w:val="TableNormal"/>
    <w:uiPriority w:val="39"/>
    <w:rsid w:val="00790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24AA"/>
    <w:pPr>
      <w:tabs>
        <w:tab w:val="center" w:pos="4513"/>
        <w:tab w:val="right" w:pos="9026"/>
      </w:tabs>
    </w:pPr>
  </w:style>
  <w:style w:type="character" w:customStyle="1" w:styleId="HeaderChar">
    <w:name w:val="Header Char"/>
    <w:basedOn w:val="DefaultParagraphFont"/>
    <w:link w:val="Header"/>
    <w:uiPriority w:val="99"/>
    <w:rsid w:val="00E824AA"/>
    <w:rPr>
      <w:lang w:val="en-AU"/>
    </w:rPr>
  </w:style>
  <w:style w:type="paragraph" w:styleId="Footer">
    <w:name w:val="footer"/>
    <w:basedOn w:val="Normal"/>
    <w:link w:val="FooterChar"/>
    <w:uiPriority w:val="99"/>
    <w:unhideWhenUsed/>
    <w:rsid w:val="00E824AA"/>
    <w:pPr>
      <w:tabs>
        <w:tab w:val="center" w:pos="4513"/>
        <w:tab w:val="right" w:pos="9026"/>
      </w:tabs>
    </w:pPr>
  </w:style>
  <w:style w:type="character" w:customStyle="1" w:styleId="FooterChar">
    <w:name w:val="Footer Char"/>
    <w:basedOn w:val="DefaultParagraphFont"/>
    <w:link w:val="Footer"/>
    <w:uiPriority w:val="99"/>
    <w:rsid w:val="00E824AA"/>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13F18F6-A697-4872-97BE-6B045BFD7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4336</Words>
  <Characters>24719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2023-06-03T09:50:00Z</dcterms:created>
  <dcterms:modified xsi:type="dcterms:W3CDTF">2023-06-03T09:50:00Z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2022-03-17T20:01:36Z</vt:lpwstr>
  </property>
  <property fmtid="{D5CDD505-2E9C-101B-9397-08002B2CF9AE}" pid="4" name="MSIP_Label_0f488380-630a-4f55-a077-a19445e3f360_Method">
    <vt:lpwstr>Privileged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c08d0efc-7a10-4d2d-85d5-2fc405880563</vt:lpwstr>
  </property>
  <property fmtid="{D5CDD505-2E9C-101B-9397-08002B2CF9AE}" pid="8" name="MSIP_Label_0f488380-630a-4f55-a077-a19445e3f360_ContentBits">
    <vt:lpwstr>0</vt:lpwstr>
  </property>
</Properties>
</file>