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282C" w14:textId="77777777" w:rsidR="006D31DF" w:rsidRDefault="006D31DF" w:rsidP="0003448D">
      <w:pPr>
        <w:spacing w:after="0" w:line="480" w:lineRule="auto"/>
        <w:jc w:val="center"/>
        <w:rPr>
          <w:rFonts w:ascii="Times New Roman" w:hAnsi="Times New Roman" w:cs="Times New Roman"/>
          <w:sz w:val="24"/>
          <w:szCs w:val="24"/>
        </w:rPr>
      </w:pPr>
    </w:p>
    <w:p w14:paraId="09673128" w14:textId="77777777" w:rsidR="006D31DF" w:rsidRDefault="006D31DF" w:rsidP="0003448D">
      <w:pPr>
        <w:spacing w:after="0" w:line="480" w:lineRule="auto"/>
        <w:jc w:val="center"/>
        <w:rPr>
          <w:rFonts w:ascii="Times New Roman" w:hAnsi="Times New Roman" w:cs="Times New Roman"/>
          <w:sz w:val="24"/>
          <w:szCs w:val="24"/>
        </w:rPr>
      </w:pPr>
    </w:p>
    <w:p w14:paraId="5625F087" w14:textId="77777777" w:rsidR="006D31DF" w:rsidRDefault="006D31DF" w:rsidP="0003448D">
      <w:pPr>
        <w:spacing w:after="0" w:line="480" w:lineRule="auto"/>
        <w:jc w:val="center"/>
        <w:rPr>
          <w:rFonts w:ascii="Times New Roman" w:hAnsi="Times New Roman" w:cs="Times New Roman"/>
          <w:sz w:val="24"/>
          <w:szCs w:val="24"/>
        </w:rPr>
      </w:pPr>
    </w:p>
    <w:p w14:paraId="4F8B5A7D" w14:textId="56D5763D" w:rsidR="0003448D" w:rsidRDefault="00DA6AD6" w:rsidP="0003448D">
      <w:pPr>
        <w:spacing w:after="0" w:line="480" w:lineRule="auto"/>
        <w:jc w:val="center"/>
        <w:rPr>
          <w:rFonts w:ascii="Times New Roman" w:hAnsi="Times New Roman" w:cs="Times New Roman"/>
          <w:sz w:val="24"/>
          <w:szCs w:val="24"/>
        </w:rPr>
      </w:pPr>
      <w:r w:rsidRPr="006D31DF">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0BFAF74" wp14:editId="1051CE87">
                <wp:simplePos x="0" y="0"/>
                <wp:positionH relativeFrom="column">
                  <wp:posOffset>491556</wp:posOffset>
                </wp:positionH>
                <wp:positionV relativeFrom="paragraph">
                  <wp:posOffset>296255</wp:posOffset>
                </wp:positionV>
                <wp:extent cx="857885" cy="1283970"/>
                <wp:effectExtent l="0" t="114300" r="685165" b="11430"/>
                <wp:wrapNone/>
                <wp:docPr id="4" name="Rounded Rectangular Callout 3"/>
                <wp:cNvGraphicFramePr/>
                <a:graphic xmlns:a="http://schemas.openxmlformats.org/drawingml/2006/main">
                  <a:graphicData uri="http://schemas.microsoft.com/office/word/2010/wordprocessingShape">
                    <wps:wsp>
                      <wps:cNvSpPr/>
                      <wps:spPr>
                        <a:xfrm>
                          <a:off x="0" y="0"/>
                          <a:ext cx="857885" cy="1283970"/>
                        </a:xfrm>
                        <a:prstGeom prst="wedgeRoundRectCallout">
                          <a:avLst>
                            <a:gd name="adj1" fmla="val 122762"/>
                            <a:gd name="adj2" fmla="val -5630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A6DE5" w14:textId="4DF52DA6" w:rsidR="00DA6AD6" w:rsidRPr="008F2790" w:rsidRDefault="00DA6AD6" w:rsidP="00DA6AD6">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This is a working (draft) title for </w:t>
                            </w:r>
                            <w:r w:rsidR="00743E53">
                              <w:rPr>
                                <w:rFonts w:ascii="Times New Roman" w:hAnsi="Times New Roman" w:cs="Times New Roman"/>
                                <w:color w:val="000000" w:themeColor="text1"/>
                                <w:sz w:val="20"/>
                                <w:szCs w:val="20"/>
                              </w:rPr>
                              <w:t>Project #2</w:t>
                            </w:r>
                          </w:p>
                          <w:p w14:paraId="2B36C275" w14:textId="77777777" w:rsidR="00DA6AD6" w:rsidRDefault="00DA6AD6" w:rsidP="00DA6A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FA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left:0;text-align:left;margin-left:38.7pt;margin-top:23.35pt;width:67.55pt;height:10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" adj="37317,-1361" filled="f" strokecolor="black [3213]" strokeweight="1pt">
                <v:textbox>
                  <w:txbxContent>
                    <w:p w14:paraId="5F5A6DE5" w14:textId="4DF52DA6" w:rsidR="00DA6AD6" w:rsidRPr="008F2790" w:rsidRDefault="00DA6AD6" w:rsidP="00DA6AD6">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This is a working (draft) title for </w:t>
                      </w:r>
                      <w:r w:rsidR="00743E53">
                        <w:rPr>
                          <w:rFonts w:ascii="Times New Roman" w:hAnsi="Times New Roman" w:cs="Times New Roman"/>
                          <w:color w:val="000000" w:themeColor="text1"/>
                          <w:sz w:val="20"/>
                          <w:szCs w:val="20"/>
                        </w:rPr>
                        <w:t>Project #2</w:t>
                      </w:r>
                    </w:p>
                    <w:p w14:paraId="2B36C275" w14:textId="77777777" w:rsidR="00DA6AD6" w:rsidRDefault="00DA6AD6" w:rsidP="00DA6AD6">
                      <w:pPr>
                        <w:jc w:val="center"/>
                      </w:pPr>
                    </w:p>
                  </w:txbxContent>
                </v:textbox>
              </v:shape>
            </w:pict>
          </mc:Fallback>
        </mc:AlternateContent>
      </w:r>
      <w:r w:rsidR="0003448D" w:rsidRPr="006D31DF">
        <w:rPr>
          <w:rFonts w:ascii="Times New Roman" w:hAnsi="Times New Roman" w:cs="Times New Roman"/>
          <w:b/>
          <w:bCs/>
          <w:sz w:val="24"/>
          <w:szCs w:val="24"/>
        </w:rPr>
        <w:t>Service</w:t>
      </w:r>
      <w:r w:rsidR="0003448D">
        <w:rPr>
          <w:rFonts w:ascii="Times New Roman" w:hAnsi="Times New Roman" w:cs="Times New Roman"/>
          <w:sz w:val="24"/>
          <w:szCs w:val="24"/>
        </w:rPr>
        <w:t xml:space="preserve"> </w:t>
      </w:r>
      <w:r w:rsidR="0003448D" w:rsidRPr="006D31DF">
        <w:rPr>
          <w:rFonts w:ascii="Times New Roman" w:hAnsi="Times New Roman" w:cs="Times New Roman"/>
          <w:b/>
          <w:bCs/>
          <w:sz w:val="24"/>
          <w:szCs w:val="24"/>
        </w:rPr>
        <w:t>Learning and the College Composition Classroom</w:t>
      </w:r>
      <w:r w:rsidR="00382732" w:rsidRPr="006D31DF">
        <w:rPr>
          <w:rFonts w:ascii="Times New Roman" w:hAnsi="Times New Roman" w:cs="Times New Roman"/>
          <w:b/>
          <w:bCs/>
          <w:sz w:val="24"/>
          <w:szCs w:val="24"/>
        </w:rPr>
        <w:t>: An Annotated Bibliography</w:t>
      </w:r>
    </w:p>
    <w:p w14:paraId="301B5111" w14:textId="7C87133D" w:rsidR="0003448D" w:rsidRDefault="0003448D" w:rsidP="0003448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Suzy Smith</w:t>
      </w:r>
    </w:p>
    <w:p w14:paraId="7687EE55" w14:textId="77777777" w:rsidR="00743E53" w:rsidRDefault="00743E53" w:rsidP="00743E5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Indiana Institute of Technology</w:t>
      </w:r>
    </w:p>
    <w:p w14:paraId="5CAF060F" w14:textId="2714D1AC" w:rsidR="00743E53" w:rsidRDefault="00743E53" w:rsidP="0003448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ENG 2322: Research Writing</w:t>
      </w:r>
    </w:p>
    <w:p w14:paraId="64BC8754" w14:textId="57CF260B" w:rsidR="00743E53" w:rsidRDefault="00743E53" w:rsidP="0003448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Carrie Rodesiler</w:t>
      </w:r>
    </w:p>
    <w:p w14:paraId="40F354E1" w14:textId="1294D812" w:rsidR="00743E53" w:rsidRDefault="00743E53" w:rsidP="0003448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Feb. 20, 2020</w:t>
      </w:r>
    </w:p>
    <w:p w14:paraId="7CFF2A23" w14:textId="57EDC25E" w:rsidR="00635843" w:rsidRDefault="00635843" w:rsidP="00382732">
      <w:pPr>
        <w:widowControl w:val="0"/>
        <w:autoSpaceDE w:val="0"/>
        <w:autoSpaceDN w:val="0"/>
        <w:adjustRightInd w:val="0"/>
        <w:spacing w:after="0" w:line="480" w:lineRule="auto"/>
        <w:rPr>
          <w:rFonts w:ascii="Times New Roman" w:hAnsi="Times New Roman" w:cs="Times New Roman"/>
          <w:noProof/>
          <w:sz w:val="24"/>
          <w:szCs w:val="24"/>
        </w:rPr>
      </w:pPr>
    </w:p>
    <w:p w14:paraId="5162A5E5" w14:textId="77777777" w:rsidR="00382732" w:rsidRDefault="00382732">
      <w:pPr>
        <w:rPr>
          <w:rFonts w:ascii="Times New Roman" w:hAnsi="Times New Roman" w:cs="Times New Roman"/>
          <w:noProof/>
          <w:sz w:val="24"/>
          <w:szCs w:val="24"/>
        </w:rPr>
      </w:pPr>
      <w:r>
        <w:rPr>
          <w:rFonts w:ascii="Times New Roman" w:hAnsi="Times New Roman" w:cs="Times New Roman"/>
          <w:noProof/>
          <w:sz w:val="24"/>
          <w:szCs w:val="24"/>
        </w:rPr>
        <w:br w:type="page"/>
      </w:r>
    </w:p>
    <w:p w14:paraId="5707C430" w14:textId="77777777" w:rsidR="006D31DF" w:rsidRPr="00743E53" w:rsidRDefault="006D31DF" w:rsidP="006D31DF">
      <w:pPr>
        <w:spacing w:after="0" w:line="480" w:lineRule="auto"/>
        <w:jc w:val="center"/>
        <w:rPr>
          <w:rFonts w:ascii="Times New Roman" w:hAnsi="Times New Roman" w:cs="Times New Roman"/>
          <w:b/>
          <w:bCs/>
          <w:sz w:val="24"/>
          <w:szCs w:val="24"/>
        </w:rPr>
      </w:pPr>
      <w:r w:rsidRPr="00743E53">
        <w:rPr>
          <w:rFonts w:ascii="Times New Roman" w:hAnsi="Times New Roman" w:cs="Times New Roman"/>
          <w:b/>
          <w:bCs/>
          <w:sz w:val="24"/>
          <w:szCs w:val="24"/>
        </w:rPr>
        <w:lastRenderedPageBreak/>
        <w:t>Service Learning and the College Composition Classroom: An Annotated Bibliography</w:t>
      </w:r>
    </w:p>
    <w:p w14:paraId="001CC331" w14:textId="42BC84C6" w:rsidR="00635843" w:rsidRPr="001A42BF" w:rsidRDefault="008E43DB" w:rsidP="00635843">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4BCC287" wp14:editId="060BED07">
                <wp:simplePos x="0" y="0"/>
                <wp:positionH relativeFrom="column">
                  <wp:posOffset>-766405</wp:posOffset>
                </wp:positionH>
                <wp:positionV relativeFrom="paragraph">
                  <wp:posOffset>630701</wp:posOffset>
                </wp:positionV>
                <wp:extent cx="570751" cy="496570"/>
                <wp:effectExtent l="19050" t="57150" r="191770" b="17780"/>
                <wp:wrapNone/>
                <wp:docPr id="7" name="Rounded Rectangular Callout 3"/>
                <wp:cNvGraphicFramePr/>
                <a:graphic xmlns:a="http://schemas.openxmlformats.org/drawingml/2006/main">
                  <a:graphicData uri="http://schemas.microsoft.com/office/word/2010/wordprocessingShape">
                    <wps:wsp>
                      <wps:cNvSpPr/>
                      <wps:spPr>
                        <a:xfrm>
                          <a:off x="0" y="0"/>
                          <a:ext cx="570751" cy="496570"/>
                        </a:xfrm>
                        <a:prstGeom prst="wedgeRoundRectCallout">
                          <a:avLst>
                            <a:gd name="adj1" fmla="val 72885"/>
                            <a:gd name="adj2" fmla="val -10655"/>
                            <a:gd name="adj3" fmla="val 16667"/>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950C1" w14:textId="638F2729" w:rsidR="008E43DB" w:rsidRPr="00E2279E" w:rsidRDefault="008E43DB" w:rsidP="008E43DB">
                            <w:pPr>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1</w:t>
                            </w:r>
                            <w:r w:rsidRPr="008E43DB">
                              <w:rPr>
                                <w:rFonts w:ascii="Times New Roman" w:hAnsi="Times New Roman" w:cs="Times New Roman"/>
                                <w:b/>
                                <w:bCs/>
                                <w:color w:val="000000" w:themeColor="text1"/>
                                <w:sz w:val="20"/>
                                <w:szCs w:val="20"/>
                                <w:vertAlign w:val="superscript"/>
                              </w:rPr>
                              <w:t>st</w:t>
                            </w:r>
                            <w:r>
                              <w:rPr>
                                <w:rFonts w:ascii="Times New Roman" w:hAnsi="Times New Roman" w:cs="Times New Roman"/>
                                <w:b/>
                                <w:bCs/>
                                <w:color w:val="000000" w:themeColor="text1"/>
                                <w:sz w:val="20"/>
                                <w:szCs w:val="20"/>
                              </w:rPr>
                              <w:t xml:space="preserve"> </w:t>
                            </w:r>
                            <w:bookmarkStart w:id="0" w:name="_GoBack"/>
                            <w:bookmarkEnd w:id="0"/>
                            <w:r w:rsidRPr="00E2279E">
                              <w:rPr>
                                <w:rFonts w:ascii="Times New Roman" w:hAnsi="Times New Roman" w:cs="Times New Roman"/>
                                <w:b/>
                                <w:bCs/>
                                <w:color w:val="000000" w:themeColor="text1"/>
                                <w:sz w:val="20"/>
                                <w:szCs w:val="20"/>
                              </w:rPr>
                              <w:t xml:space="preserve">entry </w:t>
                            </w:r>
                          </w:p>
                          <w:p w14:paraId="4DBBAED7" w14:textId="77777777" w:rsidR="008E43DB" w:rsidRDefault="008E43DB" w:rsidP="008E4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CC287" id="_x0000_s1027" type="#_x0000_t62" style="position:absolute;left:0;text-align:left;margin-left:-60.35pt;margin-top:49.65pt;width:44.9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" adj="26543,8499" filled="f" strokecolor="red" strokeweight="3pt">
                <v:textbox>
                  <w:txbxContent>
                    <w:p w14:paraId="0D9950C1" w14:textId="638F2729" w:rsidR="008E43DB" w:rsidRPr="00E2279E" w:rsidRDefault="008E43DB" w:rsidP="008E43DB">
                      <w:pPr>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1</w:t>
                      </w:r>
                      <w:r w:rsidRPr="008E43DB">
                        <w:rPr>
                          <w:rFonts w:ascii="Times New Roman" w:hAnsi="Times New Roman" w:cs="Times New Roman"/>
                          <w:b/>
                          <w:bCs/>
                          <w:color w:val="000000" w:themeColor="text1"/>
                          <w:sz w:val="20"/>
                          <w:szCs w:val="20"/>
                          <w:vertAlign w:val="superscript"/>
                        </w:rPr>
                        <w:t>st</w:t>
                      </w:r>
                      <w:r>
                        <w:rPr>
                          <w:rFonts w:ascii="Times New Roman" w:hAnsi="Times New Roman" w:cs="Times New Roman"/>
                          <w:b/>
                          <w:bCs/>
                          <w:color w:val="000000" w:themeColor="text1"/>
                          <w:sz w:val="20"/>
                          <w:szCs w:val="20"/>
                        </w:rPr>
                        <w:t xml:space="preserve"> </w:t>
                      </w:r>
                      <w:bookmarkStart w:id="1" w:name="_GoBack"/>
                      <w:bookmarkEnd w:id="1"/>
                      <w:r w:rsidRPr="00E2279E">
                        <w:rPr>
                          <w:rFonts w:ascii="Times New Roman" w:hAnsi="Times New Roman" w:cs="Times New Roman"/>
                          <w:b/>
                          <w:bCs/>
                          <w:color w:val="000000" w:themeColor="text1"/>
                          <w:sz w:val="20"/>
                          <w:szCs w:val="20"/>
                        </w:rPr>
                        <w:t xml:space="preserve">entry </w:t>
                      </w:r>
                    </w:p>
                    <w:p w14:paraId="4DBBAED7" w14:textId="77777777" w:rsidR="008E43DB" w:rsidRDefault="008E43DB" w:rsidP="008E43DB">
                      <w:pPr>
                        <w:jc w:val="center"/>
                      </w:pPr>
                    </w:p>
                  </w:txbxContent>
                </v:textbox>
              </v:shape>
            </w:pict>
          </mc:Fallback>
        </mc:AlternateContent>
      </w:r>
      <w:r w:rsidR="002F03F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B610AC" wp14:editId="0521D44D">
                <wp:simplePos x="0" y="0"/>
                <wp:positionH relativeFrom="column">
                  <wp:posOffset>5961769</wp:posOffset>
                </wp:positionH>
                <wp:positionV relativeFrom="paragraph">
                  <wp:posOffset>230891</wp:posOffset>
                </wp:positionV>
                <wp:extent cx="843926" cy="1617378"/>
                <wp:effectExtent l="571500" t="0" r="13335" b="19050"/>
                <wp:wrapNone/>
                <wp:docPr id="3" name="Rounded Rectangular Callout 3"/>
                <wp:cNvGraphicFramePr/>
                <a:graphic xmlns:a="http://schemas.openxmlformats.org/drawingml/2006/main">
                  <a:graphicData uri="http://schemas.microsoft.com/office/word/2010/wordprocessingShape">
                    <wps:wsp>
                      <wps:cNvSpPr/>
                      <wps:spPr>
                        <a:xfrm>
                          <a:off x="0" y="0"/>
                          <a:ext cx="843926" cy="1617378"/>
                        </a:xfrm>
                        <a:prstGeom prst="wedgeRoundRectCallout">
                          <a:avLst>
                            <a:gd name="adj1" fmla="val -122092"/>
                            <a:gd name="adj2" fmla="val -237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26028" w14:textId="3A0F4EA4" w:rsidR="00716E19" w:rsidRPr="008F2790" w:rsidRDefault="00B72C9E" w:rsidP="00716E19">
                            <w:pPr>
                              <w:rPr>
                                <w:rFonts w:ascii="Times New Roman" w:hAnsi="Times New Roman" w:cs="Times New Roman"/>
                                <w:color w:val="000000" w:themeColor="text1"/>
                              </w:rPr>
                            </w:pPr>
                            <w:r>
                              <w:rPr>
                                <w:rFonts w:ascii="Times New Roman" w:hAnsi="Times New Roman" w:cs="Times New Roman"/>
                                <w:color w:val="000000" w:themeColor="text1"/>
                                <w:sz w:val="20"/>
                                <w:szCs w:val="20"/>
                              </w:rPr>
                              <w:t>1</w:t>
                            </w:r>
                            <w:r w:rsidR="0014663F">
                              <w:rPr>
                                <w:rFonts w:ascii="Times New Roman" w:hAnsi="Times New Roman" w:cs="Times New Roman"/>
                                <w:color w:val="000000" w:themeColor="text1"/>
                                <w:sz w:val="20"/>
                                <w:szCs w:val="20"/>
                              </w:rPr>
                              <w:t>84</w:t>
                            </w:r>
                            <w:r w:rsidR="00716E19">
                              <w:rPr>
                                <w:rFonts w:ascii="Times New Roman" w:hAnsi="Times New Roman" w:cs="Times New Roman"/>
                                <w:color w:val="000000" w:themeColor="text1"/>
                                <w:sz w:val="20"/>
                                <w:szCs w:val="20"/>
                              </w:rPr>
                              <w:t xml:space="preserve"> words</w:t>
                            </w:r>
                            <w:r w:rsidR="00FE78C5">
                              <w:rPr>
                                <w:rFonts w:ascii="Times New Roman" w:hAnsi="Times New Roman" w:cs="Times New Roman"/>
                                <w:color w:val="000000" w:themeColor="text1"/>
                                <w:sz w:val="20"/>
                                <w:szCs w:val="20"/>
                              </w:rPr>
                              <w:t xml:space="preserve">. </w:t>
                            </w:r>
                            <w:r w:rsidR="002F03F7">
                              <w:rPr>
                                <w:rFonts w:ascii="Times New Roman" w:hAnsi="Times New Roman" w:cs="Times New Roman"/>
                                <w:color w:val="000000" w:themeColor="text1"/>
                                <w:sz w:val="20"/>
                                <w:szCs w:val="20"/>
                              </w:rPr>
                              <w:t>Notice that I use my own words to summarize the main points of the article.</w:t>
                            </w:r>
                          </w:p>
                          <w:p w14:paraId="376FB945" w14:textId="77777777" w:rsidR="00716E19" w:rsidRDefault="00716E19" w:rsidP="00716E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610AC" id="_x0000_s1028" type="#_x0000_t62" style="position:absolute;left:0;text-align:left;margin-left:469.45pt;margin-top:18.2pt;width:66.45pt;height:1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" adj="-15572,10288" filled="f" strokecolor="black [3213]" strokeweight="1pt">
                <v:textbox>
                  <w:txbxContent>
                    <w:p w14:paraId="32426028" w14:textId="3A0F4EA4" w:rsidR="00716E19" w:rsidRPr="008F2790" w:rsidRDefault="00B72C9E" w:rsidP="00716E19">
                      <w:pPr>
                        <w:rPr>
                          <w:rFonts w:ascii="Times New Roman" w:hAnsi="Times New Roman" w:cs="Times New Roman"/>
                          <w:color w:val="000000" w:themeColor="text1"/>
                        </w:rPr>
                      </w:pPr>
                      <w:r>
                        <w:rPr>
                          <w:rFonts w:ascii="Times New Roman" w:hAnsi="Times New Roman" w:cs="Times New Roman"/>
                          <w:color w:val="000000" w:themeColor="text1"/>
                          <w:sz w:val="20"/>
                          <w:szCs w:val="20"/>
                        </w:rPr>
                        <w:t>1</w:t>
                      </w:r>
                      <w:r w:rsidR="0014663F">
                        <w:rPr>
                          <w:rFonts w:ascii="Times New Roman" w:hAnsi="Times New Roman" w:cs="Times New Roman"/>
                          <w:color w:val="000000" w:themeColor="text1"/>
                          <w:sz w:val="20"/>
                          <w:szCs w:val="20"/>
                        </w:rPr>
                        <w:t>84</w:t>
                      </w:r>
                      <w:r w:rsidR="00716E19">
                        <w:rPr>
                          <w:rFonts w:ascii="Times New Roman" w:hAnsi="Times New Roman" w:cs="Times New Roman"/>
                          <w:color w:val="000000" w:themeColor="text1"/>
                          <w:sz w:val="20"/>
                          <w:szCs w:val="20"/>
                        </w:rPr>
                        <w:t xml:space="preserve"> words</w:t>
                      </w:r>
                      <w:r w:rsidR="00FE78C5">
                        <w:rPr>
                          <w:rFonts w:ascii="Times New Roman" w:hAnsi="Times New Roman" w:cs="Times New Roman"/>
                          <w:color w:val="000000" w:themeColor="text1"/>
                          <w:sz w:val="20"/>
                          <w:szCs w:val="20"/>
                        </w:rPr>
                        <w:t xml:space="preserve">. </w:t>
                      </w:r>
                      <w:r w:rsidR="002F03F7">
                        <w:rPr>
                          <w:rFonts w:ascii="Times New Roman" w:hAnsi="Times New Roman" w:cs="Times New Roman"/>
                          <w:color w:val="000000" w:themeColor="text1"/>
                          <w:sz w:val="20"/>
                          <w:szCs w:val="20"/>
                        </w:rPr>
                        <w:t>Notice that I use my own words to summarize the main points of the article.</w:t>
                      </w:r>
                    </w:p>
                    <w:p w14:paraId="376FB945" w14:textId="77777777" w:rsidR="00716E19" w:rsidRDefault="00716E19" w:rsidP="00716E19">
                      <w:pPr>
                        <w:jc w:val="center"/>
                      </w:pPr>
                    </w:p>
                  </w:txbxContent>
                </v:textbox>
              </v:shape>
            </w:pict>
          </mc:Fallback>
        </mc:AlternateContent>
      </w:r>
      <w:r w:rsidR="00382732" w:rsidRPr="00382732">
        <w:rPr>
          <w:rFonts w:ascii="Times New Roman" w:hAnsi="Times New Roman" w:cs="Times New Roman"/>
          <w:noProof/>
          <w:sz w:val="24"/>
          <w:szCs w:val="24"/>
        </w:rPr>
        <w:t xml:space="preserve"> </w:t>
      </w:r>
      <w:r w:rsidR="00382732" w:rsidRPr="00FF71E0">
        <w:rPr>
          <w:rFonts w:ascii="Times New Roman" w:hAnsi="Times New Roman" w:cs="Times New Roman"/>
          <w:noProof/>
          <w:sz w:val="24"/>
          <w:szCs w:val="24"/>
        </w:rPr>
        <w:t xml:space="preserve">Cushman, E. (2002). Sustainable service learning programs. </w:t>
      </w:r>
      <w:r w:rsidR="00382732" w:rsidRPr="004F77FD">
        <w:rPr>
          <w:rFonts w:ascii="Times New Roman" w:hAnsi="Times New Roman" w:cs="Times New Roman"/>
          <w:i/>
          <w:noProof/>
          <w:sz w:val="24"/>
          <w:szCs w:val="24"/>
        </w:rPr>
        <w:t>College Composition and Communication, 54</w:t>
      </w:r>
      <w:r w:rsidR="00382732" w:rsidRPr="00FF71E0">
        <w:rPr>
          <w:rFonts w:ascii="Times New Roman" w:hAnsi="Times New Roman" w:cs="Times New Roman"/>
          <w:iCs/>
          <w:noProof/>
          <w:sz w:val="24"/>
          <w:szCs w:val="24"/>
        </w:rPr>
        <w:t>(1)</w:t>
      </w:r>
      <w:r w:rsidR="00382732" w:rsidRPr="00FF71E0">
        <w:rPr>
          <w:rFonts w:ascii="Times New Roman" w:hAnsi="Times New Roman" w:cs="Times New Roman"/>
          <w:noProof/>
          <w:sz w:val="24"/>
          <w:szCs w:val="24"/>
        </w:rPr>
        <w:t>, 40–65. doi:10.2307/1512101</w:t>
      </w:r>
    </w:p>
    <w:p w14:paraId="6A78E01A" w14:textId="77098191" w:rsidR="00635843" w:rsidRPr="0061155C" w:rsidRDefault="00635843" w:rsidP="00635843">
      <w:pPr>
        <w:widowControl w:val="0"/>
        <w:autoSpaceDE w:val="0"/>
        <w:autoSpaceDN w:val="0"/>
        <w:adjustRightInd w:val="0"/>
        <w:spacing w:after="0" w:line="480" w:lineRule="auto"/>
        <w:ind w:left="480" w:hanging="480"/>
        <w:rPr>
          <w:rFonts w:ascii="Times New Roman" w:hAnsi="Times New Roman" w:cs="Times New Roman"/>
          <w:b/>
          <w:sz w:val="24"/>
          <w:szCs w:val="24"/>
        </w:rPr>
      </w:pPr>
      <w:r w:rsidRPr="0061155C">
        <w:rPr>
          <w:rFonts w:ascii="Times New Roman" w:hAnsi="Times New Roman" w:cs="Times New Roman"/>
          <w:b/>
          <w:sz w:val="24"/>
          <w:szCs w:val="24"/>
        </w:rPr>
        <w:t>Summary</w:t>
      </w:r>
    </w:p>
    <w:p w14:paraId="3A3A3338" w14:textId="7CBD040C" w:rsidR="00635843" w:rsidRDefault="004475A3" w:rsidP="00635843">
      <w:pPr>
        <w:spacing w:after="0" w:line="480" w:lineRule="auto"/>
        <w:ind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4B2CDB" wp14:editId="493DC831">
                <wp:simplePos x="0" y="0"/>
                <wp:positionH relativeFrom="column">
                  <wp:posOffset>5847249</wp:posOffset>
                </wp:positionH>
                <wp:positionV relativeFrom="paragraph">
                  <wp:posOffset>5078003</wp:posOffset>
                </wp:positionV>
                <wp:extent cx="858520" cy="1536065"/>
                <wp:effectExtent l="190500" t="0" r="17780" b="26035"/>
                <wp:wrapNone/>
                <wp:docPr id="1" name="Rounded Rectangular Callout 1"/>
                <wp:cNvGraphicFramePr/>
                <a:graphic xmlns:a="http://schemas.openxmlformats.org/drawingml/2006/main">
                  <a:graphicData uri="http://schemas.microsoft.com/office/word/2010/wordprocessingShape">
                    <wps:wsp>
                      <wps:cNvSpPr/>
                      <wps:spPr>
                        <a:xfrm>
                          <a:off x="0" y="0"/>
                          <a:ext cx="858520" cy="1536065"/>
                        </a:xfrm>
                        <a:prstGeom prst="wedgeRoundRectCallout">
                          <a:avLst>
                            <a:gd name="adj1" fmla="val -70057"/>
                            <a:gd name="adj2" fmla="val -11849"/>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86926" w14:textId="7BD120F2" w:rsidR="00FE78C5" w:rsidRPr="008F2790" w:rsidRDefault="001B20D3" w:rsidP="00FE78C5">
                            <w:pPr>
                              <w:rPr>
                                <w:rFonts w:ascii="Times New Roman" w:hAnsi="Times New Roman" w:cs="Times New Roman"/>
                                <w:color w:val="000000" w:themeColor="text1"/>
                              </w:rPr>
                            </w:pPr>
                            <w:r>
                              <w:rPr>
                                <w:rFonts w:ascii="Times New Roman" w:hAnsi="Times New Roman" w:cs="Times New Roman"/>
                                <w:color w:val="000000" w:themeColor="text1"/>
                                <w:sz w:val="20"/>
                                <w:szCs w:val="20"/>
                              </w:rPr>
                              <w:t>1</w:t>
                            </w:r>
                            <w:r w:rsidR="00347D28">
                              <w:rPr>
                                <w:rFonts w:ascii="Times New Roman" w:hAnsi="Times New Roman" w:cs="Times New Roman"/>
                                <w:color w:val="000000" w:themeColor="text1"/>
                                <w:sz w:val="20"/>
                                <w:szCs w:val="20"/>
                              </w:rPr>
                              <w:t>31</w:t>
                            </w:r>
                            <w:r w:rsidR="00FE78C5">
                              <w:rPr>
                                <w:rFonts w:ascii="Times New Roman" w:hAnsi="Times New Roman" w:cs="Times New Roman"/>
                                <w:color w:val="000000" w:themeColor="text1"/>
                                <w:sz w:val="20"/>
                                <w:szCs w:val="20"/>
                              </w:rPr>
                              <w:t xml:space="preserve"> words. </w:t>
                            </w:r>
                            <w:r w:rsidR="003C05B9">
                              <w:rPr>
                                <w:rFonts w:ascii="Times New Roman" w:hAnsi="Times New Roman" w:cs="Times New Roman"/>
                                <w:color w:val="000000" w:themeColor="text1"/>
                                <w:sz w:val="20"/>
                                <w:szCs w:val="20"/>
                              </w:rPr>
                              <w:t>Notice that I touch on credibility and usefulness.</w:t>
                            </w:r>
                          </w:p>
                          <w:p w14:paraId="4546CFE4" w14:textId="77777777" w:rsidR="00FE78C5" w:rsidRDefault="00FE78C5" w:rsidP="00FE7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2CDB" id="Rounded Rectangular Callout 1" o:spid="_x0000_s1029" type="#_x0000_t62" style="position:absolute;left:0;text-align:left;margin-left:460.4pt;margin-top:399.85pt;width:67.6pt;height:1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" adj="-4332,8241" filled="f" strokecolor="black [3213]" strokeweight="1pt">
                <v:textbox>
                  <w:txbxContent>
                    <w:p w14:paraId="6CD86926" w14:textId="7BD120F2" w:rsidR="00FE78C5" w:rsidRPr="008F2790" w:rsidRDefault="001B20D3" w:rsidP="00FE78C5">
                      <w:pPr>
                        <w:rPr>
                          <w:rFonts w:ascii="Times New Roman" w:hAnsi="Times New Roman" w:cs="Times New Roman"/>
                          <w:color w:val="000000" w:themeColor="text1"/>
                        </w:rPr>
                      </w:pPr>
                      <w:r>
                        <w:rPr>
                          <w:rFonts w:ascii="Times New Roman" w:hAnsi="Times New Roman" w:cs="Times New Roman"/>
                          <w:color w:val="000000" w:themeColor="text1"/>
                          <w:sz w:val="20"/>
                          <w:szCs w:val="20"/>
                        </w:rPr>
                        <w:t>1</w:t>
                      </w:r>
                      <w:r w:rsidR="00347D28">
                        <w:rPr>
                          <w:rFonts w:ascii="Times New Roman" w:hAnsi="Times New Roman" w:cs="Times New Roman"/>
                          <w:color w:val="000000" w:themeColor="text1"/>
                          <w:sz w:val="20"/>
                          <w:szCs w:val="20"/>
                        </w:rPr>
                        <w:t>31</w:t>
                      </w:r>
                      <w:r w:rsidR="00FE78C5">
                        <w:rPr>
                          <w:rFonts w:ascii="Times New Roman" w:hAnsi="Times New Roman" w:cs="Times New Roman"/>
                          <w:color w:val="000000" w:themeColor="text1"/>
                          <w:sz w:val="20"/>
                          <w:szCs w:val="20"/>
                        </w:rPr>
                        <w:t xml:space="preserve"> words. </w:t>
                      </w:r>
                      <w:r w:rsidR="003C05B9">
                        <w:rPr>
                          <w:rFonts w:ascii="Times New Roman" w:hAnsi="Times New Roman" w:cs="Times New Roman"/>
                          <w:color w:val="000000" w:themeColor="text1"/>
                          <w:sz w:val="20"/>
                          <w:szCs w:val="20"/>
                        </w:rPr>
                        <w:t>Notice that I touch on credibility and usefulness.</w:t>
                      </w:r>
                    </w:p>
                    <w:p w14:paraId="4546CFE4" w14:textId="77777777" w:rsidR="00FE78C5" w:rsidRDefault="00FE78C5" w:rsidP="00FE78C5">
                      <w:pPr>
                        <w:jc w:val="center"/>
                      </w:pPr>
                    </w:p>
                  </w:txbxContent>
                </v:textbox>
              </v:shape>
            </w:pict>
          </mc:Fallback>
        </mc:AlternateContent>
      </w:r>
      <w:r w:rsidR="00635843">
        <w:rPr>
          <w:rFonts w:ascii="Times New Roman" w:hAnsi="Times New Roman" w:cs="Times New Roman"/>
          <w:sz w:val="24"/>
          <w:szCs w:val="24"/>
        </w:rPr>
        <w:t xml:space="preserve">The focus of this article is on service learning </w:t>
      </w:r>
      <w:r w:rsidR="00635843" w:rsidRPr="005F24DB">
        <w:rPr>
          <w:rFonts w:ascii="Times New Roman" w:hAnsi="Times New Roman" w:cs="Times New Roman"/>
          <w:i/>
          <w:sz w:val="24"/>
          <w:szCs w:val="24"/>
        </w:rPr>
        <w:t>researchers</w:t>
      </w:r>
      <w:r w:rsidR="00635843">
        <w:rPr>
          <w:rFonts w:ascii="Times New Roman" w:hAnsi="Times New Roman" w:cs="Times New Roman"/>
          <w:sz w:val="24"/>
          <w:szCs w:val="24"/>
        </w:rPr>
        <w:t xml:space="preserve">—not just teachers. Cushman advocates for methodologically sound research opportunities for faculty and undergraduate composition students through deliberately crafted service learning opportunities. Service learning projects can demand a lot from professors, and one thing they will need to do is step out of their comfort zone by learning alongside students and build long-term relationships with the community in which they situate these projects. Cushman discourages scholars from developing courses wherein students “choose their own adventure” by selecting service learning opportunities that are coordinated through a campus community service office; in these instances, instructors are separating themselves from the students’ research and writing experiences. Additionally, </w:t>
      </w:r>
      <w:r w:rsidR="004F77FD">
        <w:rPr>
          <w:rFonts w:ascii="Times New Roman" w:hAnsi="Times New Roman" w:cs="Times New Roman"/>
          <w:sz w:val="24"/>
          <w:szCs w:val="24"/>
        </w:rPr>
        <w:t>this type</w:t>
      </w:r>
      <w:r w:rsidR="00635843">
        <w:rPr>
          <w:rFonts w:ascii="Times New Roman" w:hAnsi="Times New Roman" w:cs="Times New Roman"/>
          <w:sz w:val="24"/>
          <w:szCs w:val="24"/>
        </w:rPr>
        <w:t xml:space="preserve"> of service learning model</w:t>
      </w:r>
      <w:r w:rsidR="004F77FD">
        <w:rPr>
          <w:rFonts w:ascii="Times New Roman" w:hAnsi="Times New Roman" w:cs="Times New Roman"/>
          <w:sz w:val="24"/>
          <w:szCs w:val="24"/>
        </w:rPr>
        <w:t xml:space="preserve"> often takes place at the end of the semester almost as an afterthought. They lack</w:t>
      </w:r>
      <w:r w:rsidR="00635843">
        <w:rPr>
          <w:rFonts w:ascii="Times New Roman" w:hAnsi="Times New Roman" w:cs="Times New Roman"/>
          <w:sz w:val="24"/>
          <w:szCs w:val="24"/>
        </w:rPr>
        <w:t xml:space="preserve"> clear research methodology and often stray</w:t>
      </w:r>
      <w:r w:rsidR="004F77FD">
        <w:rPr>
          <w:rFonts w:ascii="Times New Roman" w:hAnsi="Times New Roman" w:cs="Times New Roman"/>
          <w:sz w:val="24"/>
          <w:szCs w:val="24"/>
        </w:rPr>
        <w:t xml:space="preserve"> </w:t>
      </w:r>
      <w:r w:rsidR="00635843">
        <w:rPr>
          <w:rFonts w:ascii="Times New Roman" w:hAnsi="Times New Roman" w:cs="Times New Roman"/>
          <w:sz w:val="24"/>
          <w:szCs w:val="24"/>
        </w:rPr>
        <w:t xml:space="preserve">from course learning outcomes as the disparate service learning opportunities selected by students don’t have clear connections to the course as a whole. </w:t>
      </w:r>
      <w:r w:rsidR="00814BA4">
        <w:rPr>
          <w:rFonts w:ascii="Times New Roman" w:hAnsi="Times New Roman" w:cs="Times New Roman"/>
          <w:sz w:val="24"/>
          <w:szCs w:val="24"/>
        </w:rPr>
        <w:t xml:space="preserve">For these reasons, </w:t>
      </w:r>
      <w:r w:rsidR="004F77FD">
        <w:rPr>
          <w:rFonts w:ascii="Times New Roman" w:hAnsi="Times New Roman" w:cs="Times New Roman"/>
          <w:sz w:val="24"/>
          <w:szCs w:val="24"/>
        </w:rPr>
        <w:t xml:space="preserve">Cushman </w:t>
      </w:r>
      <w:r w:rsidR="00814BA4">
        <w:rPr>
          <w:rFonts w:ascii="Times New Roman" w:hAnsi="Times New Roman" w:cs="Times New Roman"/>
          <w:sz w:val="24"/>
          <w:szCs w:val="24"/>
        </w:rPr>
        <w:t>encourages faculty to provide students with opportunities for learning along side them in cohesive, research-driven projects.</w:t>
      </w:r>
    </w:p>
    <w:p w14:paraId="65CBB12D" w14:textId="76CED102" w:rsidR="00635843" w:rsidRPr="0061155C" w:rsidRDefault="00AB1FC0" w:rsidP="00635843">
      <w:pPr>
        <w:spacing w:after="0" w:line="480" w:lineRule="auto"/>
        <w:rPr>
          <w:rFonts w:ascii="Times New Roman" w:hAnsi="Times New Roman" w:cs="Times New Roman"/>
          <w:b/>
          <w:sz w:val="24"/>
          <w:szCs w:val="24"/>
        </w:rPr>
      </w:pPr>
      <w:r>
        <w:rPr>
          <w:rFonts w:ascii="Times New Roman" w:hAnsi="Times New Roman" w:cs="Times New Roman"/>
          <w:b/>
          <w:sz w:val="24"/>
          <w:szCs w:val="24"/>
        </w:rPr>
        <w:t>Application</w:t>
      </w:r>
    </w:p>
    <w:p w14:paraId="575830ED" w14:textId="1280445F" w:rsidR="004E0B20" w:rsidRDefault="00637FEA" w:rsidP="004E0B20">
      <w:pPr>
        <w:spacing w:after="0" w:line="480" w:lineRule="auto"/>
        <w:ind w:firstLine="480"/>
        <w:rPr>
          <w:rFonts w:ascii="Times New Roman" w:hAnsi="Times New Roman" w:cs="Times New Roman"/>
          <w:sz w:val="24"/>
          <w:szCs w:val="24"/>
        </w:rPr>
      </w:pPr>
      <w:r w:rsidRPr="00637FEA">
        <w:rPr>
          <w:rFonts w:ascii="Times New Roman" w:hAnsi="Times New Roman" w:cs="Times New Roman"/>
          <w:sz w:val="24"/>
          <w:szCs w:val="24"/>
        </w:rPr>
        <w:t xml:space="preserve"> </w:t>
      </w:r>
      <w:r>
        <w:rPr>
          <w:rFonts w:ascii="Times New Roman" w:hAnsi="Times New Roman" w:cs="Times New Roman"/>
          <w:sz w:val="24"/>
          <w:szCs w:val="24"/>
        </w:rPr>
        <w:t xml:space="preserve">This article does a nice job explaining the challenges of implementing service learning projects by highlighting the need for instructors to present and stay involved with their students in the field. </w:t>
      </w:r>
      <w:r w:rsidR="001B20D3">
        <w:rPr>
          <w:rFonts w:ascii="Times New Roman" w:hAnsi="Times New Roman" w:cs="Times New Roman"/>
          <w:sz w:val="24"/>
          <w:szCs w:val="24"/>
        </w:rPr>
        <w:t xml:space="preserve">One of the most useful points </w:t>
      </w:r>
      <w:r w:rsidR="005C47F0">
        <w:rPr>
          <w:rFonts w:ascii="Times New Roman" w:hAnsi="Times New Roman" w:cs="Times New Roman"/>
          <w:sz w:val="24"/>
          <w:szCs w:val="24"/>
        </w:rPr>
        <w:t>C</w:t>
      </w:r>
      <w:r>
        <w:rPr>
          <w:rFonts w:ascii="Times New Roman" w:hAnsi="Times New Roman" w:cs="Times New Roman"/>
          <w:sz w:val="24"/>
          <w:szCs w:val="24"/>
        </w:rPr>
        <w:t xml:space="preserve">ushman </w:t>
      </w:r>
      <w:r w:rsidR="001B20D3">
        <w:rPr>
          <w:rFonts w:ascii="Times New Roman" w:hAnsi="Times New Roman" w:cs="Times New Roman"/>
          <w:sz w:val="24"/>
          <w:szCs w:val="24"/>
        </w:rPr>
        <w:t xml:space="preserve">makes is that instructors are often most </w:t>
      </w:r>
      <w:r w:rsidR="001B20D3">
        <w:rPr>
          <w:rFonts w:ascii="Times New Roman" w:hAnsi="Times New Roman" w:cs="Times New Roman"/>
          <w:sz w:val="24"/>
          <w:szCs w:val="24"/>
        </w:rPr>
        <w:lastRenderedPageBreak/>
        <w:t>concerned with what</w:t>
      </w:r>
      <w:r>
        <w:rPr>
          <w:rFonts w:ascii="Times New Roman" w:hAnsi="Times New Roman" w:cs="Times New Roman"/>
          <w:sz w:val="24"/>
          <w:szCs w:val="24"/>
        </w:rPr>
        <w:t xml:space="preserve"> students will get out of the experience rather than the community in which they (students) will be working</w:t>
      </w:r>
      <w:r w:rsidR="001B20D3">
        <w:rPr>
          <w:rFonts w:ascii="Times New Roman" w:hAnsi="Times New Roman" w:cs="Times New Roman"/>
          <w:sz w:val="24"/>
          <w:szCs w:val="24"/>
        </w:rPr>
        <w:t>.</w:t>
      </w:r>
      <w:r>
        <w:rPr>
          <w:rFonts w:ascii="Times New Roman" w:hAnsi="Times New Roman" w:cs="Times New Roman"/>
          <w:sz w:val="24"/>
          <w:szCs w:val="24"/>
        </w:rPr>
        <w:t xml:space="preserve"> This article will help me support my argument that composition instructors should provide second-year students with the opportunity to </w:t>
      </w:r>
      <w:r w:rsidR="006D7E4D">
        <w:rPr>
          <w:rFonts w:ascii="Times New Roman" w:hAnsi="Times New Roman" w:cs="Times New Roman"/>
          <w:sz w:val="24"/>
          <w:szCs w:val="24"/>
        </w:rPr>
        <w:t>conduct</w:t>
      </w:r>
      <w:r>
        <w:rPr>
          <w:rFonts w:ascii="Times New Roman" w:hAnsi="Times New Roman" w:cs="Times New Roman"/>
          <w:sz w:val="24"/>
          <w:szCs w:val="24"/>
        </w:rPr>
        <w:t xml:space="preserve"> primary research.</w:t>
      </w:r>
      <w:r w:rsidR="001B20D3">
        <w:rPr>
          <w:rFonts w:ascii="Times New Roman" w:hAnsi="Times New Roman" w:cs="Times New Roman"/>
          <w:sz w:val="24"/>
          <w:szCs w:val="24"/>
        </w:rPr>
        <w:t xml:space="preserve"> </w:t>
      </w:r>
      <w:r w:rsidR="008A6136">
        <w:rPr>
          <w:rFonts w:ascii="Times New Roman" w:hAnsi="Times New Roman" w:cs="Times New Roman"/>
          <w:sz w:val="24"/>
          <w:szCs w:val="24"/>
        </w:rPr>
        <w:t xml:space="preserve">Additionally, it provided me with a good example of a project </w:t>
      </w:r>
      <w:r w:rsidR="008A6136">
        <w:rPr>
          <w:rFonts w:ascii="Times New Roman" w:hAnsi="Times New Roman" w:cs="Times New Roman"/>
          <w:sz w:val="24"/>
          <w:szCs w:val="24"/>
        </w:rPr>
        <w:t xml:space="preserve">poorly integrated into </w:t>
      </w:r>
      <w:r w:rsidR="008A6136">
        <w:rPr>
          <w:rFonts w:ascii="Times New Roman" w:hAnsi="Times New Roman" w:cs="Times New Roman"/>
          <w:sz w:val="24"/>
          <w:szCs w:val="24"/>
        </w:rPr>
        <w:t xml:space="preserve">the </w:t>
      </w:r>
      <w:r w:rsidR="008A6136">
        <w:rPr>
          <w:rFonts w:ascii="Times New Roman" w:hAnsi="Times New Roman" w:cs="Times New Roman"/>
          <w:sz w:val="24"/>
          <w:szCs w:val="24"/>
        </w:rPr>
        <w:t>curriculum</w:t>
      </w:r>
      <w:r w:rsidR="008A6136">
        <w:rPr>
          <w:rFonts w:ascii="Times New Roman" w:hAnsi="Times New Roman" w:cs="Times New Roman"/>
          <w:sz w:val="24"/>
          <w:szCs w:val="24"/>
        </w:rPr>
        <w:t xml:space="preserve">; in other words, it showed me </w:t>
      </w:r>
      <w:r w:rsidR="008A6136">
        <w:rPr>
          <w:rFonts w:ascii="Times New Roman" w:hAnsi="Times New Roman" w:cs="Times New Roman"/>
          <w:sz w:val="24"/>
          <w:szCs w:val="24"/>
        </w:rPr>
        <w:t>how not to design service learning projects</w:t>
      </w:r>
      <w:r w:rsidR="008A6136">
        <w:rPr>
          <w:rFonts w:ascii="Times New Roman" w:hAnsi="Times New Roman" w:cs="Times New Roman"/>
          <w:sz w:val="24"/>
          <w:szCs w:val="24"/>
        </w:rPr>
        <w:t xml:space="preserve"> for composition courses. This will help me write the background section of my essay.</w:t>
      </w:r>
    </w:p>
    <w:p w14:paraId="00F5CF56" w14:textId="5DCBB91E" w:rsidR="004E0B20" w:rsidRDefault="00336D07" w:rsidP="004E0B20">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9D094C3" wp14:editId="57724C89">
                <wp:simplePos x="0" y="0"/>
                <wp:positionH relativeFrom="column">
                  <wp:posOffset>-761120</wp:posOffset>
                </wp:positionH>
                <wp:positionV relativeFrom="paragraph">
                  <wp:posOffset>285948</wp:posOffset>
                </wp:positionV>
                <wp:extent cx="570751" cy="496570"/>
                <wp:effectExtent l="19050" t="57150" r="191770" b="17780"/>
                <wp:wrapNone/>
                <wp:docPr id="6" name="Rounded Rectangular Callout 3"/>
                <wp:cNvGraphicFramePr/>
                <a:graphic xmlns:a="http://schemas.openxmlformats.org/drawingml/2006/main">
                  <a:graphicData uri="http://schemas.microsoft.com/office/word/2010/wordprocessingShape">
                    <wps:wsp>
                      <wps:cNvSpPr/>
                      <wps:spPr>
                        <a:xfrm>
                          <a:off x="0" y="0"/>
                          <a:ext cx="570751" cy="496570"/>
                        </a:xfrm>
                        <a:prstGeom prst="wedgeRoundRectCallout">
                          <a:avLst>
                            <a:gd name="adj1" fmla="val 72885"/>
                            <a:gd name="adj2" fmla="val -10655"/>
                            <a:gd name="adj3" fmla="val 16667"/>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8FC97" w14:textId="30F49DA6" w:rsidR="00336D07" w:rsidRPr="00E2279E" w:rsidRDefault="00E2279E" w:rsidP="00336D07">
                            <w:pPr>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2</w:t>
                            </w:r>
                            <w:r w:rsidRPr="00E2279E">
                              <w:rPr>
                                <w:rFonts w:ascii="Times New Roman" w:hAnsi="Times New Roman" w:cs="Times New Roman"/>
                                <w:b/>
                                <w:bCs/>
                                <w:color w:val="000000" w:themeColor="text1"/>
                                <w:sz w:val="20"/>
                                <w:szCs w:val="20"/>
                                <w:vertAlign w:val="superscript"/>
                              </w:rPr>
                              <w:t>nd</w:t>
                            </w:r>
                            <w:r>
                              <w:rPr>
                                <w:rFonts w:ascii="Times New Roman" w:hAnsi="Times New Roman" w:cs="Times New Roman"/>
                                <w:b/>
                                <w:bCs/>
                                <w:color w:val="000000" w:themeColor="text1"/>
                                <w:sz w:val="20"/>
                                <w:szCs w:val="20"/>
                              </w:rPr>
                              <w:t xml:space="preserve"> </w:t>
                            </w:r>
                            <w:r w:rsidR="00336D07" w:rsidRPr="00E2279E">
                              <w:rPr>
                                <w:rFonts w:ascii="Times New Roman" w:hAnsi="Times New Roman" w:cs="Times New Roman"/>
                                <w:b/>
                                <w:bCs/>
                                <w:color w:val="000000" w:themeColor="text1"/>
                                <w:sz w:val="20"/>
                                <w:szCs w:val="20"/>
                              </w:rPr>
                              <w:t xml:space="preserve">entry </w:t>
                            </w:r>
                          </w:p>
                          <w:p w14:paraId="502F039F" w14:textId="77777777" w:rsidR="00336D07" w:rsidRDefault="00336D07" w:rsidP="00336D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94C3" id="_x0000_s1030" type="#_x0000_t62" style="position:absolute;margin-left:-59.95pt;margin-top:22.5pt;width:44.95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" adj="26543,8499" filled="f" strokecolor="red" strokeweight="3pt">
                <v:textbox>
                  <w:txbxContent>
                    <w:p w14:paraId="47E8FC97" w14:textId="30F49DA6" w:rsidR="00336D07" w:rsidRPr="00E2279E" w:rsidRDefault="00E2279E" w:rsidP="00336D07">
                      <w:pPr>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2</w:t>
                      </w:r>
                      <w:r w:rsidRPr="00E2279E">
                        <w:rPr>
                          <w:rFonts w:ascii="Times New Roman" w:hAnsi="Times New Roman" w:cs="Times New Roman"/>
                          <w:b/>
                          <w:bCs/>
                          <w:color w:val="000000" w:themeColor="text1"/>
                          <w:sz w:val="20"/>
                          <w:szCs w:val="20"/>
                          <w:vertAlign w:val="superscript"/>
                        </w:rPr>
                        <w:t>nd</w:t>
                      </w:r>
                      <w:r>
                        <w:rPr>
                          <w:rFonts w:ascii="Times New Roman" w:hAnsi="Times New Roman" w:cs="Times New Roman"/>
                          <w:b/>
                          <w:bCs/>
                          <w:color w:val="000000" w:themeColor="text1"/>
                          <w:sz w:val="20"/>
                          <w:szCs w:val="20"/>
                        </w:rPr>
                        <w:t xml:space="preserve"> </w:t>
                      </w:r>
                      <w:r w:rsidR="00336D07" w:rsidRPr="00E2279E">
                        <w:rPr>
                          <w:rFonts w:ascii="Times New Roman" w:hAnsi="Times New Roman" w:cs="Times New Roman"/>
                          <w:b/>
                          <w:bCs/>
                          <w:color w:val="000000" w:themeColor="text1"/>
                          <w:sz w:val="20"/>
                          <w:szCs w:val="20"/>
                        </w:rPr>
                        <w:t xml:space="preserve">entry </w:t>
                      </w:r>
                    </w:p>
                    <w:p w14:paraId="502F039F" w14:textId="77777777" w:rsidR="00336D07" w:rsidRDefault="00336D07" w:rsidP="00336D07">
                      <w:pPr>
                        <w:jc w:val="center"/>
                      </w:pPr>
                    </w:p>
                  </w:txbxContent>
                </v:textbox>
              </v:shape>
            </w:pict>
          </mc:Fallback>
        </mc:AlternateContent>
      </w:r>
    </w:p>
    <w:p w14:paraId="0009635B" w14:textId="19991A72" w:rsidR="00336D07" w:rsidRPr="00B50EE9" w:rsidRDefault="00336D07" w:rsidP="00336D07">
      <w:pPr>
        <w:spacing w:after="0" w:line="480" w:lineRule="auto"/>
        <w:ind w:left="720" w:hanging="720"/>
        <w:rPr>
          <w:rFonts w:ascii="Times New Roman" w:eastAsia="Times New Roman" w:hAnsi="Times New Roman" w:cs="Times New Roman"/>
          <w:color w:val="222222"/>
          <w:sz w:val="24"/>
          <w:szCs w:val="24"/>
          <w:shd w:val="clear" w:color="auto" w:fill="FFFFFF"/>
        </w:rPr>
      </w:pPr>
      <w:r w:rsidRPr="00B50EE9">
        <w:rPr>
          <w:rFonts w:ascii="Times New Roman" w:eastAsia="Times New Roman" w:hAnsi="Times New Roman" w:cs="Times New Roman"/>
          <w:color w:val="222222"/>
          <w:sz w:val="24"/>
          <w:szCs w:val="24"/>
          <w:shd w:val="clear" w:color="auto" w:fill="FFFFFF"/>
        </w:rPr>
        <w:t xml:space="preserve">Creswell, J. W. &amp; Poth, C. N. (2018). </w:t>
      </w:r>
      <w:r w:rsidRPr="006A3A38">
        <w:rPr>
          <w:rFonts w:ascii="Times New Roman" w:eastAsia="Times New Roman" w:hAnsi="Times New Roman" w:cs="Times New Roman"/>
          <w:i/>
          <w:iCs/>
          <w:color w:val="222222"/>
          <w:sz w:val="24"/>
          <w:szCs w:val="24"/>
          <w:shd w:val="clear" w:color="auto" w:fill="FFFFFF"/>
        </w:rPr>
        <w:t>Qualitative inquiry and research design: Choosing among five approaches</w:t>
      </w:r>
      <w:r w:rsidRPr="00B50EE9">
        <w:rPr>
          <w:rFonts w:ascii="Times New Roman" w:eastAsia="Times New Roman" w:hAnsi="Times New Roman" w:cs="Times New Roman"/>
          <w:color w:val="222222"/>
          <w:sz w:val="24"/>
          <w:szCs w:val="24"/>
          <w:shd w:val="clear" w:color="auto" w:fill="FFFFFF"/>
        </w:rPr>
        <w:t>. Sage.</w:t>
      </w:r>
    </w:p>
    <w:p w14:paraId="270BD3F8" w14:textId="5E4A5D91" w:rsidR="004E0B20" w:rsidRPr="004E0B20" w:rsidRDefault="004E0B20" w:rsidP="004E0B20">
      <w:pPr>
        <w:spacing w:after="0" w:line="480" w:lineRule="auto"/>
        <w:rPr>
          <w:rFonts w:ascii="Times New Roman" w:hAnsi="Times New Roman" w:cs="Times New Roman"/>
          <w:b/>
          <w:bCs/>
          <w:sz w:val="24"/>
          <w:szCs w:val="24"/>
        </w:rPr>
      </w:pPr>
      <w:r w:rsidRPr="004E0B20">
        <w:rPr>
          <w:rFonts w:ascii="Times New Roman" w:hAnsi="Times New Roman" w:cs="Times New Roman"/>
          <w:b/>
          <w:bCs/>
          <w:sz w:val="24"/>
          <w:szCs w:val="24"/>
        </w:rPr>
        <w:t xml:space="preserve">YOUR NEXT </w:t>
      </w:r>
      <w:r w:rsidR="00D17260">
        <w:rPr>
          <w:rFonts w:ascii="Times New Roman" w:hAnsi="Times New Roman" w:cs="Times New Roman"/>
          <w:b/>
          <w:bCs/>
          <w:sz w:val="24"/>
          <w:szCs w:val="24"/>
        </w:rPr>
        <w:t>SUMMARY AND APPLICATION</w:t>
      </w:r>
      <w:r w:rsidRPr="004E0B20">
        <w:rPr>
          <w:rFonts w:ascii="Times New Roman" w:hAnsi="Times New Roman" w:cs="Times New Roman"/>
          <w:b/>
          <w:bCs/>
          <w:sz w:val="24"/>
          <w:szCs w:val="24"/>
        </w:rPr>
        <w:t xml:space="preserve"> WILL GO HERE. </w:t>
      </w:r>
      <w:r w:rsidR="00CF2DCB">
        <w:rPr>
          <w:rFonts w:ascii="Times New Roman" w:hAnsi="Times New Roman" w:cs="Times New Roman"/>
          <w:b/>
          <w:bCs/>
          <w:sz w:val="24"/>
          <w:szCs w:val="24"/>
        </w:rPr>
        <w:t>REPEAT FOR YOUR THIRD SOURCE.</w:t>
      </w:r>
    </w:p>
    <w:sectPr w:rsidR="004E0B20" w:rsidRPr="004E0B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8D449" w14:textId="77777777" w:rsidR="00066C5E" w:rsidRDefault="00066C5E" w:rsidP="00066C5E">
      <w:pPr>
        <w:spacing w:after="0" w:line="240" w:lineRule="auto"/>
      </w:pPr>
      <w:r>
        <w:separator/>
      </w:r>
    </w:p>
  </w:endnote>
  <w:endnote w:type="continuationSeparator" w:id="0">
    <w:p w14:paraId="3C6785D8" w14:textId="77777777" w:rsidR="00066C5E" w:rsidRDefault="00066C5E" w:rsidP="0006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CAD7" w14:textId="77777777" w:rsidR="00066C5E" w:rsidRDefault="00066C5E" w:rsidP="00066C5E">
      <w:pPr>
        <w:spacing w:after="0" w:line="240" w:lineRule="auto"/>
      </w:pPr>
      <w:r>
        <w:separator/>
      </w:r>
    </w:p>
  </w:footnote>
  <w:footnote w:type="continuationSeparator" w:id="0">
    <w:p w14:paraId="17904667" w14:textId="77777777" w:rsidR="00066C5E" w:rsidRDefault="00066C5E" w:rsidP="0006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FCE8" w14:textId="3CC1E870" w:rsidR="00066C5E" w:rsidRPr="0003448D" w:rsidRDefault="0003448D" w:rsidP="006D31DF">
    <w:pPr>
      <w:pStyle w:val="Header"/>
      <w:jc w:val="right"/>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92599738"/>
        <w:docPartObj>
          <w:docPartGallery w:val="Page Numbers (Top of Page)"/>
          <w:docPartUnique/>
        </w:docPartObj>
      </w:sdtPr>
      <w:sdtEndPr>
        <w:rPr>
          <w:noProof/>
        </w:rPr>
      </w:sdtEndPr>
      <w:sdtContent>
        <w:r w:rsidR="00066C5E" w:rsidRPr="00066C5E">
          <w:rPr>
            <w:rFonts w:ascii="Times New Roman" w:hAnsi="Times New Roman" w:cs="Times New Roman"/>
            <w:sz w:val="24"/>
            <w:szCs w:val="24"/>
          </w:rPr>
          <w:fldChar w:fldCharType="begin"/>
        </w:r>
        <w:r w:rsidR="00066C5E" w:rsidRPr="00066C5E">
          <w:rPr>
            <w:rFonts w:ascii="Times New Roman" w:hAnsi="Times New Roman" w:cs="Times New Roman"/>
            <w:sz w:val="24"/>
            <w:szCs w:val="24"/>
          </w:rPr>
          <w:instrText xml:space="preserve"> PAGE   \* MERGEFORMAT </w:instrText>
        </w:r>
        <w:r w:rsidR="00066C5E" w:rsidRPr="00066C5E">
          <w:rPr>
            <w:rFonts w:ascii="Times New Roman" w:hAnsi="Times New Roman" w:cs="Times New Roman"/>
            <w:sz w:val="24"/>
            <w:szCs w:val="24"/>
          </w:rPr>
          <w:fldChar w:fldCharType="separate"/>
        </w:r>
        <w:r w:rsidR="00066C5E">
          <w:rPr>
            <w:rFonts w:ascii="Times New Roman" w:hAnsi="Times New Roman" w:cs="Times New Roman"/>
            <w:noProof/>
            <w:sz w:val="24"/>
            <w:szCs w:val="24"/>
          </w:rPr>
          <w:t>1</w:t>
        </w:r>
        <w:r w:rsidR="00066C5E" w:rsidRPr="00066C5E">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43"/>
    <w:rsid w:val="0003101F"/>
    <w:rsid w:val="0003448D"/>
    <w:rsid w:val="00066C5E"/>
    <w:rsid w:val="00075F2A"/>
    <w:rsid w:val="00090585"/>
    <w:rsid w:val="0014663F"/>
    <w:rsid w:val="00196F90"/>
    <w:rsid w:val="00197FF8"/>
    <w:rsid w:val="001A59AC"/>
    <w:rsid w:val="001B20D3"/>
    <w:rsid w:val="001B21C1"/>
    <w:rsid w:val="002F03F7"/>
    <w:rsid w:val="00311D15"/>
    <w:rsid w:val="00336D07"/>
    <w:rsid w:val="00347D28"/>
    <w:rsid w:val="00382732"/>
    <w:rsid w:val="003C05B9"/>
    <w:rsid w:val="004475A3"/>
    <w:rsid w:val="004B57F3"/>
    <w:rsid w:val="004E0B20"/>
    <w:rsid w:val="004F77FD"/>
    <w:rsid w:val="0051258F"/>
    <w:rsid w:val="0051644D"/>
    <w:rsid w:val="00587C34"/>
    <w:rsid w:val="005C47F0"/>
    <w:rsid w:val="00635843"/>
    <w:rsid w:val="00637FEA"/>
    <w:rsid w:val="006D31DF"/>
    <w:rsid w:val="006D7E4D"/>
    <w:rsid w:val="00716E19"/>
    <w:rsid w:val="00743E53"/>
    <w:rsid w:val="00776762"/>
    <w:rsid w:val="00780A8A"/>
    <w:rsid w:val="00814BA4"/>
    <w:rsid w:val="008942A9"/>
    <w:rsid w:val="008A6136"/>
    <w:rsid w:val="008E43DB"/>
    <w:rsid w:val="008F2790"/>
    <w:rsid w:val="00AB1FC0"/>
    <w:rsid w:val="00B00E0A"/>
    <w:rsid w:val="00B72C9E"/>
    <w:rsid w:val="00CF2DCB"/>
    <w:rsid w:val="00D17260"/>
    <w:rsid w:val="00D21AD1"/>
    <w:rsid w:val="00DA6AD6"/>
    <w:rsid w:val="00E2279E"/>
    <w:rsid w:val="00EC6E00"/>
    <w:rsid w:val="00F05162"/>
    <w:rsid w:val="00FC292D"/>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B947"/>
  <w15:chartTrackingRefBased/>
  <w15:docId w15:val="{ACDB2244-84F7-428F-9971-9D028373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C5E"/>
  </w:style>
  <w:style w:type="paragraph" w:styleId="Footer">
    <w:name w:val="footer"/>
    <w:basedOn w:val="Normal"/>
    <w:link w:val="FooterChar"/>
    <w:uiPriority w:val="99"/>
    <w:unhideWhenUsed/>
    <w:rsid w:val="0006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16B2-C701-49B1-87D7-6A41C1A3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Indiana Tech It Services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Rodesiler, Carrie A</dc:creator>
  <cp:keywords/>
  <dc:description/>
  <cp:lastModifiedBy>Carrie Rodesiler</cp:lastModifiedBy>
  <cp:revision>25</cp:revision>
  <dcterms:created xsi:type="dcterms:W3CDTF">2020-02-21T00:27:00Z</dcterms:created>
  <dcterms:modified xsi:type="dcterms:W3CDTF">2020-02-21T01:20:00Z</dcterms:modified>
</cp:coreProperties>
</file>